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webextensions/taskpanes.xml" ContentType="application/vnd.ms-office.webextensiontaskpan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10F" w:rsidRDefault="0031610F">
      <w:pPr>
        <w:spacing w:after="0"/>
        <w:jc w:val="both"/>
        <w:rPr>
          <w:rFonts w:ascii="Times New Roman" w:hAnsi="Times New Roman" w:cs="Times New Roman"/>
          <w:b/>
          <w:sz w:val="24"/>
          <w:szCs w:val="24"/>
        </w:rPr>
      </w:pPr>
    </w:p>
    <w:tbl>
      <w:tblPr>
        <w:tblW w:w="0" w:type="auto"/>
        <w:tblLook w:val="04A0"/>
      </w:tblPr>
      <w:tblGrid>
        <w:gridCol w:w="2684"/>
        <w:gridCol w:w="3440"/>
        <w:gridCol w:w="3118"/>
      </w:tblGrid>
      <w:tr w:rsidR="0031610F">
        <w:tc>
          <w:tcPr>
            <w:tcW w:w="2802" w:type="dxa"/>
            <w:shd w:val="clear" w:color="auto" w:fill="auto"/>
          </w:tcPr>
          <w:p w:rsidR="0031610F" w:rsidRDefault="00D80163">
            <w:pPr>
              <w:spacing w:after="0" w:line="240" w:lineRule="auto"/>
              <w:jc w:val="center"/>
              <w:rPr>
                <w:rFonts w:eastAsia="Calibri" w:cs="Arial"/>
                <w:b/>
                <w:lang w:val="sr-Cyrl-CS"/>
              </w:rPr>
            </w:pPr>
            <w:r>
              <w:rPr>
                <w:rFonts w:eastAsia="Calibri" w:cs="Arial"/>
                <w:b/>
                <w:noProof/>
              </w:rPr>
              <w:drawing>
                <wp:inline distT="0" distB="0" distL="0" distR="0">
                  <wp:extent cx="657225" cy="990600"/>
                  <wp:effectExtent l="0" t="0" r="9525" b="0"/>
                  <wp:docPr id="2" name="Picture 2" descr="C:\vesna backup\docs\regionalni prostorni plan\graficki prikaz\Mali grb Srbi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vesna backup\docs\regionalni prostorni plan\graficki prikaz\Mali grb Srbije.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7225" cy="990600"/>
                          </a:xfrm>
                          <a:prstGeom prst="rect">
                            <a:avLst/>
                          </a:prstGeom>
                          <a:noFill/>
                          <a:ln>
                            <a:noFill/>
                          </a:ln>
                        </pic:spPr>
                      </pic:pic>
                    </a:graphicData>
                  </a:graphic>
                </wp:inline>
              </w:drawing>
            </w:r>
          </w:p>
        </w:tc>
        <w:tc>
          <w:tcPr>
            <w:tcW w:w="3582" w:type="dxa"/>
            <w:shd w:val="clear" w:color="auto" w:fill="auto"/>
          </w:tcPr>
          <w:p w:rsidR="0031610F" w:rsidRDefault="0031610F">
            <w:pPr>
              <w:spacing w:before="120" w:after="120" w:line="240" w:lineRule="auto"/>
              <w:jc w:val="center"/>
              <w:rPr>
                <w:rFonts w:cs="Arial"/>
                <w:b/>
                <w:sz w:val="24"/>
                <w:szCs w:val="24"/>
              </w:rPr>
            </w:pPr>
          </w:p>
          <w:p w:rsidR="0031610F" w:rsidRDefault="00D80163">
            <w:pPr>
              <w:spacing w:before="120" w:after="120" w:line="240" w:lineRule="auto"/>
              <w:jc w:val="center"/>
              <w:rPr>
                <w:rFonts w:cs="Arial"/>
                <w:b/>
                <w:sz w:val="24"/>
                <w:szCs w:val="24"/>
              </w:rPr>
            </w:pPr>
            <w:r>
              <w:rPr>
                <w:rFonts w:cs="Arial"/>
                <w:b/>
                <w:sz w:val="24"/>
                <w:szCs w:val="24"/>
              </w:rPr>
              <w:t>PROJECT</w:t>
            </w:r>
          </w:p>
          <w:p w:rsidR="0031610F" w:rsidRDefault="00D80163">
            <w:pPr>
              <w:spacing w:before="120" w:after="120" w:line="240" w:lineRule="auto"/>
              <w:jc w:val="center"/>
              <w:rPr>
                <w:rFonts w:cs="Arial"/>
                <w:b/>
              </w:rPr>
            </w:pPr>
            <w:r>
              <w:rPr>
                <w:rFonts w:cs="Arial"/>
                <w:b/>
                <w:sz w:val="24"/>
                <w:szCs w:val="24"/>
              </w:rPr>
              <w:t>''Improvement of the Social Protection in the Municipality of Ražanj''</w:t>
            </w:r>
          </w:p>
        </w:tc>
        <w:tc>
          <w:tcPr>
            <w:tcW w:w="3192" w:type="dxa"/>
            <w:shd w:val="clear" w:color="auto" w:fill="auto"/>
          </w:tcPr>
          <w:p w:rsidR="0031610F" w:rsidRDefault="00D80163">
            <w:pPr>
              <w:spacing w:after="0" w:line="240" w:lineRule="auto"/>
              <w:jc w:val="center"/>
              <w:rPr>
                <w:rFonts w:eastAsia="Calibri" w:cs="Arial"/>
                <w:b/>
                <w:lang w:val="sr-Cyrl-CS"/>
              </w:rPr>
            </w:pPr>
            <w:r>
              <w:rPr>
                <w:rFonts w:eastAsia="Calibri" w:cs="Arial"/>
                <w:b/>
                <w:noProof/>
              </w:rPr>
              <w:drawing>
                <wp:inline distT="0" distB="0" distL="0" distR="0">
                  <wp:extent cx="1304925" cy="990600"/>
                  <wp:effectExtent l="0" t="0" r="9525" b="0"/>
                  <wp:docPr id="1" name="Picture 1" descr="Europska zastava – u b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uropska zastava – u boji"/>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04925" cy="990600"/>
                          </a:xfrm>
                          <a:prstGeom prst="rect">
                            <a:avLst/>
                          </a:prstGeom>
                          <a:noFill/>
                          <a:ln>
                            <a:noFill/>
                          </a:ln>
                        </pic:spPr>
                      </pic:pic>
                    </a:graphicData>
                  </a:graphic>
                </wp:inline>
              </w:drawing>
            </w:r>
          </w:p>
        </w:tc>
      </w:tr>
      <w:tr w:rsidR="0031610F">
        <w:tc>
          <w:tcPr>
            <w:tcW w:w="2802" w:type="dxa"/>
            <w:shd w:val="clear" w:color="auto" w:fill="auto"/>
            <w:vAlign w:val="center"/>
          </w:tcPr>
          <w:p w:rsidR="0031610F" w:rsidRDefault="00D80163">
            <w:pPr>
              <w:spacing w:after="0" w:line="240" w:lineRule="auto"/>
              <w:jc w:val="center"/>
              <w:rPr>
                <w:rFonts w:eastAsia="Calibri" w:cs="Arial"/>
                <w:b/>
                <w:sz w:val="18"/>
                <w:szCs w:val="18"/>
              </w:rPr>
            </w:pPr>
            <w:r>
              <w:rPr>
                <w:rFonts w:eastAsia="Calibri" w:cs="Arial"/>
                <w:b/>
                <w:sz w:val="18"/>
                <w:szCs w:val="18"/>
              </w:rPr>
              <w:t>Ministry of Labor, Employment, Veterans’ and Social Affairs</w:t>
            </w:r>
          </w:p>
        </w:tc>
        <w:tc>
          <w:tcPr>
            <w:tcW w:w="3582" w:type="dxa"/>
            <w:shd w:val="clear" w:color="auto" w:fill="auto"/>
            <w:vAlign w:val="center"/>
          </w:tcPr>
          <w:p w:rsidR="0031610F" w:rsidRDefault="0031610F">
            <w:pPr>
              <w:spacing w:after="0" w:line="240" w:lineRule="auto"/>
              <w:jc w:val="center"/>
              <w:rPr>
                <w:rFonts w:eastAsia="Calibri" w:cs="Arial"/>
                <w:b/>
                <w:sz w:val="18"/>
                <w:szCs w:val="18"/>
                <w:lang w:val="sr-Cyrl-CS"/>
              </w:rPr>
            </w:pPr>
          </w:p>
        </w:tc>
        <w:tc>
          <w:tcPr>
            <w:tcW w:w="3192" w:type="dxa"/>
            <w:shd w:val="clear" w:color="auto" w:fill="auto"/>
            <w:vAlign w:val="center"/>
          </w:tcPr>
          <w:p w:rsidR="0031610F" w:rsidRDefault="00D80163">
            <w:pPr>
              <w:spacing w:after="0" w:line="240" w:lineRule="auto"/>
              <w:jc w:val="center"/>
              <w:rPr>
                <w:rFonts w:eastAsia="Calibri" w:cs="Arial"/>
                <w:b/>
                <w:sz w:val="18"/>
                <w:szCs w:val="18"/>
                <w:lang w:val="sr-Cyrl-CS"/>
              </w:rPr>
            </w:pPr>
            <w:r>
              <w:rPr>
                <w:rFonts w:eastAsia="Calibri" w:cs="Arial"/>
                <w:b/>
                <w:sz w:val="18"/>
                <w:szCs w:val="18"/>
              </w:rPr>
              <w:t>Project financed by the EU</w:t>
            </w:r>
          </w:p>
        </w:tc>
      </w:tr>
    </w:tbl>
    <w:p w:rsidR="0031610F" w:rsidRDefault="0031610F">
      <w:pPr>
        <w:spacing w:after="0"/>
        <w:jc w:val="both"/>
        <w:rPr>
          <w:rFonts w:ascii="Times New Roman" w:hAnsi="Times New Roman" w:cs="Times New Roman"/>
          <w:b/>
          <w:sz w:val="24"/>
          <w:szCs w:val="24"/>
        </w:rPr>
      </w:pPr>
    </w:p>
    <w:p w:rsidR="0031610F" w:rsidRDefault="0031610F">
      <w:pPr>
        <w:spacing w:after="0"/>
        <w:jc w:val="both"/>
        <w:rPr>
          <w:rFonts w:ascii="Times New Roman" w:hAnsi="Times New Roman" w:cs="Times New Roman"/>
          <w:b/>
          <w:sz w:val="24"/>
          <w:szCs w:val="24"/>
        </w:rPr>
      </w:pPr>
    </w:p>
    <w:p w:rsidR="0031610F" w:rsidRDefault="0031610F">
      <w:pPr>
        <w:spacing w:after="0"/>
        <w:jc w:val="both"/>
        <w:rPr>
          <w:rFonts w:ascii="Times New Roman" w:hAnsi="Times New Roman" w:cs="Times New Roman"/>
          <w:b/>
          <w:sz w:val="24"/>
          <w:szCs w:val="24"/>
        </w:rPr>
      </w:pPr>
    </w:p>
    <w:p w:rsidR="0031610F" w:rsidRDefault="0031610F">
      <w:pPr>
        <w:spacing w:after="0"/>
        <w:jc w:val="both"/>
        <w:rPr>
          <w:rFonts w:ascii="Times New Roman" w:hAnsi="Times New Roman" w:cs="Times New Roman"/>
          <w:b/>
          <w:sz w:val="24"/>
          <w:szCs w:val="24"/>
        </w:rPr>
      </w:pPr>
    </w:p>
    <w:p w:rsidR="0031610F" w:rsidRDefault="0031610F">
      <w:pPr>
        <w:spacing w:after="0"/>
        <w:jc w:val="both"/>
        <w:rPr>
          <w:rFonts w:ascii="Times New Roman" w:hAnsi="Times New Roman" w:cs="Times New Roman"/>
          <w:b/>
          <w:sz w:val="24"/>
          <w:szCs w:val="24"/>
        </w:rPr>
      </w:pPr>
    </w:p>
    <w:p w:rsidR="0031610F" w:rsidRDefault="00C262AB">
      <w:pPr>
        <w:spacing w:after="0"/>
        <w:jc w:val="both"/>
        <w:rPr>
          <w:rFonts w:ascii="Times New Roman" w:hAnsi="Times New Roman" w:cs="Times New Roman"/>
          <w:b/>
          <w:sz w:val="24"/>
          <w:szCs w:val="24"/>
        </w:rPr>
      </w:pPr>
      <w:r w:rsidRPr="00C262AB">
        <w:rPr>
          <w:noProof/>
        </w:rPr>
        <w:pict>
          <v:shapetype id="_x0000_t202" coordsize="21600,21600" o:spt="202" path="m,l,21600r21600,l21600,xe">
            <v:stroke joinstyle="miter"/>
            <v:path gradientshapeok="t" o:connecttype="rect"/>
          </v:shapetype>
          <v:shape id="Text Box 9" o:spid="_x0000_s1026" type="#_x0000_t202" style="position:absolute;left:0;text-align:left;margin-left:0;margin-top:15.5pt;width:478.5pt;height:2in;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" filled="f" stroked="f">
            <v:fill o:detectmouseclick="t"/>
            <v:textbox style="mso-fit-shape-to-text:t">
              <w:txbxContent>
                <w:p w:rsidR="00D80163" w:rsidRDefault="00D80163">
                  <w:pPr>
                    <w:spacing w:after="0"/>
                    <w:jc w:val="center"/>
                    <w:rPr>
                      <w:rFonts w:ascii="Times New Roman" w:hAnsi="Times New Roman" w:cs="Times New Roman"/>
                      <w:b/>
                      <w:color w:val="B6DDE8" w:themeColor="accent5" w:themeTint="66"/>
                      <w:sz w:val="48"/>
                      <w:szCs w:val="48"/>
                      <w:lang w:val="sr-Cyrl-CS"/>
                    </w:rPr>
                  </w:pPr>
                  <w:r>
                    <w:rPr>
                      <w:rFonts w:ascii="Times New Roman" w:hAnsi="Times New Roman" w:cs="Times New Roman"/>
                      <w:b/>
                      <w:color w:val="B6DDE8" w:themeColor="accent5" w:themeTint="66"/>
                      <w:sz w:val="48"/>
                      <w:szCs w:val="48"/>
                      <w:lang w:val="sr-Cyrl-CS"/>
                    </w:rPr>
                    <w:t>СТРАТЕГИЈ</w:t>
                  </w:r>
                  <w:r>
                    <w:rPr>
                      <w:rFonts w:ascii="Times New Roman" w:hAnsi="Times New Roman" w:cs="Times New Roman"/>
                      <w:b/>
                      <w:color w:val="B6DDE8" w:themeColor="accent5" w:themeTint="66"/>
                      <w:sz w:val="48"/>
                      <w:szCs w:val="48"/>
                    </w:rPr>
                    <w:t>A</w:t>
                  </w:r>
                  <w:r>
                    <w:rPr>
                      <w:rFonts w:ascii="Times New Roman" w:hAnsi="Times New Roman" w:cs="Times New Roman"/>
                      <w:b/>
                      <w:color w:val="B6DDE8" w:themeColor="accent5" w:themeTint="66"/>
                      <w:sz w:val="48"/>
                      <w:szCs w:val="48"/>
                      <w:lang w:val="sr-Cyrl-CS"/>
                    </w:rPr>
                    <w:t xml:space="preserve"> РАЗВОЈА СОЦИЈАЛНЕ ЗАШТИТЕ ОПШТИНЕ РАЖАЊ</w:t>
                  </w:r>
                </w:p>
                <w:p w:rsidR="00D80163" w:rsidRDefault="00D80163">
                  <w:pPr>
                    <w:spacing w:after="0"/>
                    <w:jc w:val="center"/>
                    <w:rPr>
                      <w:rFonts w:ascii="Times New Roman" w:hAnsi="Times New Roman" w:cs="Times New Roman"/>
                      <w:b/>
                      <w:color w:val="B6DDE8" w:themeColor="accent5" w:themeTint="66"/>
                      <w:sz w:val="48"/>
                      <w:szCs w:val="48"/>
                      <w:lang w:val="sr-Cyrl-CS"/>
                    </w:rPr>
                  </w:pPr>
                  <w:r>
                    <w:rPr>
                      <w:rFonts w:ascii="Times New Roman" w:hAnsi="Times New Roman" w:cs="Times New Roman"/>
                      <w:b/>
                      <w:color w:val="B6DDE8" w:themeColor="accent5" w:themeTint="66"/>
                      <w:sz w:val="48"/>
                      <w:szCs w:val="48"/>
                      <w:lang w:val="sr-Cyrl-CS"/>
                    </w:rPr>
                    <w:t>ЗА ПЕРИОД ОД 2019</w:t>
                  </w:r>
                  <w:r>
                    <w:rPr>
                      <w:rFonts w:ascii="Times New Roman" w:hAnsi="Times New Roman" w:cs="Times New Roman"/>
                      <w:b/>
                      <w:color w:val="B6DDE8" w:themeColor="accent5" w:themeTint="66"/>
                      <w:sz w:val="48"/>
                      <w:szCs w:val="48"/>
                    </w:rPr>
                    <w:t>.</w:t>
                  </w:r>
                  <w:r>
                    <w:rPr>
                      <w:rFonts w:ascii="Times New Roman" w:hAnsi="Times New Roman" w:cs="Times New Roman"/>
                      <w:b/>
                      <w:color w:val="B6DDE8" w:themeColor="accent5" w:themeTint="66"/>
                      <w:sz w:val="48"/>
                      <w:szCs w:val="48"/>
                      <w:lang w:val="sr-Cyrl-CS"/>
                    </w:rPr>
                    <w:t xml:space="preserve"> ДО 2028. ГОДИНЕ</w:t>
                  </w:r>
                </w:p>
                <w:p w:rsidR="00D80163" w:rsidRPr="00BE470E" w:rsidRDefault="00D80163" w:rsidP="00BE470E">
                  <w:pPr>
                    <w:spacing w:after="0"/>
                    <w:rPr>
                      <w:rFonts w:ascii="Times New Roman" w:hAnsi="Times New Roman" w:cs="Times New Roman"/>
                      <w:b/>
                      <w:color w:val="B6DDE8" w:themeColor="accent5" w:themeTint="66"/>
                      <w:sz w:val="72"/>
                      <w:szCs w:val="72"/>
                      <w:lang w:val="sr-Cyrl-CS"/>
                    </w:rPr>
                  </w:pPr>
                </w:p>
              </w:txbxContent>
            </v:textbox>
            <w10:wrap type="square"/>
          </v:shape>
        </w:pict>
      </w:r>
    </w:p>
    <w:p w:rsidR="0031610F" w:rsidRDefault="0031610F">
      <w:pPr>
        <w:pStyle w:val="ListParagraph"/>
        <w:spacing w:after="0"/>
        <w:rPr>
          <w:rFonts w:ascii="Times New Roman" w:hAnsi="Times New Roman" w:cs="Times New Roman"/>
          <w:b/>
          <w:sz w:val="24"/>
          <w:szCs w:val="24"/>
        </w:rPr>
      </w:pPr>
    </w:p>
    <w:p w:rsidR="0031610F" w:rsidRDefault="0031610F">
      <w:pPr>
        <w:spacing w:after="0"/>
        <w:jc w:val="both"/>
        <w:rPr>
          <w:rFonts w:ascii="Times New Roman" w:hAnsi="Times New Roman" w:cs="Times New Roman"/>
          <w:b/>
          <w:sz w:val="24"/>
          <w:szCs w:val="24"/>
        </w:rPr>
      </w:pPr>
    </w:p>
    <w:p w:rsidR="0031610F" w:rsidRDefault="0031610F">
      <w:pPr>
        <w:spacing w:after="0"/>
        <w:jc w:val="both"/>
        <w:rPr>
          <w:rFonts w:ascii="Times New Roman" w:hAnsi="Times New Roman" w:cs="Times New Roman"/>
          <w:b/>
          <w:sz w:val="24"/>
          <w:szCs w:val="24"/>
        </w:rPr>
      </w:pPr>
    </w:p>
    <w:p w:rsidR="0031610F" w:rsidRDefault="0031610F">
      <w:pPr>
        <w:spacing w:after="0"/>
        <w:jc w:val="both"/>
        <w:rPr>
          <w:rFonts w:ascii="Times New Roman" w:hAnsi="Times New Roman" w:cs="Times New Roman"/>
          <w:b/>
          <w:sz w:val="24"/>
          <w:szCs w:val="24"/>
        </w:rPr>
      </w:pPr>
    </w:p>
    <w:p w:rsidR="0031610F" w:rsidRDefault="0031610F">
      <w:pPr>
        <w:spacing w:after="0"/>
        <w:jc w:val="both"/>
        <w:rPr>
          <w:rFonts w:ascii="Times New Roman" w:hAnsi="Times New Roman" w:cs="Times New Roman"/>
          <w:b/>
          <w:sz w:val="24"/>
          <w:szCs w:val="24"/>
        </w:rPr>
      </w:pPr>
    </w:p>
    <w:p w:rsidR="0031610F" w:rsidRDefault="0031610F">
      <w:pPr>
        <w:spacing w:after="0"/>
        <w:jc w:val="both"/>
        <w:rPr>
          <w:rFonts w:ascii="Times New Roman" w:hAnsi="Times New Roman" w:cs="Times New Roman"/>
          <w:b/>
          <w:sz w:val="24"/>
          <w:szCs w:val="24"/>
        </w:rPr>
      </w:pPr>
    </w:p>
    <w:p w:rsidR="0031610F" w:rsidRDefault="0031610F">
      <w:pPr>
        <w:spacing w:after="0"/>
        <w:jc w:val="both"/>
        <w:rPr>
          <w:rFonts w:ascii="Times New Roman" w:hAnsi="Times New Roman" w:cs="Times New Roman"/>
          <w:b/>
          <w:sz w:val="24"/>
          <w:szCs w:val="24"/>
        </w:rPr>
      </w:pPr>
    </w:p>
    <w:tbl>
      <w:tblPr>
        <w:tblpPr w:leftFromText="180" w:rightFromText="180" w:vertAnchor="text" w:horzAnchor="margin" w:tblpY="-22"/>
        <w:tblW w:w="0" w:type="auto"/>
        <w:tblLook w:val="04A0"/>
      </w:tblPr>
      <w:tblGrid>
        <w:gridCol w:w="3081"/>
        <w:gridCol w:w="3075"/>
        <w:gridCol w:w="3086"/>
      </w:tblGrid>
      <w:tr w:rsidR="0031610F">
        <w:trPr>
          <w:trHeight w:val="2400"/>
        </w:trPr>
        <w:tc>
          <w:tcPr>
            <w:tcW w:w="3192" w:type="dxa"/>
            <w:shd w:val="clear" w:color="auto" w:fill="auto"/>
          </w:tcPr>
          <w:p w:rsidR="0031610F" w:rsidRDefault="0031610F">
            <w:pPr>
              <w:spacing w:after="0" w:line="240" w:lineRule="auto"/>
              <w:jc w:val="center"/>
              <w:rPr>
                <w:rFonts w:eastAsia="Calibri" w:cs="Arial"/>
                <w:b/>
                <w:noProof/>
              </w:rPr>
            </w:pPr>
          </w:p>
          <w:p w:rsidR="0031610F" w:rsidRDefault="0031610F">
            <w:pPr>
              <w:spacing w:after="0" w:line="240" w:lineRule="auto"/>
              <w:jc w:val="center"/>
              <w:rPr>
                <w:rFonts w:eastAsia="Calibri" w:cs="Arial"/>
                <w:b/>
                <w:noProof/>
              </w:rPr>
            </w:pPr>
          </w:p>
          <w:p w:rsidR="0031610F" w:rsidRDefault="00D80163">
            <w:pPr>
              <w:spacing w:after="0" w:line="240" w:lineRule="auto"/>
              <w:jc w:val="center"/>
              <w:rPr>
                <w:rFonts w:eastAsia="Calibri" w:cs="Arial"/>
                <w:b/>
                <w:lang w:val="sr-Cyrl-CS"/>
              </w:rPr>
            </w:pPr>
            <w:r>
              <w:rPr>
                <w:rFonts w:eastAsia="Calibri" w:cs="Arial"/>
                <w:b/>
                <w:noProof/>
              </w:rPr>
              <w:drawing>
                <wp:inline distT="0" distB="0" distL="0" distR="0">
                  <wp:extent cx="914400" cy="781050"/>
                  <wp:effectExtent l="0" t="0" r="0" b="0"/>
                  <wp:docPr id="7" name="Picture 7" descr="F:\Kingston 06112017\Socijalna inkluzija 2016\Razanj\Novo\Logo Suncev zr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Kingston 06112017\Socijalna inkluzija 2016\Razanj\Novo\Logo Suncev zrak.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4400" cy="781050"/>
                          </a:xfrm>
                          <a:prstGeom prst="rect">
                            <a:avLst/>
                          </a:prstGeom>
                          <a:noFill/>
                          <a:ln>
                            <a:noFill/>
                          </a:ln>
                        </pic:spPr>
                      </pic:pic>
                    </a:graphicData>
                  </a:graphic>
                </wp:inline>
              </w:drawing>
            </w:r>
          </w:p>
        </w:tc>
        <w:tc>
          <w:tcPr>
            <w:tcW w:w="3192" w:type="dxa"/>
            <w:vMerge w:val="restart"/>
            <w:shd w:val="clear" w:color="auto" w:fill="auto"/>
            <w:vAlign w:val="center"/>
          </w:tcPr>
          <w:p w:rsidR="0031610F" w:rsidRDefault="0031610F">
            <w:pPr>
              <w:spacing w:after="0" w:line="240" w:lineRule="auto"/>
              <w:jc w:val="center"/>
              <w:rPr>
                <w:b/>
                <w:noProof/>
              </w:rPr>
            </w:pPr>
          </w:p>
          <w:p w:rsidR="0031610F" w:rsidRDefault="0031610F">
            <w:pPr>
              <w:spacing w:after="0" w:line="240" w:lineRule="auto"/>
              <w:jc w:val="center"/>
              <w:rPr>
                <w:noProof/>
              </w:rPr>
            </w:pPr>
          </w:p>
          <w:p w:rsidR="0031610F" w:rsidRDefault="00D80163">
            <w:pPr>
              <w:spacing w:after="0" w:line="240" w:lineRule="auto"/>
              <w:jc w:val="center"/>
              <w:rPr>
                <w:noProof/>
              </w:rPr>
            </w:pPr>
            <w:r>
              <w:rPr>
                <w:noProof/>
              </w:rPr>
              <w:drawing>
                <wp:inline distT="0" distB="0" distL="0" distR="0">
                  <wp:extent cx="847725" cy="800100"/>
                  <wp:effectExtent l="0" t="0" r="9525" b="0"/>
                  <wp:docPr id="5" name="Picture 5" descr="Logo Opstina Razan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Logo Opstina Razanj"/>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47725" cy="800100"/>
                          </a:xfrm>
                          <a:prstGeom prst="rect">
                            <a:avLst/>
                          </a:prstGeom>
                          <a:noFill/>
                          <a:ln>
                            <a:noFill/>
                          </a:ln>
                        </pic:spPr>
                      </pic:pic>
                    </a:graphicData>
                  </a:graphic>
                </wp:inline>
              </w:drawing>
            </w:r>
          </w:p>
          <w:p w:rsidR="0031610F" w:rsidRDefault="0031610F">
            <w:pPr>
              <w:spacing w:after="0" w:line="240" w:lineRule="auto"/>
              <w:jc w:val="center"/>
              <w:rPr>
                <w:noProof/>
              </w:rPr>
            </w:pPr>
          </w:p>
          <w:p w:rsidR="0031610F" w:rsidRDefault="0031610F">
            <w:pPr>
              <w:spacing w:after="0" w:line="240" w:lineRule="auto"/>
              <w:jc w:val="center"/>
              <w:rPr>
                <w:rFonts w:eastAsia="Calibri" w:cs="Arial"/>
                <w:b/>
                <w:sz w:val="18"/>
                <w:szCs w:val="18"/>
              </w:rPr>
            </w:pPr>
          </w:p>
          <w:p w:rsidR="0031610F" w:rsidRDefault="0031610F">
            <w:pPr>
              <w:spacing w:after="0" w:line="240" w:lineRule="auto"/>
              <w:jc w:val="center"/>
              <w:rPr>
                <w:rFonts w:eastAsia="Calibri" w:cs="Arial"/>
                <w:b/>
                <w:sz w:val="18"/>
                <w:szCs w:val="18"/>
              </w:rPr>
            </w:pPr>
          </w:p>
          <w:p w:rsidR="0031610F" w:rsidRDefault="00D80163">
            <w:pPr>
              <w:spacing w:after="0" w:line="240" w:lineRule="auto"/>
              <w:jc w:val="center"/>
              <w:rPr>
                <w:rFonts w:eastAsia="Calibri" w:cs="Arial"/>
                <w:b/>
                <w:sz w:val="18"/>
                <w:szCs w:val="18"/>
              </w:rPr>
            </w:pPr>
            <w:r>
              <w:rPr>
                <w:rFonts w:eastAsia="Calibri" w:cs="Arial"/>
                <w:b/>
                <w:sz w:val="18"/>
                <w:szCs w:val="18"/>
              </w:rPr>
              <w:t>Municipality of Ražanj</w:t>
            </w:r>
          </w:p>
          <w:p w:rsidR="0031610F" w:rsidRDefault="00D80163">
            <w:pPr>
              <w:spacing w:after="0" w:line="240" w:lineRule="auto"/>
              <w:jc w:val="center"/>
              <w:rPr>
                <w:rFonts w:eastAsia="Calibri" w:cs="Arial"/>
                <w:b/>
                <w:sz w:val="18"/>
                <w:szCs w:val="18"/>
                <w:lang w:val="sr-Cyrl-CS"/>
              </w:rPr>
            </w:pPr>
            <w:r>
              <w:rPr>
                <w:rFonts w:eastAsia="Calibri" w:cs="Arial"/>
                <w:b/>
                <w:sz w:val="18"/>
                <w:szCs w:val="18"/>
              </w:rPr>
              <w:t>Center for social Work Ražanj</w:t>
            </w:r>
          </w:p>
        </w:tc>
        <w:tc>
          <w:tcPr>
            <w:tcW w:w="3192" w:type="dxa"/>
            <w:shd w:val="clear" w:color="auto" w:fill="auto"/>
          </w:tcPr>
          <w:p w:rsidR="0031610F" w:rsidRDefault="0031610F">
            <w:pPr>
              <w:spacing w:after="0" w:line="240" w:lineRule="auto"/>
              <w:jc w:val="center"/>
              <w:rPr>
                <w:rFonts w:eastAsia="Calibri" w:cs="Arial"/>
                <w:b/>
                <w:noProof/>
              </w:rPr>
            </w:pPr>
          </w:p>
          <w:p w:rsidR="0031610F" w:rsidRDefault="0031610F">
            <w:pPr>
              <w:spacing w:after="0" w:line="240" w:lineRule="auto"/>
              <w:jc w:val="center"/>
              <w:rPr>
                <w:rFonts w:eastAsia="Calibri" w:cs="Arial"/>
                <w:b/>
                <w:noProof/>
              </w:rPr>
            </w:pPr>
          </w:p>
          <w:p w:rsidR="0031610F" w:rsidRDefault="00D80163">
            <w:pPr>
              <w:spacing w:after="0" w:line="240" w:lineRule="auto"/>
              <w:jc w:val="center"/>
              <w:rPr>
                <w:rFonts w:eastAsia="Calibri" w:cs="Arial"/>
                <w:b/>
                <w:lang w:val="sr-Cyrl-CS"/>
              </w:rPr>
            </w:pPr>
            <w:r>
              <w:rPr>
                <w:rFonts w:eastAsia="Calibri" w:cs="Arial"/>
                <w:b/>
                <w:noProof/>
              </w:rPr>
              <w:drawing>
                <wp:inline distT="0" distB="0" distL="0" distR="0">
                  <wp:extent cx="942975" cy="847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42975" cy="847725"/>
                          </a:xfrm>
                          <a:prstGeom prst="rect">
                            <a:avLst/>
                          </a:prstGeom>
                          <a:solidFill>
                            <a:srgbClr val="FFFFFF"/>
                          </a:solidFill>
                          <a:ln>
                            <a:noFill/>
                          </a:ln>
                        </pic:spPr>
                      </pic:pic>
                    </a:graphicData>
                  </a:graphic>
                </wp:inline>
              </w:drawing>
            </w:r>
          </w:p>
        </w:tc>
      </w:tr>
      <w:tr w:rsidR="0031610F">
        <w:trPr>
          <w:trHeight w:val="730"/>
        </w:trPr>
        <w:tc>
          <w:tcPr>
            <w:tcW w:w="3192" w:type="dxa"/>
            <w:shd w:val="clear" w:color="auto" w:fill="auto"/>
            <w:vAlign w:val="center"/>
          </w:tcPr>
          <w:p w:rsidR="0031610F" w:rsidRDefault="0031610F">
            <w:pPr>
              <w:spacing w:after="0" w:line="240" w:lineRule="auto"/>
              <w:jc w:val="center"/>
              <w:rPr>
                <w:rFonts w:eastAsia="Calibri" w:cs="Arial"/>
                <w:b/>
                <w:sz w:val="18"/>
                <w:szCs w:val="18"/>
                <w:lang w:val="sr-Cyrl-CS"/>
              </w:rPr>
            </w:pPr>
          </w:p>
          <w:p w:rsidR="0031610F" w:rsidRDefault="00D80163">
            <w:pPr>
              <w:spacing w:after="0" w:line="240" w:lineRule="auto"/>
              <w:jc w:val="center"/>
              <w:rPr>
                <w:rFonts w:eastAsia="Calibri" w:cs="Arial"/>
                <w:b/>
                <w:sz w:val="18"/>
                <w:szCs w:val="18"/>
                <w:lang w:val="sr-Cyrl-CS"/>
              </w:rPr>
            </w:pPr>
            <w:r>
              <w:rPr>
                <w:rFonts w:eastAsia="Calibri" w:cs="Arial"/>
                <w:b/>
                <w:sz w:val="18"/>
                <w:szCs w:val="18"/>
              </w:rPr>
              <w:t xml:space="preserve">Association </w:t>
            </w:r>
            <w:r>
              <w:rPr>
                <w:rFonts w:eastAsia="Calibri" w:cs="Arial"/>
                <w:b/>
                <w:sz w:val="18"/>
                <w:szCs w:val="18"/>
                <w:lang w:val="sr-Cyrl-CS"/>
              </w:rPr>
              <w:t>''</w:t>
            </w:r>
            <w:r>
              <w:rPr>
                <w:rFonts w:eastAsia="Calibri" w:cs="Arial"/>
                <w:b/>
                <w:sz w:val="18"/>
                <w:szCs w:val="18"/>
              </w:rPr>
              <w:t>Sunčev zrak</w:t>
            </w:r>
            <w:r>
              <w:rPr>
                <w:rFonts w:eastAsia="Calibri" w:cs="Arial"/>
                <w:b/>
                <w:sz w:val="18"/>
                <w:szCs w:val="18"/>
                <w:lang w:val="sr-Cyrl-CS"/>
              </w:rPr>
              <w:t>''</w:t>
            </w:r>
          </w:p>
          <w:p w:rsidR="0031610F" w:rsidRDefault="00D80163">
            <w:pPr>
              <w:spacing w:after="0" w:line="240" w:lineRule="auto"/>
              <w:jc w:val="center"/>
              <w:rPr>
                <w:rFonts w:eastAsia="Calibri" w:cs="Arial"/>
                <w:b/>
                <w:sz w:val="18"/>
                <w:szCs w:val="18"/>
              </w:rPr>
            </w:pPr>
            <w:r>
              <w:rPr>
                <w:rFonts w:eastAsia="Calibri" w:cs="Arial"/>
                <w:b/>
                <w:sz w:val="18"/>
                <w:szCs w:val="18"/>
              </w:rPr>
              <w:t>Ražanj</w:t>
            </w:r>
          </w:p>
        </w:tc>
        <w:tc>
          <w:tcPr>
            <w:tcW w:w="3192" w:type="dxa"/>
            <w:vMerge/>
            <w:shd w:val="clear" w:color="auto" w:fill="auto"/>
          </w:tcPr>
          <w:p w:rsidR="0031610F" w:rsidRDefault="0031610F">
            <w:pPr>
              <w:spacing w:after="0" w:line="240" w:lineRule="auto"/>
              <w:jc w:val="both"/>
              <w:rPr>
                <w:rFonts w:eastAsia="Calibri" w:cs="Arial"/>
                <w:b/>
                <w:lang w:val="sr-Cyrl-CS"/>
              </w:rPr>
            </w:pPr>
          </w:p>
        </w:tc>
        <w:tc>
          <w:tcPr>
            <w:tcW w:w="3192" w:type="dxa"/>
            <w:shd w:val="clear" w:color="auto" w:fill="auto"/>
            <w:vAlign w:val="center"/>
          </w:tcPr>
          <w:p w:rsidR="0031610F" w:rsidRDefault="0031610F">
            <w:pPr>
              <w:spacing w:after="0" w:line="240" w:lineRule="auto"/>
              <w:jc w:val="center"/>
              <w:rPr>
                <w:rFonts w:eastAsia="Calibri" w:cs="Arial"/>
                <w:b/>
                <w:sz w:val="18"/>
                <w:szCs w:val="18"/>
                <w:lang w:val="sr-Cyrl-CS"/>
              </w:rPr>
            </w:pPr>
          </w:p>
          <w:p w:rsidR="0031610F" w:rsidRDefault="00D80163">
            <w:pPr>
              <w:spacing w:after="0" w:line="240" w:lineRule="auto"/>
              <w:jc w:val="center"/>
              <w:rPr>
                <w:rFonts w:eastAsia="Calibri" w:cs="Arial"/>
                <w:b/>
                <w:sz w:val="18"/>
                <w:szCs w:val="18"/>
                <w:lang w:val="sr-Cyrl-CS"/>
              </w:rPr>
            </w:pPr>
            <w:r>
              <w:rPr>
                <w:rFonts w:eastAsia="Calibri" w:cs="Arial"/>
                <w:b/>
                <w:sz w:val="18"/>
                <w:szCs w:val="18"/>
              </w:rPr>
              <w:t xml:space="preserve">Association </w:t>
            </w:r>
            <w:r>
              <w:rPr>
                <w:rFonts w:eastAsia="Calibri" w:cs="Arial"/>
                <w:b/>
                <w:sz w:val="18"/>
                <w:szCs w:val="18"/>
                <w:lang w:val="sr-Cyrl-CS"/>
              </w:rPr>
              <w:t>''</w:t>
            </w:r>
            <w:r>
              <w:rPr>
                <w:rFonts w:eastAsia="Calibri" w:cs="Arial"/>
                <w:b/>
                <w:sz w:val="18"/>
                <w:szCs w:val="18"/>
              </w:rPr>
              <w:t>Evrokontakt</w:t>
            </w:r>
            <w:r>
              <w:rPr>
                <w:rFonts w:eastAsia="Calibri" w:cs="Arial"/>
                <w:b/>
                <w:sz w:val="18"/>
                <w:szCs w:val="18"/>
                <w:lang w:val="sr-Cyrl-CS"/>
              </w:rPr>
              <w:t>''</w:t>
            </w:r>
          </w:p>
          <w:p w:rsidR="0031610F" w:rsidRDefault="00D80163">
            <w:pPr>
              <w:spacing w:after="0" w:line="240" w:lineRule="auto"/>
              <w:jc w:val="center"/>
              <w:rPr>
                <w:rFonts w:eastAsia="Calibri" w:cs="Arial"/>
                <w:b/>
                <w:sz w:val="18"/>
                <w:szCs w:val="18"/>
                <w:lang w:val="sr-Cyrl-CS"/>
              </w:rPr>
            </w:pPr>
            <w:r>
              <w:rPr>
                <w:rFonts w:eastAsia="Calibri" w:cs="Arial"/>
                <w:b/>
                <w:sz w:val="18"/>
                <w:szCs w:val="18"/>
                <w:lang w:val="sr-Cyrl-CS"/>
              </w:rPr>
              <w:t>Kruševac</w:t>
            </w:r>
          </w:p>
        </w:tc>
      </w:tr>
    </w:tbl>
    <w:p w:rsidR="0031610F" w:rsidRDefault="0031610F">
      <w:pPr>
        <w:spacing w:after="0"/>
        <w:jc w:val="both"/>
        <w:rPr>
          <w:rFonts w:ascii="Times New Roman" w:hAnsi="Times New Roman" w:cs="Times New Roman"/>
          <w:b/>
          <w:sz w:val="24"/>
          <w:szCs w:val="24"/>
        </w:rPr>
        <w:sectPr w:rsidR="0031610F">
          <w:footerReference w:type="default" r:id="rId13"/>
          <w:pgSz w:w="11906" w:h="16838" w:code="9"/>
          <w:pgMar w:top="1440" w:right="1440" w:bottom="1440" w:left="1440" w:header="720" w:footer="720" w:gutter="0"/>
          <w:cols w:space="720"/>
          <w:titlePg/>
          <w:docGrid w:linePitch="360"/>
        </w:sectPr>
      </w:pPr>
    </w:p>
    <w:p w:rsidR="0031610F" w:rsidRDefault="00D80163" w:rsidP="00D80163">
      <w:pPr>
        <w:pStyle w:val="Heading1"/>
      </w:pPr>
      <w:bookmarkStart w:id="0" w:name="_Toc536094863"/>
      <w:r>
        <w:lastRenderedPageBreak/>
        <w:t>1. УВОД</w:t>
      </w:r>
      <w:bookmarkEnd w:id="0"/>
    </w:p>
    <w:p w:rsidR="0031610F" w:rsidRDefault="0031610F">
      <w:pPr>
        <w:autoSpaceDE w:val="0"/>
        <w:autoSpaceDN w:val="0"/>
        <w:adjustRightInd w:val="0"/>
        <w:spacing w:after="0"/>
        <w:jc w:val="both"/>
        <w:rPr>
          <w:rFonts w:ascii="Times New Roman" w:hAnsi="Times New Roman" w:cs="Times New Roman"/>
          <w:b/>
          <w:iCs w:val="0"/>
          <w:color w:val="auto"/>
          <w:sz w:val="24"/>
          <w:szCs w:val="24"/>
        </w:rPr>
      </w:pPr>
    </w:p>
    <w:p w:rsidR="0031610F" w:rsidRDefault="00D80163">
      <w:pPr>
        <w:autoSpaceDE w:val="0"/>
        <w:autoSpaceDN w:val="0"/>
        <w:adjustRightInd w:val="0"/>
        <w:spacing w:after="0"/>
        <w:jc w:val="both"/>
        <w:rPr>
          <w:rFonts w:ascii="Times New Roman" w:hAnsi="Times New Roman" w:cs="Times New Roman"/>
          <w:iCs w:val="0"/>
          <w:color w:val="auto"/>
          <w:sz w:val="24"/>
          <w:szCs w:val="24"/>
        </w:rPr>
        <w:sectPr w:rsidR="0031610F">
          <w:footerReference w:type="default" r:id="rId14"/>
          <w:pgSz w:w="11907" w:h="16840" w:code="9"/>
          <w:pgMar w:top="1440" w:right="1440" w:bottom="1440" w:left="1440" w:header="720" w:footer="720" w:gutter="0"/>
          <w:pgNumType w:start="1"/>
          <w:cols w:space="720"/>
          <w:vAlign w:val="center"/>
          <w:docGrid w:linePitch="360"/>
        </w:sectPr>
      </w:pPr>
      <w:r>
        <w:rPr>
          <w:rFonts w:ascii="Times New Roman" w:hAnsi="Times New Roman" w:cs="Times New Roman"/>
          <w:b/>
          <w:iCs w:val="0"/>
          <w:color w:val="auto"/>
          <w:sz w:val="24"/>
          <w:szCs w:val="24"/>
        </w:rPr>
        <w:t>Стратегија развоја социјалне заштите</w:t>
      </w:r>
      <w:r>
        <w:rPr>
          <w:rFonts w:ascii="Times New Roman" w:hAnsi="Times New Roman" w:cs="Times New Roman"/>
          <w:iCs w:val="0"/>
          <w:color w:val="auto"/>
          <w:sz w:val="24"/>
          <w:szCs w:val="24"/>
        </w:rPr>
        <w:t xml:space="preserve"> се у својој поставци фокусира на развој модела интегралне социјалне заштите на локалном нивоу, успостављајући интегративни систем социјалне заштите, којим се обједињују активности oпштинске управе, социјалних, образовних, здравствених, установа, министарства унутрашњих послова, правосудних органа и других установа, сектора запошљавања као и активности цивилног сектора. Подршка примени оваквог модела интегралне социјалне заштите, довешће до неопходне веће ефикасности јер се консолидују услуге и доводи до боље испоруке, уз мобилизацију већег броја актера и инструмената. Област социјалне заштите усмерена је ка побољшању социјалног статуса грађана на личном, породичном и ширем социјалном плану.</w:t>
      </w:r>
    </w:p>
    <w:p w:rsidR="0031610F" w:rsidRDefault="0031610F">
      <w:pPr>
        <w:autoSpaceDE w:val="0"/>
        <w:autoSpaceDN w:val="0"/>
        <w:adjustRightInd w:val="0"/>
        <w:spacing w:after="0"/>
        <w:jc w:val="both"/>
        <w:rPr>
          <w:rFonts w:ascii="Times New Roman" w:hAnsi="Times New Roman" w:cs="Times New Roman"/>
          <w:iCs w:val="0"/>
          <w:color w:val="auto"/>
          <w:sz w:val="24"/>
          <w:szCs w:val="24"/>
        </w:rPr>
      </w:pPr>
    </w:p>
    <w:p w:rsidR="0031610F" w:rsidRPr="00B50264" w:rsidRDefault="00D80163" w:rsidP="00D80163">
      <w:pPr>
        <w:pStyle w:val="Heading1"/>
        <w:rPr>
          <w:rFonts w:ascii="Times New Roman" w:hAnsi="Times New Roman"/>
        </w:rPr>
      </w:pPr>
      <w:bookmarkStart w:id="1" w:name="_Toc536094864"/>
      <w:r w:rsidRPr="00B50264">
        <w:rPr>
          <w:rFonts w:ascii="Times New Roman" w:hAnsi="Times New Roman"/>
        </w:rPr>
        <w:t>1.1 ОДЛУКА О ИЗРАДИ СТРАТЕГИЈЕ РАЗВОЈА СОЦИЈАЛНЕ ЗАШТИТЕ ОПШТИНЕ  РАЖАЊ</w:t>
      </w:r>
      <w:bookmarkEnd w:id="1"/>
      <w:r w:rsidRPr="00B50264">
        <w:rPr>
          <w:rFonts w:ascii="Times New Roman" w:hAnsi="Times New Roman"/>
        </w:rPr>
        <w:t xml:space="preserve"> </w:t>
      </w:r>
    </w:p>
    <w:p w:rsidR="0031610F" w:rsidRDefault="0031610F">
      <w:pPr>
        <w:spacing w:after="0"/>
        <w:jc w:val="both"/>
        <w:rPr>
          <w:rFonts w:ascii="Times New Roman" w:hAnsi="Times New Roman" w:cs="Times New Roman"/>
          <w:sz w:val="24"/>
          <w:szCs w:val="24"/>
        </w:rPr>
      </w:pPr>
    </w:p>
    <w:p w:rsidR="0031610F" w:rsidRDefault="00D80163">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Скупштина општине Ражањ је, на седници одржаној 21.09.2017. године донела Одлуку о изради Стратегије развоја социјалне заштите општине Ражањ за период 2017. до 2026. године. Том Одлуком су прецизирани циљеви, носиоци и основни кораци у изради Стратегије. Носилац израде Стратегије је Радно оперативни тим за израду Стратегије у следећем саставу: </w:t>
      </w:r>
    </w:p>
    <w:p w:rsidR="0031610F" w:rsidRDefault="00D80163">
      <w:pPr>
        <w:spacing w:after="0"/>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1. Марија Ракић, </w:t>
      </w:r>
      <w:r>
        <w:rPr>
          <w:rFonts w:ascii="Times New Roman" w:hAnsi="Times New Roman" w:cs="Times New Roman"/>
          <w:sz w:val="24"/>
          <w:szCs w:val="24"/>
        </w:rPr>
        <w:t xml:space="preserve">шеф Одсека за друштвене делатности, </w:t>
      </w:r>
      <w:r>
        <w:rPr>
          <w:rFonts w:ascii="Times New Roman" w:hAnsi="Times New Roman" w:cs="Times New Roman"/>
          <w:sz w:val="24"/>
          <w:szCs w:val="24"/>
          <w:lang w:val="sr-Cyrl-CS"/>
        </w:rPr>
        <w:t>као вођа тима;</w:t>
      </w:r>
    </w:p>
    <w:p w:rsidR="0031610F" w:rsidRDefault="00D80163">
      <w:pPr>
        <w:spacing w:after="0"/>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2. Јасмина Ракић, директор Центра за социјални рад Ражањ,</w:t>
      </w:r>
    </w:p>
    <w:p w:rsidR="0031610F" w:rsidRDefault="00D80163">
      <w:pPr>
        <w:spacing w:after="0"/>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3. Ненад Станковић, директор Дома здравља „Др Милорад Михајловић“ Ражањ;</w:t>
      </w:r>
    </w:p>
    <w:p w:rsidR="0031610F" w:rsidRDefault="00D80163">
      <w:pPr>
        <w:spacing w:after="0"/>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4. Вера Крстић, директор Основне школе „Вук Караџић“ Витошевац;</w:t>
      </w:r>
    </w:p>
    <w:p w:rsidR="0031610F" w:rsidRDefault="00D80163">
      <w:pPr>
        <w:spacing w:after="0"/>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5. Драгана Миленковић, директор Основне школе „Иван Вушовић“ Ражањ;</w:t>
      </w:r>
    </w:p>
    <w:p w:rsidR="0031610F" w:rsidRDefault="00D80163">
      <w:pPr>
        <w:spacing w:after="0"/>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6. Весна Шејат, директор Предшколске установе „Лептирићи“ Ражањ;</w:t>
      </w:r>
    </w:p>
    <w:p w:rsidR="0031610F" w:rsidRDefault="00D80163">
      <w:pPr>
        <w:spacing w:after="0"/>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7. Нада Јанковић, запослена у Црвеном крсту Ражањ.</w:t>
      </w:r>
    </w:p>
    <w:p w:rsidR="0031610F" w:rsidRDefault="00D80163">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Како се израда Стратегије и усвајање овог документа из оправданих разлога продужило, тако је на седници Скупштине општине Ражањ одржаној 31.01.2019. године усвојена Одлука о измени Одлуку о изради Стратегије развоја социјалне заштите општине Ражањ за период 2017. до 2026, па се период примене Стратегије померио на 2019. до 2028. године.</w:t>
      </w:r>
    </w:p>
    <w:p w:rsidR="0031610F" w:rsidRDefault="00D80163">
      <w:pPr>
        <w:spacing w:after="0"/>
        <w:jc w:val="both"/>
        <w:rPr>
          <w:rFonts w:ascii="Times New Roman" w:hAnsi="Times New Roman" w:cs="Times New Roman"/>
          <w:sz w:val="24"/>
          <w:szCs w:val="24"/>
        </w:rPr>
      </w:pPr>
      <w:r>
        <w:rPr>
          <w:rFonts w:ascii="Times New Roman" w:hAnsi="Times New Roman" w:cs="Times New Roman"/>
          <w:sz w:val="24"/>
          <w:szCs w:val="24"/>
        </w:rPr>
        <w:t xml:space="preserve">На седницама Радно оперативног тима формиране су две радне групе за израду Стратегије: радна група </w:t>
      </w:r>
      <w:r>
        <w:rPr>
          <w:rFonts w:ascii="Times New Roman" w:hAnsi="Times New Roman" w:cs="Times New Roman"/>
          <w:color w:val="auto"/>
          <w:sz w:val="24"/>
          <w:szCs w:val="24"/>
        </w:rPr>
        <w:t>за особе са инвалидитетом,</w:t>
      </w:r>
      <w:r>
        <w:rPr>
          <w:rFonts w:ascii="Times New Roman" w:hAnsi="Times New Roman" w:cs="Times New Roman"/>
          <w:sz w:val="24"/>
          <w:szCs w:val="24"/>
        </w:rPr>
        <w:t xml:space="preserve"> старе, изнемогле, хронично оболеле и занемарене особе и радна група за децу без родитељског старања, подршку жртвама породичног, партнерског и вршњачког насиља, смањење сиромаштва – незапосленост.</w:t>
      </w:r>
    </w:p>
    <w:p w:rsidR="0031610F" w:rsidRDefault="00D80163">
      <w:pPr>
        <w:spacing w:after="0"/>
        <w:jc w:val="both"/>
        <w:rPr>
          <w:rFonts w:ascii="Times New Roman" w:hAnsi="Times New Roman" w:cs="Times New Roman"/>
          <w:b/>
          <w:sz w:val="24"/>
          <w:szCs w:val="24"/>
        </w:rPr>
      </w:pPr>
      <w:r>
        <w:rPr>
          <w:rFonts w:ascii="Times New Roman" w:hAnsi="Times New Roman" w:cs="Times New Roman"/>
          <w:sz w:val="24"/>
          <w:szCs w:val="24"/>
        </w:rPr>
        <w:t xml:space="preserve">Руководилац радне групе </w:t>
      </w:r>
      <w:r>
        <w:rPr>
          <w:rFonts w:ascii="Times New Roman" w:hAnsi="Times New Roman" w:cs="Times New Roman"/>
          <w:color w:val="auto"/>
          <w:sz w:val="24"/>
          <w:szCs w:val="24"/>
        </w:rPr>
        <w:t>за особе са инвалидитетом,</w:t>
      </w:r>
      <w:r>
        <w:rPr>
          <w:rFonts w:ascii="Times New Roman" w:hAnsi="Times New Roman" w:cs="Times New Roman"/>
          <w:sz w:val="24"/>
          <w:szCs w:val="24"/>
        </w:rPr>
        <w:t xml:space="preserve"> старе, изнемогле, хронично оболеле и занемарене особе је Јасмина Ракић, директорка Центра за социјални рад Ражањ а чланови Данијела Марковић, Дом здравља Ражањ и Весна Живковић, Општинска управа Ражањ. Руководилац радне групе за децу без родитељског старања, подршку жртвама породичног, партнерског и вршњачког насиља, смањење сиромаштва – незапосленост је Нада Јанковић, Црвени крст Ражањ а чланови: Александра Ђокић, Удружење ''Сунчев зрак'' Ражањ, Милена Марковић, ОШ ''Иван Вушовић'' Ражањ, ПУ ''Лептирићи'' и Дејан Благојевић, Дом здравља Ражањ.</w:t>
      </w:r>
    </w:p>
    <w:p w:rsidR="0031610F" w:rsidRDefault="0031610F">
      <w:pPr>
        <w:pStyle w:val="ListParagraph"/>
        <w:spacing w:after="0"/>
        <w:ind w:left="360"/>
        <w:jc w:val="both"/>
        <w:rPr>
          <w:rFonts w:ascii="Times New Roman" w:hAnsi="Times New Roman" w:cs="Times New Roman"/>
          <w:b/>
          <w:sz w:val="24"/>
          <w:szCs w:val="24"/>
        </w:rPr>
        <w:sectPr w:rsidR="0031610F">
          <w:pgSz w:w="11907" w:h="16840" w:code="9"/>
          <w:pgMar w:top="1440" w:right="1440" w:bottom="1440" w:left="1440" w:header="720" w:footer="720" w:gutter="0"/>
          <w:cols w:space="720"/>
          <w:docGrid w:linePitch="360"/>
        </w:sectPr>
      </w:pPr>
    </w:p>
    <w:p w:rsidR="0031610F" w:rsidRPr="00B50264" w:rsidRDefault="00D80163" w:rsidP="00D80163">
      <w:pPr>
        <w:pStyle w:val="Heading1"/>
        <w:rPr>
          <w:rFonts w:ascii="Times New Roman" w:hAnsi="Times New Roman"/>
        </w:rPr>
      </w:pPr>
      <w:bookmarkStart w:id="2" w:name="_Toc536094865"/>
      <w:r w:rsidRPr="00B50264">
        <w:rPr>
          <w:rFonts w:ascii="Times New Roman" w:hAnsi="Times New Roman"/>
        </w:rPr>
        <w:lastRenderedPageBreak/>
        <w:t>2. МИСИЈА</w:t>
      </w:r>
      <w:bookmarkEnd w:id="2"/>
    </w:p>
    <w:p w:rsidR="0031610F" w:rsidRDefault="00D80163">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У циљу побољшања и унапређења социјалне заштите својих грађана, општина Ражањ ће</w:t>
      </w:r>
    </w:p>
    <w:p w:rsidR="0031610F" w:rsidRDefault="00D80163">
      <w:pPr>
        <w:pStyle w:val="ListParagraph"/>
        <w:numPr>
          <w:ilvl w:val="0"/>
          <w:numId w:val="11"/>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Радити на изградњи нових инфраструктурних и организационих капацитета и на јачању капацитета људских ресурса;</w:t>
      </w:r>
    </w:p>
    <w:p w:rsidR="0031610F" w:rsidRDefault="00D80163">
      <w:pPr>
        <w:pStyle w:val="ListParagraph"/>
        <w:numPr>
          <w:ilvl w:val="0"/>
          <w:numId w:val="1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Успоставити и континуирано јачати мрежу партнерских односа између јавног, приватног и цивилног сектора за пружање квалитетних услуга социјалне заштите;</w:t>
      </w:r>
    </w:p>
    <w:p w:rsidR="0031610F" w:rsidRDefault="00D80163">
      <w:pPr>
        <w:pStyle w:val="ListParagraph"/>
        <w:numPr>
          <w:ilvl w:val="0"/>
          <w:numId w:val="11"/>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Континуирано развијати и унапређивати услуге социјалне заштите у складу са потребама корисника, ради </w:t>
      </w:r>
      <w:r>
        <w:rPr>
          <w:rFonts w:ascii="Times New Roman" w:hAnsi="Times New Roman" w:cs="Times New Roman"/>
          <w:sz w:val="24"/>
          <w:szCs w:val="24"/>
        </w:rPr>
        <w:t>очувања квалитета њихових живота, отклањања или ублажавања ризика неповољних животних околности, као и ради стварања могућности за њихов самостални живот у заједници;</w:t>
      </w:r>
    </w:p>
    <w:p w:rsidR="0031610F" w:rsidRDefault="00D80163">
      <w:pPr>
        <w:pStyle w:val="ListParagraph"/>
        <w:numPr>
          <w:ilvl w:val="0"/>
          <w:numId w:val="11"/>
        </w:numPr>
        <w:tabs>
          <w:tab w:val="left" w:pos="3225"/>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Стално испитивати потребе и проблеме грађана и своје активности усмеравати у циљу задовољења њихових потреба</w:t>
      </w:r>
    </w:p>
    <w:p w:rsidR="0031610F" w:rsidRDefault="0031610F">
      <w:pPr>
        <w:spacing w:after="0"/>
        <w:jc w:val="both"/>
        <w:rPr>
          <w:rFonts w:ascii="Times New Roman" w:hAnsi="Times New Roman" w:cs="Times New Roman"/>
          <w:b/>
          <w:sz w:val="24"/>
          <w:szCs w:val="24"/>
          <w:lang w:val="sr-Cyrl-CS"/>
        </w:rPr>
      </w:pPr>
    </w:p>
    <w:p w:rsidR="0031610F" w:rsidRPr="00B50264" w:rsidRDefault="00D80163" w:rsidP="00D80163">
      <w:pPr>
        <w:pStyle w:val="Heading1"/>
        <w:rPr>
          <w:rFonts w:ascii="Times New Roman" w:hAnsi="Times New Roman"/>
        </w:rPr>
      </w:pPr>
      <w:bookmarkStart w:id="3" w:name="_Toc536094866"/>
      <w:r w:rsidRPr="00B50264">
        <w:rPr>
          <w:rFonts w:ascii="Times New Roman" w:hAnsi="Times New Roman"/>
        </w:rPr>
        <w:t>3. ВИЗИЈА</w:t>
      </w:r>
      <w:bookmarkEnd w:id="3"/>
    </w:p>
    <w:p w:rsidR="0031610F" w:rsidRDefault="00D80163">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До 2028. године опшштина Ражањ је заједница једнаких могућности њених суграђана/ки, са изграђеним партнерствима и развијеним локалним услугама социјалне заштите, које обезбеђују пуну социјалну укљученост сваког појединца.</w:t>
      </w:r>
    </w:p>
    <w:p w:rsidR="0031610F" w:rsidRDefault="0031610F">
      <w:pPr>
        <w:spacing w:after="0"/>
        <w:jc w:val="both"/>
        <w:rPr>
          <w:rFonts w:ascii="Times New Roman" w:hAnsi="Times New Roman" w:cs="Times New Roman"/>
          <w:b/>
          <w:sz w:val="24"/>
          <w:szCs w:val="24"/>
        </w:rPr>
      </w:pPr>
    </w:p>
    <w:p w:rsidR="0031610F" w:rsidRPr="00B50264" w:rsidRDefault="00D80163" w:rsidP="00D80163">
      <w:pPr>
        <w:pStyle w:val="Heading1"/>
        <w:rPr>
          <w:rFonts w:ascii="Times New Roman" w:hAnsi="Times New Roman"/>
        </w:rPr>
      </w:pPr>
      <w:bookmarkStart w:id="4" w:name="_Toc536094867"/>
      <w:r w:rsidRPr="00B50264">
        <w:rPr>
          <w:rFonts w:ascii="Times New Roman" w:hAnsi="Times New Roman"/>
        </w:rPr>
        <w:t>4. ПРИНЦИПИ И ВРЕДНОСТИ</w:t>
      </w:r>
      <w:bookmarkEnd w:id="4"/>
    </w:p>
    <w:p w:rsidR="0031610F" w:rsidRDefault="00D80163">
      <w:pPr>
        <w:autoSpaceDE w:val="0"/>
        <w:autoSpaceDN w:val="0"/>
        <w:adjustRightInd w:val="0"/>
        <w:spacing w:after="0"/>
        <w:jc w:val="both"/>
        <w:rPr>
          <w:rFonts w:ascii="Times New Roman" w:hAnsi="Times New Roman" w:cs="Times New Roman"/>
          <w:sz w:val="24"/>
          <w:szCs w:val="24"/>
        </w:rPr>
      </w:pPr>
      <w:r w:rsidRPr="00B50264">
        <w:rPr>
          <w:rFonts w:ascii="Times New Roman" w:hAnsi="Times New Roman" w:cs="Times New Roman"/>
          <w:sz w:val="24"/>
          <w:szCs w:val="24"/>
        </w:rPr>
        <w:t>Стратегија је вођена и биће</w:t>
      </w:r>
      <w:r>
        <w:rPr>
          <w:rFonts w:ascii="Times New Roman" w:hAnsi="Times New Roman" w:cs="Times New Roman"/>
          <w:sz w:val="24"/>
          <w:szCs w:val="24"/>
        </w:rPr>
        <w:t xml:space="preserve"> примењена у складу са следећим договореним принципима:</w:t>
      </w:r>
    </w:p>
    <w:p w:rsidR="0031610F" w:rsidRDefault="00D80163">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Принципима процеса:</w:t>
      </w:r>
    </w:p>
    <w:p w:rsidR="0031610F" w:rsidRDefault="00D80163">
      <w:pPr>
        <w:pStyle w:val="ListParagraph"/>
        <w:numPr>
          <w:ilvl w:val="0"/>
          <w:numId w:val="12"/>
        </w:numPr>
        <w:autoSpaceDE w:val="0"/>
        <w:autoSpaceDN w:val="0"/>
        <w:adjustRightInd w:val="0"/>
        <w:spacing w:after="0"/>
        <w:ind w:left="0" w:firstLine="360"/>
        <w:jc w:val="both"/>
        <w:rPr>
          <w:rFonts w:ascii="Times New Roman" w:hAnsi="Times New Roman" w:cs="Times New Roman"/>
          <w:sz w:val="24"/>
          <w:szCs w:val="24"/>
        </w:rPr>
      </w:pPr>
      <w:r>
        <w:rPr>
          <w:rFonts w:ascii="Times New Roman" w:hAnsi="Times New Roman" w:cs="Times New Roman"/>
          <w:sz w:val="24"/>
          <w:szCs w:val="24"/>
        </w:rPr>
        <w:t>Континурана консултација са грађанима у циљу препознавања и дефинисања њихових потреба за социјалном заштитом;</w:t>
      </w:r>
    </w:p>
    <w:p w:rsidR="0031610F" w:rsidRDefault="00D80163">
      <w:pPr>
        <w:pStyle w:val="ListParagraph"/>
        <w:numPr>
          <w:ilvl w:val="0"/>
          <w:numId w:val="12"/>
        </w:numPr>
        <w:autoSpaceDE w:val="0"/>
        <w:autoSpaceDN w:val="0"/>
        <w:adjustRightInd w:val="0"/>
        <w:spacing w:after="0"/>
        <w:ind w:left="0" w:firstLine="360"/>
        <w:jc w:val="both"/>
        <w:rPr>
          <w:rFonts w:ascii="Times New Roman" w:hAnsi="Times New Roman" w:cs="Times New Roman"/>
          <w:sz w:val="24"/>
          <w:szCs w:val="24"/>
        </w:rPr>
      </w:pPr>
      <w:r>
        <w:rPr>
          <w:rFonts w:ascii="Times New Roman" w:hAnsi="Times New Roman" w:cs="Times New Roman"/>
          <w:sz w:val="24"/>
          <w:szCs w:val="24"/>
        </w:rPr>
        <w:t>Учешће представника стручне јавности, заинтересованих страна и корисника у изради стратешког плана;</w:t>
      </w:r>
    </w:p>
    <w:p w:rsidR="0031610F" w:rsidRDefault="00D80163">
      <w:pPr>
        <w:pStyle w:val="ListParagraph"/>
        <w:numPr>
          <w:ilvl w:val="0"/>
          <w:numId w:val="12"/>
        </w:numPr>
        <w:autoSpaceDE w:val="0"/>
        <w:autoSpaceDN w:val="0"/>
        <w:adjustRightInd w:val="0"/>
        <w:spacing w:after="0"/>
        <w:ind w:left="0" w:firstLine="360"/>
        <w:jc w:val="both"/>
        <w:rPr>
          <w:rFonts w:ascii="Times New Roman" w:hAnsi="Times New Roman" w:cs="Times New Roman"/>
          <w:sz w:val="24"/>
          <w:szCs w:val="24"/>
        </w:rPr>
      </w:pPr>
      <w:r>
        <w:rPr>
          <w:rFonts w:ascii="Times New Roman" w:hAnsi="Times New Roman" w:cs="Times New Roman"/>
          <w:sz w:val="24"/>
          <w:szCs w:val="24"/>
        </w:rPr>
        <w:t>Поштовање људских права и достојанства личности;</w:t>
      </w:r>
    </w:p>
    <w:p w:rsidR="0031610F" w:rsidRDefault="00D80163">
      <w:pPr>
        <w:pStyle w:val="ListParagraph"/>
        <w:numPr>
          <w:ilvl w:val="0"/>
          <w:numId w:val="12"/>
        </w:numPr>
        <w:autoSpaceDE w:val="0"/>
        <w:autoSpaceDN w:val="0"/>
        <w:adjustRightInd w:val="0"/>
        <w:spacing w:after="0"/>
        <w:ind w:left="0" w:firstLine="360"/>
        <w:jc w:val="both"/>
        <w:rPr>
          <w:rFonts w:ascii="Times New Roman" w:hAnsi="Times New Roman" w:cs="Times New Roman"/>
          <w:sz w:val="24"/>
          <w:szCs w:val="24"/>
        </w:rPr>
      </w:pPr>
      <w:r>
        <w:rPr>
          <w:rFonts w:ascii="Times New Roman" w:hAnsi="Times New Roman" w:cs="Times New Roman"/>
          <w:sz w:val="24"/>
          <w:szCs w:val="24"/>
        </w:rPr>
        <w:t>Демократско одлучивање;</w:t>
      </w:r>
    </w:p>
    <w:p w:rsidR="0031610F" w:rsidRDefault="00D80163">
      <w:pPr>
        <w:pStyle w:val="ListParagraph"/>
        <w:numPr>
          <w:ilvl w:val="0"/>
          <w:numId w:val="12"/>
        </w:numPr>
        <w:autoSpaceDE w:val="0"/>
        <w:autoSpaceDN w:val="0"/>
        <w:adjustRightInd w:val="0"/>
        <w:spacing w:after="0"/>
        <w:ind w:left="0" w:firstLine="360"/>
        <w:jc w:val="both"/>
        <w:rPr>
          <w:rFonts w:ascii="Times New Roman" w:hAnsi="Times New Roman" w:cs="Times New Roman"/>
          <w:sz w:val="24"/>
          <w:szCs w:val="24"/>
        </w:rPr>
      </w:pPr>
      <w:r>
        <w:rPr>
          <w:rFonts w:ascii="Times New Roman" w:hAnsi="Times New Roman" w:cs="Times New Roman"/>
          <w:sz w:val="24"/>
          <w:szCs w:val="24"/>
        </w:rPr>
        <w:t>Информисање корисника;</w:t>
      </w:r>
    </w:p>
    <w:p w:rsidR="0031610F" w:rsidRDefault="00D80163">
      <w:pPr>
        <w:pStyle w:val="ListParagraph"/>
        <w:numPr>
          <w:ilvl w:val="0"/>
          <w:numId w:val="12"/>
        </w:numPr>
        <w:autoSpaceDE w:val="0"/>
        <w:autoSpaceDN w:val="0"/>
        <w:adjustRightInd w:val="0"/>
        <w:spacing w:after="0"/>
        <w:ind w:left="0" w:firstLine="360"/>
        <w:jc w:val="both"/>
        <w:rPr>
          <w:rFonts w:ascii="Times New Roman" w:hAnsi="Times New Roman" w:cs="Times New Roman"/>
          <w:sz w:val="24"/>
          <w:szCs w:val="24"/>
        </w:rPr>
      </w:pPr>
      <w:r>
        <w:rPr>
          <w:rFonts w:ascii="Times New Roman" w:hAnsi="Times New Roman" w:cs="Times New Roman"/>
          <w:sz w:val="24"/>
          <w:szCs w:val="24"/>
        </w:rPr>
        <w:t>Дугорочно планирање и одрживост;</w:t>
      </w:r>
    </w:p>
    <w:p w:rsidR="0031610F" w:rsidRDefault="00D80163">
      <w:pPr>
        <w:pStyle w:val="ListParagraph"/>
        <w:numPr>
          <w:ilvl w:val="0"/>
          <w:numId w:val="12"/>
        </w:numPr>
        <w:autoSpaceDE w:val="0"/>
        <w:autoSpaceDN w:val="0"/>
        <w:adjustRightInd w:val="0"/>
        <w:spacing w:after="0"/>
        <w:ind w:left="0" w:firstLine="360"/>
        <w:jc w:val="both"/>
        <w:rPr>
          <w:rFonts w:ascii="Times New Roman" w:hAnsi="Times New Roman" w:cs="Times New Roman"/>
          <w:sz w:val="24"/>
          <w:szCs w:val="24"/>
        </w:rPr>
      </w:pPr>
      <w:r>
        <w:rPr>
          <w:rFonts w:ascii="Times New Roman" w:hAnsi="Times New Roman" w:cs="Times New Roman"/>
          <w:sz w:val="24"/>
          <w:szCs w:val="24"/>
        </w:rPr>
        <w:t>Акциони план за реализацију Стратегије;</w:t>
      </w:r>
    </w:p>
    <w:p w:rsidR="0031610F" w:rsidRDefault="00D80163">
      <w:pPr>
        <w:pStyle w:val="ListParagraph"/>
        <w:numPr>
          <w:ilvl w:val="0"/>
          <w:numId w:val="12"/>
        </w:numPr>
        <w:autoSpaceDE w:val="0"/>
        <w:autoSpaceDN w:val="0"/>
        <w:adjustRightInd w:val="0"/>
        <w:spacing w:after="0"/>
        <w:ind w:left="0" w:firstLine="360"/>
        <w:jc w:val="both"/>
        <w:rPr>
          <w:rFonts w:ascii="Times New Roman" w:hAnsi="Times New Roman" w:cs="Times New Roman"/>
          <w:sz w:val="24"/>
          <w:szCs w:val="24"/>
        </w:rPr>
      </w:pPr>
      <w:r>
        <w:rPr>
          <w:rFonts w:ascii="Times New Roman" w:hAnsi="Times New Roman" w:cs="Times New Roman"/>
          <w:sz w:val="24"/>
          <w:szCs w:val="24"/>
        </w:rPr>
        <w:t>Стални мониторинг;</w:t>
      </w:r>
    </w:p>
    <w:p w:rsidR="0031610F" w:rsidRDefault="00D80163">
      <w:pPr>
        <w:pStyle w:val="ListParagraph"/>
        <w:numPr>
          <w:ilvl w:val="0"/>
          <w:numId w:val="12"/>
        </w:numPr>
        <w:autoSpaceDE w:val="0"/>
        <w:autoSpaceDN w:val="0"/>
        <w:adjustRightInd w:val="0"/>
        <w:spacing w:after="0"/>
        <w:ind w:left="0" w:firstLine="360"/>
        <w:jc w:val="both"/>
        <w:rPr>
          <w:rFonts w:ascii="Times New Roman" w:hAnsi="Times New Roman" w:cs="Times New Roman"/>
          <w:sz w:val="24"/>
          <w:szCs w:val="24"/>
        </w:rPr>
      </w:pPr>
      <w:r>
        <w:rPr>
          <w:rFonts w:ascii="Times New Roman" w:hAnsi="Times New Roman" w:cs="Times New Roman"/>
          <w:sz w:val="24"/>
          <w:szCs w:val="24"/>
        </w:rPr>
        <w:t>Континуирано усавршавање.</w:t>
      </w:r>
    </w:p>
    <w:p w:rsidR="0031610F" w:rsidRDefault="00D80163">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Принципима услуга:</w:t>
      </w:r>
    </w:p>
    <w:p w:rsidR="0031610F" w:rsidRDefault="00D80163">
      <w:pPr>
        <w:pStyle w:val="ListParagraph"/>
        <w:numPr>
          <w:ilvl w:val="0"/>
          <w:numId w:val="13"/>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Усаглашеност са националним стандардима и законодавством;</w:t>
      </w:r>
    </w:p>
    <w:p w:rsidR="0031610F" w:rsidRDefault="00D80163">
      <w:pPr>
        <w:pStyle w:val="ListParagraph"/>
        <w:numPr>
          <w:ilvl w:val="0"/>
          <w:numId w:val="13"/>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Међусекторска сарадња;</w:t>
      </w:r>
    </w:p>
    <w:p w:rsidR="0031610F" w:rsidRDefault="00D80163">
      <w:pPr>
        <w:pStyle w:val="ListParagraph"/>
        <w:numPr>
          <w:ilvl w:val="0"/>
          <w:numId w:val="13"/>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Поштовање најбољег интереса корисника приликом избора и реализације услуга;</w:t>
      </w:r>
    </w:p>
    <w:p w:rsidR="0031610F" w:rsidRDefault="00D80163">
      <w:pPr>
        <w:pStyle w:val="ListParagraph"/>
        <w:numPr>
          <w:ilvl w:val="0"/>
          <w:numId w:val="13"/>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Пружање услуга у најмање рестриктивном окружењу;</w:t>
      </w:r>
    </w:p>
    <w:p w:rsidR="0031610F" w:rsidRDefault="00D80163">
      <w:pPr>
        <w:pStyle w:val="ListParagraph"/>
        <w:numPr>
          <w:ilvl w:val="0"/>
          <w:numId w:val="13"/>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Партиципација корисника у креирању и коришћењу услуга;</w:t>
      </w:r>
    </w:p>
    <w:p w:rsidR="0031610F" w:rsidRDefault="00D80163">
      <w:pPr>
        <w:pStyle w:val="ListParagraph"/>
        <w:numPr>
          <w:ilvl w:val="0"/>
          <w:numId w:val="13"/>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Доступност услуга;</w:t>
      </w:r>
    </w:p>
    <w:p w:rsidR="0031610F" w:rsidRDefault="00D80163">
      <w:pPr>
        <w:pStyle w:val="ListParagraph"/>
        <w:numPr>
          <w:ilvl w:val="0"/>
          <w:numId w:val="13"/>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Стандардизованост услуга;      </w:t>
      </w:r>
    </w:p>
    <w:p w:rsidR="0031610F" w:rsidRDefault="0031610F">
      <w:pPr>
        <w:pStyle w:val="ListParagraph"/>
        <w:autoSpaceDE w:val="0"/>
        <w:autoSpaceDN w:val="0"/>
        <w:adjustRightInd w:val="0"/>
        <w:spacing w:after="0"/>
        <w:jc w:val="both"/>
        <w:rPr>
          <w:rFonts w:ascii="Times New Roman" w:hAnsi="Times New Roman" w:cs="Times New Roman"/>
          <w:b/>
          <w:sz w:val="24"/>
          <w:szCs w:val="24"/>
        </w:rPr>
        <w:sectPr w:rsidR="0031610F">
          <w:pgSz w:w="11906" w:h="16838" w:code="9"/>
          <w:pgMar w:top="1440" w:right="1440" w:bottom="709" w:left="1440" w:header="720" w:footer="720" w:gutter="0"/>
          <w:cols w:space="720"/>
          <w:docGrid w:linePitch="360"/>
        </w:sectPr>
      </w:pPr>
    </w:p>
    <w:p w:rsidR="0031610F" w:rsidRPr="00B50264" w:rsidRDefault="00D80163" w:rsidP="00D80163">
      <w:pPr>
        <w:pStyle w:val="Heading1"/>
        <w:rPr>
          <w:rFonts w:ascii="Times New Roman" w:hAnsi="Times New Roman"/>
        </w:rPr>
      </w:pPr>
      <w:bookmarkStart w:id="5" w:name="_Toc536094868"/>
      <w:r w:rsidRPr="00B50264">
        <w:rPr>
          <w:rFonts w:ascii="Times New Roman" w:hAnsi="Times New Roman"/>
        </w:rPr>
        <w:lastRenderedPageBreak/>
        <w:t>5. КОНТЕКСТ</w:t>
      </w:r>
      <w:bookmarkEnd w:id="5"/>
    </w:p>
    <w:p w:rsidR="0031610F" w:rsidRDefault="0031610F">
      <w:pPr>
        <w:spacing w:after="0"/>
        <w:rPr>
          <w:rFonts w:ascii="Times New Roman" w:hAnsi="Times New Roman" w:cs="Times New Roman"/>
          <w:b/>
          <w:sz w:val="24"/>
          <w:szCs w:val="24"/>
        </w:rPr>
      </w:pPr>
    </w:p>
    <w:p w:rsidR="0031610F" w:rsidRPr="00B50264" w:rsidRDefault="00D80163" w:rsidP="00D80163">
      <w:pPr>
        <w:pStyle w:val="Heading2"/>
        <w:rPr>
          <w:b w:val="0"/>
        </w:rPr>
      </w:pPr>
      <w:bookmarkStart w:id="6" w:name="_Toc536094869"/>
      <w:r w:rsidRPr="00B50264">
        <w:t>5.1 Географски положај</w:t>
      </w:r>
      <w:bookmarkEnd w:id="6"/>
    </w:p>
    <w:p w:rsidR="0031610F" w:rsidRDefault="0031610F">
      <w:pPr>
        <w:spacing w:after="0"/>
        <w:jc w:val="both"/>
        <w:rPr>
          <w:rFonts w:ascii="Times New Roman" w:hAnsi="Times New Roman" w:cs="Times New Roman"/>
          <w:b/>
          <w:sz w:val="24"/>
          <w:szCs w:val="24"/>
        </w:rPr>
      </w:pPr>
    </w:p>
    <w:p w:rsidR="0031610F" w:rsidRDefault="00D80163">
      <w:pPr>
        <w:spacing w:after="0"/>
        <w:jc w:val="center"/>
        <w:rPr>
          <w:rFonts w:ascii="Times New Roman" w:hAnsi="Times New Roman" w:cs="Times New Roman"/>
          <w:b/>
          <w:sz w:val="24"/>
          <w:szCs w:val="24"/>
        </w:rPr>
      </w:pPr>
      <w:r>
        <w:rPr>
          <w:rFonts w:ascii="Times New Roman" w:hAnsi="Times New Roman" w:cs="Times New Roman"/>
          <w:b/>
          <w:noProof/>
          <w:sz w:val="24"/>
          <w:szCs w:val="24"/>
          <w:highlight w:val="green"/>
        </w:rPr>
        <w:drawing>
          <wp:inline distT="0" distB="0" distL="0" distR="0">
            <wp:extent cx="2857500" cy="3352800"/>
            <wp:effectExtent l="19050" t="0" r="0" b="0"/>
            <wp:docPr id="3" name="Picture 1" descr="https://upload.wikimedia.org/wikipedia/commons/f/f2/Nisavski_distric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f/f2/Nisavski_district.gif"/>
                    <pic:cNvPicPr>
                      <a:picLocks noChangeAspect="1" noChangeArrowheads="1"/>
                    </pic:cNvPicPr>
                  </pic:nvPicPr>
                  <pic:blipFill>
                    <a:blip r:embed="rId15"/>
                    <a:srcRect/>
                    <a:stretch>
                      <a:fillRect/>
                    </a:stretch>
                  </pic:blipFill>
                  <pic:spPr bwMode="auto">
                    <a:xfrm>
                      <a:off x="0" y="0"/>
                      <a:ext cx="2857500" cy="3352800"/>
                    </a:xfrm>
                    <a:prstGeom prst="rect">
                      <a:avLst/>
                    </a:prstGeom>
                    <a:noFill/>
                    <a:ln w="9525">
                      <a:noFill/>
                      <a:miter lim="800000"/>
                      <a:headEnd/>
                      <a:tailEnd/>
                    </a:ln>
                  </pic:spPr>
                </pic:pic>
              </a:graphicData>
            </a:graphic>
          </wp:inline>
        </w:drawing>
      </w:r>
    </w:p>
    <w:p w:rsidR="0031610F" w:rsidRDefault="00D80163">
      <w:pPr>
        <w:spacing w:after="0"/>
        <w:jc w:val="center"/>
        <w:rPr>
          <w:rFonts w:ascii="Times New Roman" w:hAnsi="Times New Roman" w:cs="Times New Roman"/>
          <w:b/>
          <w:sz w:val="24"/>
          <w:szCs w:val="24"/>
        </w:rPr>
      </w:pPr>
      <w:r>
        <w:rPr>
          <w:rFonts w:ascii="Times New Roman" w:hAnsi="Times New Roman" w:cs="Times New Roman"/>
          <w:b/>
          <w:sz w:val="24"/>
          <w:szCs w:val="24"/>
        </w:rPr>
        <w:t>Положај општине Ражањ у Нишавском округу</w:t>
      </w:r>
    </w:p>
    <w:p w:rsidR="0031610F" w:rsidRDefault="0031610F">
      <w:pPr>
        <w:spacing w:after="0"/>
        <w:jc w:val="both"/>
        <w:rPr>
          <w:rFonts w:ascii="Times New Roman" w:hAnsi="Times New Roman" w:cs="Times New Roman"/>
          <w:b/>
          <w:sz w:val="24"/>
          <w:szCs w:val="24"/>
        </w:rPr>
      </w:pPr>
    </w:p>
    <w:p w:rsidR="0031610F" w:rsidRDefault="00D80163">
      <w:pPr>
        <w:spacing w:after="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3024672" cy="3438303"/>
            <wp:effectExtent l="0" t="0" r="0" b="0"/>
            <wp:docPr id="6" name="Picture 6" descr="Serbia Ražan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rbia Ražanj.png"/>
                    <pic:cNvPicPr>
                      <a:picLocks noChangeAspect="1" noChangeArrowheads="1"/>
                    </pic:cNvPicPr>
                  </pic:nvPicPr>
                  <pic:blipFill>
                    <a:blip r:embed="rId16"/>
                    <a:srcRect/>
                    <a:stretch>
                      <a:fillRect/>
                    </a:stretch>
                  </pic:blipFill>
                  <pic:spPr bwMode="auto">
                    <a:xfrm>
                      <a:off x="0" y="0"/>
                      <a:ext cx="3034133" cy="3449057"/>
                    </a:xfrm>
                    <a:prstGeom prst="rect">
                      <a:avLst/>
                    </a:prstGeom>
                    <a:noFill/>
                    <a:ln w="9525">
                      <a:noFill/>
                      <a:miter lim="800000"/>
                      <a:headEnd/>
                      <a:tailEnd/>
                    </a:ln>
                  </pic:spPr>
                </pic:pic>
              </a:graphicData>
            </a:graphic>
          </wp:inline>
        </w:drawing>
      </w:r>
    </w:p>
    <w:p w:rsidR="0031610F" w:rsidRDefault="00D80163">
      <w:pPr>
        <w:spacing w:after="0"/>
        <w:jc w:val="center"/>
        <w:rPr>
          <w:rFonts w:ascii="Times New Roman" w:hAnsi="Times New Roman" w:cs="Times New Roman"/>
          <w:b/>
          <w:sz w:val="24"/>
          <w:szCs w:val="24"/>
          <w:lang w:val="sr-Cyrl-CS"/>
        </w:rPr>
      </w:pPr>
      <w:r>
        <w:rPr>
          <w:rFonts w:ascii="Times New Roman" w:hAnsi="Times New Roman" w:cs="Times New Roman"/>
          <w:b/>
          <w:sz w:val="24"/>
          <w:szCs w:val="24"/>
        </w:rPr>
        <w:t>Положај општине Ражањ у Републици Србији</w:t>
      </w:r>
    </w:p>
    <w:p w:rsidR="0031610F" w:rsidRPr="00B50264" w:rsidRDefault="00D80163" w:rsidP="00D80163">
      <w:pPr>
        <w:pStyle w:val="Heading2"/>
        <w:rPr>
          <w:lang w:val="sr-Latn-CS"/>
        </w:rPr>
      </w:pPr>
      <w:bookmarkStart w:id="7" w:name="_Toc536094870"/>
      <w:r w:rsidRPr="00B50264">
        <w:lastRenderedPageBreak/>
        <w:t xml:space="preserve">5.2 </w:t>
      </w:r>
      <w:r w:rsidRPr="00B50264">
        <w:rPr>
          <w:lang w:val="sr-Latn-CS"/>
        </w:rPr>
        <w:t>Територија</w:t>
      </w:r>
      <w:bookmarkEnd w:id="7"/>
    </w:p>
    <w:p w:rsidR="0031610F" w:rsidRDefault="00D80163">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Општина Ражањ се простире на површини </w:t>
      </w:r>
      <w:r>
        <w:rPr>
          <w:rFonts w:ascii="Times New Roman" w:eastAsia="Times New Roman" w:hAnsi="Times New Roman" w:cs="Times New Roman"/>
          <w:sz w:val="24"/>
          <w:szCs w:val="24"/>
        </w:rPr>
        <w:t>289 km</w:t>
      </w:r>
      <w:r>
        <w:rPr>
          <w:rFonts w:ascii="Times New Roman" w:eastAsia="Times New Roman" w:hAnsi="Times New Roman" w:cs="Times New Roman"/>
          <w:sz w:val="24"/>
          <w:szCs w:val="24"/>
          <w:vertAlign w:val="superscript"/>
        </w:rPr>
        <w:t>2</w:t>
      </w:r>
      <w:r>
        <w:rPr>
          <w:rFonts w:ascii="Times New Roman" w:hAnsi="Times New Roman" w:cs="Times New Roman"/>
          <w:sz w:val="24"/>
          <w:szCs w:val="24"/>
          <w:lang w:val="sr-Cyrl-CS"/>
        </w:rPr>
        <w:t xml:space="preserve"> и  има повољан географски положај, припада Нишком региону, а саму општину сачињавају 23 насеља и </w:t>
      </w:r>
      <w:r>
        <w:rPr>
          <w:rFonts w:ascii="Times New Roman" w:hAnsi="Times New Roman" w:cs="Times New Roman"/>
          <w:sz w:val="24"/>
          <w:szCs w:val="24"/>
          <w:lang w:val="sr-Latn-CS"/>
        </w:rPr>
        <w:t>то:</w:t>
      </w:r>
      <w:r>
        <w:rPr>
          <w:rFonts w:ascii="Times New Roman" w:hAnsi="Times New Roman" w:cs="Times New Roman"/>
          <w:sz w:val="24"/>
          <w:szCs w:val="24"/>
          <w:lang w:val="sr-Cyrl-CS"/>
        </w:rPr>
        <w:t xml:space="preserve"> Браљина, Стари  Брачин,  Нови Брачин, Варош, Витошевац, Грабово, Липовац, Мађере, Малетина, Маћија, Пардик, Подгорац, Послон, Прасковче,  Претрковац, Ражањ, Рујиште, Скорица, Смиловац, Церово, Црни Као, Чубура и Шетка. Кроз  територију општине Ражањ пролази најзначајнија друмска саобраћајница – деоница коридора 10,  Београд –Ниш. Окружена је општинама Алексинац, Сокобања, Бољевац, Параћин, Ћићевац и Крушевац. На североисточној страни Ражња налази се планина Буковик, а на северној превој звани  Мечка. Ражањ се налази на 55км од </w:t>
      </w:r>
      <w:r>
        <w:rPr>
          <w:rFonts w:ascii="Times New Roman" w:hAnsi="Times New Roman" w:cs="Times New Roman"/>
          <w:color w:val="auto"/>
          <w:sz w:val="24"/>
          <w:szCs w:val="24"/>
          <w:lang w:val="sr-Cyrl-CS"/>
        </w:rPr>
        <w:t>Ниша према Београду,</w:t>
      </w:r>
      <w:r>
        <w:rPr>
          <w:rFonts w:ascii="Times New Roman" w:hAnsi="Times New Roman" w:cs="Times New Roman"/>
          <w:sz w:val="24"/>
          <w:szCs w:val="24"/>
          <w:lang w:val="sr-Cyrl-CS"/>
        </w:rPr>
        <w:t xml:space="preserve"> на надморској висини од 264 метра.</w:t>
      </w:r>
    </w:p>
    <w:p w:rsidR="0031610F" w:rsidRDefault="0031610F">
      <w:pPr>
        <w:spacing w:after="0"/>
        <w:jc w:val="both"/>
        <w:rPr>
          <w:rFonts w:ascii="Times New Roman" w:hAnsi="Times New Roman" w:cs="Times New Roman"/>
          <w:sz w:val="24"/>
          <w:szCs w:val="24"/>
          <w:lang w:val="sr-Cyrl-CS"/>
        </w:rPr>
      </w:pPr>
    </w:p>
    <w:p w:rsidR="0031610F" w:rsidRPr="00B50264" w:rsidRDefault="00D80163" w:rsidP="00D80163">
      <w:pPr>
        <w:pStyle w:val="Heading2"/>
        <w:rPr>
          <w:lang w:val="sr-Cyrl-CS"/>
        </w:rPr>
      </w:pPr>
      <w:bookmarkStart w:id="8" w:name="_Toc536094871"/>
      <w:r w:rsidRPr="00B50264">
        <w:rPr>
          <w:lang w:val="sr-Cyrl-CS"/>
        </w:rPr>
        <w:t>5.3 Основна обележја становништва општине Ражањ</w:t>
      </w:r>
      <w:bookmarkEnd w:id="8"/>
    </w:p>
    <w:p w:rsidR="0031610F" w:rsidRDefault="00D80163">
      <w:pPr>
        <w:spacing w:after="0"/>
        <w:ind w:left="57" w:right="57"/>
        <w:mirrorIndents/>
        <w:jc w:val="both"/>
        <w:rPr>
          <w:rFonts w:ascii="Times New Roman" w:hAnsi="Times New Roman" w:cs="Times New Roman"/>
          <w:sz w:val="24"/>
          <w:szCs w:val="24"/>
          <w:lang w:val="sr-Cyrl-CS"/>
        </w:rPr>
      </w:pPr>
      <w:r>
        <w:rPr>
          <w:rFonts w:ascii="Times New Roman" w:hAnsi="Times New Roman" w:cs="Times New Roman"/>
          <w:sz w:val="24"/>
          <w:szCs w:val="24"/>
        </w:rPr>
        <w:t>O</w:t>
      </w:r>
      <w:r>
        <w:rPr>
          <w:rFonts w:ascii="Times New Roman" w:hAnsi="Times New Roman" w:cs="Times New Roman"/>
          <w:sz w:val="24"/>
          <w:szCs w:val="24"/>
          <w:lang w:val="sr-Cyrl-CS"/>
        </w:rPr>
        <w:t>пштина Ражањ по свим битним обележјима припада групи малих и недовољно развијених општина у Републици Србији (4. група са степен развијености мањим од 60% од републичког просека, по Уредби о утврђивању јединствене листе развијености региона и јединица локалне самоуправе за 2014. годину)</w:t>
      </w:r>
      <w:r>
        <w:rPr>
          <w:rFonts w:asciiTheme="minorHAnsi" w:hAnsiTheme="minorHAnsi" w:cstheme="minorHAnsi"/>
          <w:sz w:val="24"/>
          <w:szCs w:val="24"/>
          <w:lang w:val="sr-Cyrl-CS"/>
        </w:rPr>
        <w:t xml:space="preserve">. </w:t>
      </w:r>
      <w:r>
        <w:rPr>
          <w:rFonts w:ascii="Times New Roman" w:hAnsi="Times New Roman" w:cs="Times New Roman"/>
          <w:sz w:val="24"/>
          <w:szCs w:val="24"/>
          <w:lang w:val="sr-Cyrl-CS"/>
        </w:rPr>
        <w:t>У општини Ражањ живи 49,2% пољопривредног становништва у односу на укупно становништво. Тај број се последњих година знатно смањује и мења старосна структура, углавном остају стари на селу (око 32%) преко 60 година, а мање од 25 година само 22,4% становништва. На територији општине најбројнија су микро предузећа која запошљавају 1-5 радника, затим мала предузећа  од 5-50 радника, средњих (50-250) и великих предузећа ( преко 250 радика) нема на територији општине. Недовољну развијеност опредељује низак животни стандард становништва.</w:t>
      </w:r>
      <w:r>
        <w:rPr>
          <w:rFonts w:ascii="Times New Roman" w:hAnsi="Times New Roman" w:cs="Times New Roman"/>
          <w:sz w:val="24"/>
          <w:szCs w:val="24"/>
          <w:lang w:val="sr-Cyrl-CS"/>
        </w:rPr>
        <w:tab/>
      </w:r>
    </w:p>
    <w:p w:rsidR="0031610F" w:rsidRDefault="00D80163">
      <w:pPr>
        <w:spacing w:after="0"/>
        <w:ind w:left="57" w:right="57"/>
        <w:mirrorIndents/>
        <w:jc w:val="both"/>
        <w:rPr>
          <w:rFonts w:ascii="Times New Roman" w:hAnsi="Times New Roman" w:cs="Times New Roman"/>
          <w:sz w:val="24"/>
          <w:szCs w:val="24"/>
        </w:rPr>
      </w:pPr>
      <w:r>
        <w:rPr>
          <w:rFonts w:ascii="Times New Roman" w:hAnsi="Times New Roman" w:cs="Times New Roman"/>
          <w:sz w:val="24"/>
          <w:szCs w:val="24"/>
        </w:rPr>
        <w:t>По попису из 2011. године, укупан број становника  у општини Ражањ је износио 9.150, српске националности 8.815 (96,34%), Роми 195 (2,13%)  и остали 140 (1,53%).</w:t>
      </w:r>
    </w:p>
    <w:p w:rsidR="0031610F" w:rsidRDefault="00D80163">
      <w:pPr>
        <w:spacing w:after="0"/>
        <w:ind w:left="57" w:right="57"/>
        <w:mirrorIndents/>
        <w:jc w:val="both"/>
        <w:rPr>
          <w:rFonts w:ascii="Times New Roman" w:hAnsi="Times New Roman" w:cs="Times New Roman"/>
          <w:sz w:val="24"/>
          <w:szCs w:val="24"/>
          <w:lang w:val="sr-Cyrl-CS"/>
        </w:rPr>
      </w:pPr>
      <w:r>
        <w:rPr>
          <w:rFonts w:ascii="Times New Roman" w:hAnsi="Times New Roman" w:cs="Times New Roman"/>
          <w:sz w:val="24"/>
          <w:szCs w:val="24"/>
        </w:rPr>
        <w:t xml:space="preserve">Демографска кретања општине Ражањ карактерише релативно интензивна миграција становника. </w:t>
      </w:r>
      <w:r>
        <w:rPr>
          <w:rFonts w:ascii="Times New Roman" w:hAnsi="Times New Roman" w:cs="Times New Roman"/>
          <w:sz w:val="24"/>
          <w:szCs w:val="24"/>
          <w:lang w:val="sr-Cyrl-CS"/>
        </w:rPr>
        <w:t>Основни демографски подаци из Пописа 2011. године и из 2017. године (према подацима Републичког завода за статистику) говоре у прилог томе:</w:t>
      </w:r>
    </w:p>
    <w:p w:rsidR="0031610F" w:rsidRDefault="0031610F">
      <w:pPr>
        <w:spacing w:after="0"/>
        <w:ind w:left="57" w:right="57"/>
        <w:mirrorIndents/>
        <w:jc w:val="both"/>
        <w:rPr>
          <w:rFonts w:ascii="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5"/>
        <w:gridCol w:w="2204"/>
        <w:gridCol w:w="3739"/>
      </w:tblGrid>
      <w:tr w:rsidR="0031610F">
        <w:trPr>
          <w:jc w:val="center"/>
        </w:trPr>
        <w:tc>
          <w:tcPr>
            <w:tcW w:w="3105" w:type="dxa"/>
            <w:vAlign w:val="center"/>
          </w:tcPr>
          <w:p w:rsidR="0031610F" w:rsidRDefault="00D80163">
            <w:pPr>
              <w:spacing w:after="0"/>
              <w:ind w:right="57"/>
              <w:mirrorIndents/>
              <w:jc w:val="both"/>
              <w:rPr>
                <w:rFonts w:ascii="Times New Roman" w:hAnsi="Times New Roman" w:cs="Times New Roman"/>
                <w:color w:val="auto"/>
                <w:sz w:val="24"/>
                <w:szCs w:val="24"/>
              </w:rPr>
            </w:pPr>
            <w:r>
              <w:rPr>
                <w:rFonts w:ascii="Times New Roman" w:hAnsi="Times New Roman" w:cs="Times New Roman"/>
                <w:color w:val="auto"/>
                <w:sz w:val="24"/>
                <w:szCs w:val="24"/>
              </w:rPr>
              <w:t>Општина Ражањ</w:t>
            </w:r>
          </w:p>
        </w:tc>
        <w:tc>
          <w:tcPr>
            <w:tcW w:w="2204" w:type="dxa"/>
            <w:vAlign w:val="bottom"/>
          </w:tcPr>
          <w:p w:rsidR="0031610F" w:rsidRDefault="00D80163">
            <w:pPr>
              <w:spacing w:after="0"/>
              <w:ind w:right="57"/>
              <w:mirrorIndents/>
              <w:jc w:val="center"/>
              <w:rPr>
                <w:rFonts w:ascii="Times New Roman" w:hAnsi="Times New Roman" w:cs="Times New Roman"/>
                <w:color w:val="auto"/>
                <w:sz w:val="24"/>
                <w:szCs w:val="24"/>
              </w:rPr>
            </w:pPr>
            <w:r>
              <w:rPr>
                <w:rFonts w:ascii="Times New Roman" w:hAnsi="Times New Roman" w:cs="Times New Roman"/>
                <w:color w:val="auto"/>
                <w:sz w:val="24"/>
                <w:szCs w:val="24"/>
              </w:rPr>
              <w:t>Попис 2011</w:t>
            </w:r>
          </w:p>
        </w:tc>
        <w:tc>
          <w:tcPr>
            <w:tcW w:w="3739" w:type="dxa"/>
            <w:vAlign w:val="bottom"/>
          </w:tcPr>
          <w:p w:rsidR="0031610F" w:rsidRDefault="00D80163">
            <w:pPr>
              <w:spacing w:after="0"/>
              <w:ind w:left="57" w:right="57"/>
              <w:mirrorIndents/>
              <w:jc w:val="center"/>
              <w:rPr>
                <w:rFonts w:ascii="Times New Roman" w:hAnsi="Times New Roman" w:cs="Times New Roman"/>
                <w:color w:val="auto"/>
                <w:sz w:val="24"/>
                <w:szCs w:val="24"/>
              </w:rPr>
            </w:pPr>
            <w:r>
              <w:rPr>
                <w:rFonts w:ascii="Times New Roman" w:hAnsi="Times New Roman" w:cs="Times New Roman"/>
                <w:color w:val="auto"/>
                <w:sz w:val="24"/>
                <w:szCs w:val="24"/>
              </w:rPr>
              <w:t>Процена РЗС на дан 30.06.2017</w:t>
            </w:r>
          </w:p>
        </w:tc>
      </w:tr>
      <w:tr w:rsidR="0031610F">
        <w:trPr>
          <w:jc w:val="center"/>
        </w:trPr>
        <w:tc>
          <w:tcPr>
            <w:tcW w:w="3105" w:type="dxa"/>
            <w:vAlign w:val="center"/>
          </w:tcPr>
          <w:p w:rsidR="0031610F" w:rsidRDefault="00D80163">
            <w:pPr>
              <w:spacing w:after="0"/>
              <w:ind w:right="57"/>
              <w:mirrorIndents/>
              <w:jc w:val="both"/>
              <w:rPr>
                <w:rFonts w:ascii="Times New Roman" w:hAnsi="Times New Roman" w:cs="Times New Roman"/>
                <w:color w:val="auto"/>
                <w:sz w:val="24"/>
                <w:szCs w:val="24"/>
              </w:rPr>
            </w:pPr>
            <w:r>
              <w:rPr>
                <w:rFonts w:ascii="Times New Roman" w:hAnsi="Times New Roman" w:cs="Times New Roman"/>
                <w:color w:val="auto"/>
                <w:sz w:val="24"/>
                <w:szCs w:val="24"/>
              </w:rPr>
              <w:t>Број насеља</w:t>
            </w:r>
          </w:p>
        </w:tc>
        <w:tc>
          <w:tcPr>
            <w:tcW w:w="2204" w:type="dxa"/>
            <w:vAlign w:val="bottom"/>
          </w:tcPr>
          <w:p w:rsidR="0031610F" w:rsidRDefault="00D80163">
            <w:pPr>
              <w:spacing w:after="0"/>
              <w:ind w:right="57"/>
              <w:mirrorIndents/>
              <w:jc w:val="center"/>
              <w:rPr>
                <w:rFonts w:ascii="Times New Roman" w:hAnsi="Times New Roman" w:cs="Times New Roman"/>
                <w:color w:val="auto"/>
                <w:sz w:val="24"/>
                <w:szCs w:val="24"/>
              </w:rPr>
            </w:pPr>
            <w:r>
              <w:rPr>
                <w:rFonts w:ascii="Times New Roman" w:hAnsi="Times New Roman" w:cs="Times New Roman"/>
                <w:color w:val="auto"/>
                <w:sz w:val="24"/>
                <w:szCs w:val="24"/>
              </w:rPr>
              <w:t>23</w:t>
            </w:r>
          </w:p>
        </w:tc>
        <w:tc>
          <w:tcPr>
            <w:tcW w:w="3739" w:type="dxa"/>
            <w:vAlign w:val="bottom"/>
          </w:tcPr>
          <w:p w:rsidR="0031610F" w:rsidRDefault="00D80163">
            <w:pPr>
              <w:spacing w:after="0"/>
              <w:ind w:right="57"/>
              <w:mirrorIndents/>
              <w:jc w:val="center"/>
              <w:rPr>
                <w:rFonts w:ascii="Times New Roman" w:hAnsi="Times New Roman" w:cs="Times New Roman"/>
                <w:color w:val="auto"/>
                <w:sz w:val="24"/>
                <w:szCs w:val="24"/>
              </w:rPr>
            </w:pPr>
            <w:r>
              <w:rPr>
                <w:rFonts w:ascii="Times New Roman" w:hAnsi="Times New Roman" w:cs="Times New Roman"/>
                <w:color w:val="auto"/>
                <w:sz w:val="24"/>
                <w:szCs w:val="24"/>
              </w:rPr>
              <w:t>23</w:t>
            </w:r>
          </w:p>
        </w:tc>
      </w:tr>
      <w:tr w:rsidR="0031610F">
        <w:trPr>
          <w:jc w:val="center"/>
        </w:trPr>
        <w:tc>
          <w:tcPr>
            <w:tcW w:w="3105" w:type="dxa"/>
            <w:vAlign w:val="center"/>
          </w:tcPr>
          <w:p w:rsidR="0031610F" w:rsidRDefault="00D80163">
            <w:pPr>
              <w:spacing w:after="0"/>
              <w:ind w:right="57"/>
              <w:mirrorIndents/>
              <w:jc w:val="both"/>
              <w:rPr>
                <w:rFonts w:ascii="Times New Roman" w:hAnsi="Times New Roman" w:cs="Times New Roman"/>
                <w:color w:val="auto"/>
                <w:sz w:val="24"/>
                <w:szCs w:val="24"/>
              </w:rPr>
            </w:pPr>
            <w:r>
              <w:rPr>
                <w:rFonts w:ascii="Times New Roman" w:hAnsi="Times New Roman" w:cs="Times New Roman"/>
                <w:color w:val="auto"/>
                <w:sz w:val="24"/>
                <w:szCs w:val="24"/>
              </w:rPr>
              <w:t>Укупан број становни.</w:t>
            </w:r>
          </w:p>
        </w:tc>
        <w:tc>
          <w:tcPr>
            <w:tcW w:w="2204" w:type="dxa"/>
            <w:vAlign w:val="bottom"/>
          </w:tcPr>
          <w:p w:rsidR="0031610F" w:rsidRDefault="00D80163">
            <w:pPr>
              <w:spacing w:after="0"/>
              <w:ind w:right="57"/>
              <w:mirrorIndents/>
              <w:jc w:val="center"/>
              <w:rPr>
                <w:rFonts w:ascii="Times New Roman" w:hAnsi="Times New Roman" w:cs="Times New Roman"/>
                <w:color w:val="auto"/>
                <w:sz w:val="24"/>
                <w:szCs w:val="24"/>
              </w:rPr>
            </w:pPr>
            <w:r>
              <w:rPr>
                <w:rFonts w:ascii="Times New Roman" w:hAnsi="Times New Roman" w:cs="Times New Roman"/>
                <w:color w:val="auto"/>
                <w:sz w:val="24"/>
                <w:szCs w:val="24"/>
              </w:rPr>
              <w:t>9.150</w:t>
            </w:r>
          </w:p>
        </w:tc>
        <w:tc>
          <w:tcPr>
            <w:tcW w:w="3739" w:type="dxa"/>
            <w:vAlign w:val="bottom"/>
          </w:tcPr>
          <w:p w:rsidR="0031610F" w:rsidRDefault="00D80163">
            <w:pPr>
              <w:spacing w:after="0"/>
              <w:ind w:right="57"/>
              <w:mirrorIndents/>
              <w:jc w:val="center"/>
              <w:rPr>
                <w:rFonts w:ascii="Times New Roman" w:hAnsi="Times New Roman" w:cs="Times New Roman"/>
                <w:color w:val="auto"/>
                <w:sz w:val="24"/>
                <w:szCs w:val="24"/>
              </w:rPr>
            </w:pPr>
            <w:r>
              <w:rPr>
                <w:rFonts w:ascii="Times New Roman" w:hAnsi="Times New Roman" w:cs="Times New Roman"/>
                <w:color w:val="auto"/>
                <w:sz w:val="24"/>
                <w:szCs w:val="24"/>
              </w:rPr>
              <w:t>8.176</w:t>
            </w:r>
          </w:p>
        </w:tc>
      </w:tr>
      <w:tr w:rsidR="0031610F">
        <w:trPr>
          <w:jc w:val="center"/>
        </w:trPr>
        <w:tc>
          <w:tcPr>
            <w:tcW w:w="3105" w:type="dxa"/>
            <w:vAlign w:val="center"/>
          </w:tcPr>
          <w:p w:rsidR="0031610F" w:rsidRDefault="00D80163">
            <w:pPr>
              <w:spacing w:after="0"/>
              <w:ind w:right="57"/>
              <w:mirrorIndents/>
              <w:jc w:val="both"/>
              <w:rPr>
                <w:rFonts w:ascii="Times New Roman" w:hAnsi="Times New Roman" w:cs="Times New Roman"/>
                <w:color w:val="auto"/>
                <w:sz w:val="24"/>
                <w:szCs w:val="24"/>
              </w:rPr>
            </w:pPr>
            <w:r>
              <w:rPr>
                <w:rFonts w:ascii="Times New Roman" w:hAnsi="Times New Roman" w:cs="Times New Roman"/>
                <w:color w:val="auto"/>
                <w:sz w:val="24"/>
                <w:szCs w:val="24"/>
              </w:rPr>
              <w:t>Просечна старост</w:t>
            </w:r>
          </w:p>
        </w:tc>
        <w:tc>
          <w:tcPr>
            <w:tcW w:w="2204" w:type="dxa"/>
            <w:vAlign w:val="bottom"/>
          </w:tcPr>
          <w:p w:rsidR="0031610F" w:rsidRDefault="00D80163">
            <w:pPr>
              <w:spacing w:after="0"/>
              <w:ind w:right="57"/>
              <w:mirrorIndents/>
              <w:jc w:val="center"/>
              <w:rPr>
                <w:rFonts w:ascii="Times New Roman" w:hAnsi="Times New Roman" w:cs="Times New Roman"/>
                <w:color w:val="auto"/>
                <w:sz w:val="24"/>
                <w:szCs w:val="24"/>
              </w:rPr>
            </w:pPr>
            <w:r>
              <w:rPr>
                <w:rFonts w:ascii="Times New Roman" w:hAnsi="Times New Roman" w:cs="Times New Roman"/>
                <w:color w:val="auto"/>
                <w:sz w:val="24"/>
                <w:szCs w:val="24"/>
              </w:rPr>
              <w:t>48,0</w:t>
            </w:r>
          </w:p>
        </w:tc>
        <w:tc>
          <w:tcPr>
            <w:tcW w:w="3739" w:type="dxa"/>
            <w:vAlign w:val="bottom"/>
          </w:tcPr>
          <w:p w:rsidR="0031610F" w:rsidRDefault="00D80163">
            <w:pPr>
              <w:spacing w:after="0"/>
              <w:ind w:right="57"/>
              <w:mirrorIndents/>
              <w:jc w:val="center"/>
              <w:rPr>
                <w:rFonts w:ascii="Times New Roman" w:hAnsi="Times New Roman" w:cs="Times New Roman"/>
                <w:color w:val="auto"/>
                <w:sz w:val="24"/>
                <w:szCs w:val="24"/>
              </w:rPr>
            </w:pPr>
            <w:r>
              <w:rPr>
                <w:rFonts w:ascii="Times New Roman" w:hAnsi="Times New Roman" w:cs="Times New Roman"/>
                <w:color w:val="auto"/>
                <w:sz w:val="24"/>
                <w:szCs w:val="24"/>
              </w:rPr>
              <w:t>49,58</w:t>
            </w:r>
          </w:p>
        </w:tc>
      </w:tr>
      <w:tr w:rsidR="0031610F">
        <w:trPr>
          <w:jc w:val="center"/>
        </w:trPr>
        <w:tc>
          <w:tcPr>
            <w:tcW w:w="3105" w:type="dxa"/>
            <w:vAlign w:val="center"/>
          </w:tcPr>
          <w:p w:rsidR="0031610F" w:rsidRDefault="00D80163">
            <w:pPr>
              <w:spacing w:after="0"/>
              <w:ind w:right="57"/>
              <w:mirrorIndents/>
              <w:jc w:val="both"/>
              <w:rPr>
                <w:rFonts w:ascii="Times New Roman" w:hAnsi="Times New Roman" w:cs="Times New Roman"/>
                <w:color w:val="auto"/>
                <w:sz w:val="24"/>
                <w:szCs w:val="24"/>
              </w:rPr>
            </w:pPr>
            <w:r>
              <w:rPr>
                <w:rFonts w:ascii="Times New Roman" w:hAnsi="Times New Roman" w:cs="Times New Roman"/>
                <w:color w:val="auto"/>
                <w:sz w:val="24"/>
                <w:szCs w:val="24"/>
              </w:rPr>
              <w:t>Број млађих од 18 година</w:t>
            </w:r>
          </w:p>
        </w:tc>
        <w:tc>
          <w:tcPr>
            <w:tcW w:w="2204" w:type="dxa"/>
            <w:vAlign w:val="bottom"/>
          </w:tcPr>
          <w:p w:rsidR="0031610F" w:rsidRDefault="00D80163">
            <w:pPr>
              <w:spacing w:after="0"/>
              <w:ind w:left="57" w:right="57"/>
              <w:mirrorIndents/>
              <w:jc w:val="center"/>
              <w:rPr>
                <w:rFonts w:ascii="Times New Roman" w:hAnsi="Times New Roman" w:cs="Times New Roman"/>
                <w:color w:val="auto"/>
                <w:sz w:val="24"/>
                <w:szCs w:val="24"/>
              </w:rPr>
            </w:pPr>
            <w:r>
              <w:rPr>
                <w:rFonts w:ascii="Times New Roman" w:hAnsi="Times New Roman" w:cs="Times New Roman"/>
                <w:color w:val="auto"/>
                <w:sz w:val="24"/>
                <w:szCs w:val="24"/>
              </w:rPr>
              <w:t>1.893</w:t>
            </w:r>
          </w:p>
        </w:tc>
        <w:tc>
          <w:tcPr>
            <w:tcW w:w="3739" w:type="dxa"/>
            <w:vAlign w:val="bottom"/>
          </w:tcPr>
          <w:p w:rsidR="0031610F" w:rsidRDefault="00D80163">
            <w:pPr>
              <w:spacing w:after="0"/>
              <w:ind w:left="57" w:right="57"/>
              <w:mirrorIndents/>
              <w:jc w:val="center"/>
              <w:rPr>
                <w:rFonts w:ascii="Times New Roman" w:hAnsi="Times New Roman" w:cs="Times New Roman"/>
                <w:color w:val="auto"/>
                <w:sz w:val="24"/>
                <w:szCs w:val="24"/>
              </w:rPr>
            </w:pPr>
            <w:r>
              <w:rPr>
                <w:rFonts w:ascii="Times New Roman" w:hAnsi="Times New Roman" w:cs="Times New Roman"/>
                <w:color w:val="auto"/>
                <w:sz w:val="24"/>
                <w:szCs w:val="24"/>
              </w:rPr>
              <w:t>1.085</w:t>
            </w:r>
          </w:p>
        </w:tc>
      </w:tr>
      <w:tr w:rsidR="0031610F">
        <w:trPr>
          <w:jc w:val="center"/>
        </w:trPr>
        <w:tc>
          <w:tcPr>
            <w:tcW w:w="3105" w:type="dxa"/>
            <w:vAlign w:val="center"/>
          </w:tcPr>
          <w:p w:rsidR="0031610F" w:rsidRDefault="00D80163">
            <w:pPr>
              <w:spacing w:after="0"/>
              <w:ind w:right="57"/>
              <w:mirrorIndents/>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Број одраслих </w:t>
            </w:r>
          </w:p>
        </w:tc>
        <w:tc>
          <w:tcPr>
            <w:tcW w:w="2204" w:type="dxa"/>
            <w:vAlign w:val="bottom"/>
          </w:tcPr>
          <w:p w:rsidR="0031610F" w:rsidRDefault="00D80163">
            <w:pPr>
              <w:spacing w:after="0"/>
              <w:ind w:left="57" w:right="57"/>
              <w:mirrorIndents/>
              <w:jc w:val="center"/>
              <w:rPr>
                <w:rFonts w:ascii="Times New Roman" w:hAnsi="Times New Roman" w:cs="Times New Roman"/>
                <w:color w:val="auto"/>
                <w:sz w:val="24"/>
                <w:szCs w:val="24"/>
              </w:rPr>
            </w:pPr>
            <w:r>
              <w:rPr>
                <w:rFonts w:ascii="Times New Roman" w:hAnsi="Times New Roman" w:cs="Times New Roman"/>
                <w:color w:val="auto"/>
                <w:sz w:val="24"/>
                <w:szCs w:val="24"/>
              </w:rPr>
              <w:t>2.177</w:t>
            </w:r>
          </w:p>
        </w:tc>
        <w:tc>
          <w:tcPr>
            <w:tcW w:w="3739" w:type="dxa"/>
            <w:vAlign w:val="bottom"/>
          </w:tcPr>
          <w:p w:rsidR="0031610F" w:rsidRDefault="00D80163">
            <w:pPr>
              <w:spacing w:after="0"/>
              <w:ind w:left="57" w:right="57"/>
              <w:mirrorIndents/>
              <w:jc w:val="center"/>
              <w:rPr>
                <w:rFonts w:ascii="Times New Roman" w:hAnsi="Times New Roman" w:cs="Times New Roman"/>
                <w:color w:val="auto"/>
                <w:sz w:val="24"/>
                <w:szCs w:val="24"/>
              </w:rPr>
            </w:pPr>
            <w:r>
              <w:rPr>
                <w:rFonts w:ascii="Times New Roman" w:hAnsi="Times New Roman" w:cs="Times New Roman"/>
                <w:color w:val="auto"/>
                <w:sz w:val="24"/>
                <w:szCs w:val="24"/>
              </w:rPr>
              <w:t>4.517</w:t>
            </w:r>
          </w:p>
        </w:tc>
      </w:tr>
      <w:tr w:rsidR="0031610F">
        <w:trPr>
          <w:jc w:val="center"/>
        </w:trPr>
        <w:tc>
          <w:tcPr>
            <w:tcW w:w="3105" w:type="dxa"/>
            <w:vAlign w:val="center"/>
          </w:tcPr>
          <w:p w:rsidR="0031610F" w:rsidRDefault="00D80163">
            <w:pPr>
              <w:spacing w:after="0"/>
              <w:ind w:right="57"/>
              <w:mirrorIndents/>
              <w:jc w:val="both"/>
              <w:rPr>
                <w:rFonts w:ascii="Times New Roman" w:hAnsi="Times New Roman" w:cs="Times New Roman"/>
                <w:color w:val="auto"/>
                <w:sz w:val="24"/>
                <w:szCs w:val="24"/>
              </w:rPr>
            </w:pPr>
            <w:r>
              <w:rPr>
                <w:rFonts w:ascii="Times New Roman" w:hAnsi="Times New Roman" w:cs="Times New Roman"/>
                <w:color w:val="auto"/>
                <w:sz w:val="24"/>
                <w:szCs w:val="24"/>
              </w:rPr>
              <w:t>Број старијих</w:t>
            </w:r>
          </w:p>
        </w:tc>
        <w:tc>
          <w:tcPr>
            <w:tcW w:w="2204" w:type="dxa"/>
            <w:vAlign w:val="bottom"/>
          </w:tcPr>
          <w:p w:rsidR="0031610F" w:rsidRDefault="00D80163">
            <w:pPr>
              <w:spacing w:after="0"/>
              <w:ind w:left="57" w:right="57"/>
              <w:mirrorIndents/>
              <w:jc w:val="center"/>
              <w:rPr>
                <w:rFonts w:ascii="Times New Roman" w:hAnsi="Times New Roman" w:cs="Times New Roman"/>
                <w:color w:val="auto"/>
                <w:sz w:val="24"/>
                <w:szCs w:val="24"/>
              </w:rPr>
            </w:pPr>
            <w:r>
              <w:rPr>
                <w:rFonts w:ascii="Times New Roman" w:hAnsi="Times New Roman" w:cs="Times New Roman"/>
                <w:color w:val="auto"/>
                <w:sz w:val="24"/>
                <w:szCs w:val="24"/>
              </w:rPr>
              <w:t>5.080</w:t>
            </w:r>
          </w:p>
        </w:tc>
        <w:tc>
          <w:tcPr>
            <w:tcW w:w="3739" w:type="dxa"/>
            <w:vAlign w:val="bottom"/>
          </w:tcPr>
          <w:p w:rsidR="0031610F" w:rsidRDefault="00D80163">
            <w:pPr>
              <w:spacing w:after="0"/>
              <w:ind w:left="57" w:right="57"/>
              <w:mirrorIndents/>
              <w:jc w:val="center"/>
              <w:rPr>
                <w:rFonts w:ascii="Times New Roman" w:hAnsi="Times New Roman" w:cs="Times New Roman"/>
                <w:color w:val="auto"/>
                <w:sz w:val="24"/>
                <w:szCs w:val="24"/>
              </w:rPr>
            </w:pPr>
            <w:r>
              <w:rPr>
                <w:rFonts w:ascii="Times New Roman" w:hAnsi="Times New Roman" w:cs="Times New Roman"/>
                <w:color w:val="auto"/>
                <w:sz w:val="24"/>
                <w:szCs w:val="24"/>
              </w:rPr>
              <w:t>2.574</w:t>
            </w:r>
          </w:p>
        </w:tc>
      </w:tr>
    </w:tbl>
    <w:p w:rsidR="0031610F" w:rsidRDefault="00D80163">
      <w:pPr>
        <w:spacing w:after="0"/>
        <w:ind w:left="57" w:right="57"/>
        <w:mirrorIndents/>
        <w:jc w:val="both"/>
        <w:rPr>
          <w:rFonts w:ascii="Times New Roman" w:hAnsi="Times New Roman" w:cs="Times New Roman"/>
          <w:sz w:val="24"/>
          <w:szCs w:val="24"/>
          <w:lang w:val="sr-Cyrl-CS"/>
        </w:rPr>
      </w:pPr>
      <w:r>
        <w:rPr>
          <w:rFonts w:ascii="Times New Roman" w:hAnsi="Times New Roman" w:cs="Times New Roman"/>
          <w:sz w:val="24"/>
          <w:szCs w:val="24"/>
          <w:lang w:val="sr-Cyrl-CS"/>
        </w:rPr>
        <w:t>Укупан број пунолетних становника општине Ражањ износи 7.091 становник. У 2017. години било је 50 новорођене деце.</w:t>
      </w:r>
    </w:p>
    <w:p w:rsidR="0031610F" w:rsidRDefault="00D80163">
      <w:pPr>
        <w:spacing w:after="0"/>
        <w:ind w:left="57" w:right="57"/>
        <w:mirrorIndent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Седиште општине је место Ражањ, које има само 1.537 становника и једино има карактеристике  урбаног насеља. Општину чине још 22 сеоске месне заједнице при </w:t>
      </w:r>
      <w:r>
        <w:rPr>
          <w:rFonts w:ascii="Times New Roman" w:hAnsi="Times New Roman" w:cs="Times New Roman"/>
          <w:sz w:val="24"/>
          <w:szCs w:val="24"/>
          <w:lang w:val="sr-Cyrl-CS"/>
        </w:rPr>
        <w:lastRenderedPageBreak/>
        <w:t xml:space="preserve">чему је неколико села приближне величине Ражњу. Сходно томе основна делатност је пољопривреда док су предузећа која су радила на овој територији или затворена или раде са веома малим капацитетима. Много људи је остало без посла па се сада јављају Центру за социјални рад Ражањ тражећи новчану помоћ. Новчану социјалну помоћ многи не могу да остваре јер поседују земљу преко дозвољеног цензуса од 0,5 ха. Због неизмирених новчаних давања везаних за поседовање пољопривредног земљишта многи становници општине  пре свега стара лица не могу да остваре ни здравствену заштиту што постаје све већи проблем. </w:t>
      </w:r>
    </w:p>
    <w:p w:rsidR="0031610F" w:rsidRDefault="0031610F">
      <w:pPr>
        <w:spacing w:after="0"/>
        <w:ind w:left="57" w:right="57"/>
        <w:mirrorIndents/>
        <w:jc w:val="both"/>
        <w:rPr>
          <w:rFonts w:ascii="Times New Roman" w:hAnsi="Times New Roman" w:cs="Times New Roman"/>
          <w:sz w:val="24"/>
          <w:szCs w:val="24"/>
          <w:lang w:val="sr-Cyrl-CS"/>
        </w:rPr>
      </w:pPr>
    </w:p>
    <w:p w:rsidR="0031610F" w:rsidRDefault="00D80163" w:rsidP="00D80163">
      <w:pPr>
        <w:pStyle w:val="Heading2"/>
      </w:pPr>
      <w:bookmarkStart w:id="9" w:name="_Toc536094872"/>
      <w:r>
        <w:rPr>
          <w:lang w:val="sr-Cyrl-CS"/>
        </w:rPr>
        <w:t>5</w:t>
      </w:r>
      <w:r>
        <w:t>.</w:t>
      </w:r>
      <w:r>
        <w:rPr>
          <w:lang w:val="sr-Cyrl-CS"/>
        </w:rPr>
        <w:t>4</w:t>
      </w:r>
      <w:r>
        <w:t xml:space="preserve"> Буџет</w:t>
      </w:r>
      <w:bookmarkEnd w:id="9"/>
    </w:p>
    <w:p w:rsidR="0031610F" w:rsidRDefault="00D80163">
      <w:pPr>
        <w:autoSpaceDE w:val="0"/>
        <w:autoSpaceDN w:val="0"/>
        <w:adjustRightInd w:val="0"/>
        <w:spacing w:after="0"/>
        <w:jc w:val="both"/>
        <w:rPr>
          <w:rFonts w:ascii="Times New Roman" w:hAnsi="Times New Roman" w:cs="Times New Roman"/>
          <w:iCs w:val="0"/>
          <w:color w:val="auto"/>
          <w:sz w:val="24"/>
          <w:szCs w:val="24"/>
        </w:rPr>
      </w:pPr>
      <w:r>
        <w:rPr>
          <w:rFonts w:ascii="Times New Roman" w:hAnsi="Times New Roman" w:cs="Times New Roman"/>
          <w:iCs w:val="0"/>
          <w:color w:val="auto"/>
          <w:sz w:val="24"/>
          <w:szCs w:val="24"/>
        </w:rPr>
        <w:t>Остварени приходи буџета општине Ражањ у последње четири године:</w:t>
      </w:r>
    </w:p>
    <w:p w:rsidR="0031610F" w:rsidRDefault="0031610F">
      <w:pPr>
        <w:autoSpaceDE w:val="0"/>
        <w:autoSpaceDN w:val="0"/>
        <w:adjustRightInd w:val="0"/>
        <w:spacing w:after="0"/>
        <w:jc w:val="both"/>
        <w:rPr>
          <w:rFonts w:ascii="Times New Roman" w:hAnsi="Times New Roman" w:cs="Times New Roman"/>
          <w:b/>
          <w:bCs/>
          <w:iCs w:val="0"/>
          <w:color w:val="auto"/>
          <w:sz w:val="24"/>
          <w:szCs w:val="24"/>
        </w:rPr>
      </w:pPr>
    </w:p>
    <w:tbl>
      <w:tblPr>
        <w:tblStyle w:val="TableGrid"/>
        <w:tblW w:w="0" w:type="auto"/>
        <w:tblInd w:w="2518" w:type="dxa"/>
        <w:tblLook w:val="04A0"/>
      </w:tblPr>
      <w:tblGrid>
        <w:gridCol w:w="2270"/>
        <w:gridCol w:w="2408"/>
      </w:tblGrid>
      <w:tr w:rsidR="0031610F">
        <w:tc>
          <w:tcPr>
            <w:tcW w:w="2270" w:type="dxa"/>
          </w:tcPr>
          <w:p w:rsidR="0031610F" w:rsidRDefault="00D80163">
            <w:pPr>
              <w:autoSpaceDE w:val="0"/>
              <w:autoSpaceDN w:val="0"/>
              <w:adjustRightInd w:val="0"/>
              <w:spacing w:line="276" w:lineRule="auto"/>
              <w:jc w:val="center"/>
              <w:rPr>
                <w:rFonts w:ascii="Times New Roman" w:hAnsi="Times New Roman" w:cs="Times New Roman"/>
                <w:iCs w:val="0"/>
                <w:color w:val="auto"/>
                <w:sz w:val="24"/>
                <w:szCs w:val="24"/>
              </w:rPr>
            </w:pPr>
            <w:r>
              <w:rPr>
                <w:rFonts w:ascii="Times New Roman" w:hAnsi="Times New Roman" w:cs="Times New Roman"/>
                <w:iCs w:val="0"/>
                <w:color w:val="auto"/>
                <w:sz w:val="24"/>
                <w:szCs w:val="24"/>
              </w:rPr>
              <w:t>Година</w:t>
            </w:r>
          </w:p>
        </w:tc>
        <w:tc>
          <w:tcPr>
            <w:tcW w:w="2408" w:type="dxa"/>
          </w:tcPr>
          <w:p w:rsidR="0031610F" w:rsidRDefault="00D80163">
            <w:pPr>
              <w:autoSpaceDE w:val="0"/>
              <w:autoSpaceDN w:val="0"/>
              <w:adjustRightInd w:val="0"/>
              <w:spacing w:line="276" w:lineRule="auto"/>
              <w:jc w:val="center"/>
              <w:rPr>
                <w:rFonts w:ascii="Times New Roman" w:hAnsi="Times New Roman" w:cs="Times New Roman"/>
                <w:iCs w:val="0"/>
                <w:color w:val="auto"/>
                <w:sz w:val="24"/>
                <w:szCs w:val="24"/>
              </w:rPr>
            </w:pPr>
            <w:r>
              <w:rPr>
                <w:rFonts w:ascii="Times New Roman" w:hAnsi="Times New Roman" w:cs="Times New Roman"/>
                <w:iCs w:val="0"/>
                <w:color w:val="auto"/>
                <w:sz w:val="24"/>
                <w:szCs w:val="24"/>
              </w:rPr>
              <w:t>Износ (рсд)</w:t>
            </w:r>
          </w:p>
        </w:tc>
      </w:tr>
      <w:tr w:rsidR="0031610F">
        <w:tc>
          <w:tcPr>
            <w:tcW w:w="2270" w:type="dxa"/>
          </w:tcPr>
          <w:p w:rsidR="0031610F" w:rsidRDefault="00D80163">
            <w:pPr>
              <w:autoSpaceDE w:val="0"/>
              <w:autoSpaceDN w:val="0"/>
              <w:adjustRightInd w:val="0"/>
              <w:spacing w:line="276" w:lineRule="auto"/>
              <w:jc w:val="center"/>
              <w:rPr>
                <w:rFonts w:ascii="Times New Roman" w:hAnsi="Times New Roman" w:cs="Times New Roman"/>
                <w:iCs w:val="0"/>
                <w:color w:val="auto"/>
                <w:sz w:val="24"/>
                <w:szCs w:val="24"/>
              </w:rPr>
            </w:pPr>
            <w:r>
              <w:rPr>
                <w:rFonts w:ascii="Times New Roman" w:hAnsi="Times New Roman" w:cs="Times New Roman"/>
                <w:iCs w:val="0"/>
                <w:color w:val="auto"/>
                <w:sz w:val="24"/>
                <w:szCs w:val="24"/>
              </w:rPr>
              <w:t>2015</w:t>
            </w:r>
          </w:p>
        </w:tc>
        <w:tc>
          <w:tcPr>
            <w:tcW w:w="2408" w:type="dxa"/>
          </w:tcPr>
          <w:p w:rsidR="0031610F" w:rsidRDefault="00D80163">
            <w:pPr>
              <w:spacing w:line="276" w:lineRule="auto"/>
              <w:jc w:val="center"/>
              <w:rPr>
                <w:rFonts w:ascii="Times New Roman" w:hAnsi="Times New Roman" w:cs="Times New Roman"/>
                <w:sz w:val="24"/>
                <w:szCs w:val="24"/>
              </w:rPr>
            </w:pPr>
            <w:r>
              <w:rPr>
                <w:rFonts w:ascii="Times New Roman" w:hAnsi="Times New Roman" w:cs="Times New Roman"/>
                <w:sz w:val="24"/>
                <w:szCs w:val="24"/>
              </w:rPr>
              <w:t>251.689,000</w:t>
            </w:r>
          </w:p>
        </w:tc>
      </w:tr>
      <w:tr w:rsidR="0031610F">
        <w:tc>
          <w:tcPr>
            <w:tcW w:w="2270" w:type="dxa"/>
          </w:tcPr>
          <w:p w:rsidR="0031610F" w:rsidRDefault="00D80163">
            <w:pPr>
              <w:autoSpaceDE w:val="0"/>
              <w:autoSpaceDN w:val="0"/>
              <w:adjustRightInd w:val="0"/>
              <w:spacing w:line="276" w:lineRule="auto"/>
              <w:jc w:val="center"/>
              <w:rPr>
                <w:rFonts w:ascii="Times New Roman" w:hAnsi="Times New Roman" w:cs="Times New Roman"/>
                <w:iCs w:val="0"/>
                <w:color w:val="auto"/>
                <w:sz w:val="24"/>
                <w:szCs w:val="24"/>
              </w:rPr>
            </w:pPr>
            <w:r>
              <w:rPr>
                <w:rFonts w:ascii="Times New Roman" w:hAnsi="Times New Roman" w:cs="Times New Roman"/>
                <w:iCs w:val="0"/>
                <w:color w:val="auto"/>
                <w:sz w:val="24"/>
                <w:szCs w:val="24"/>
              </w:rPr>
              <w:t>2016</w:t>
            </w:r>
          </w:p>
        </w:tc>
        <w:tc>
          <w:tcPr>
            <w:tcW w:w="2408" w:type="dxa"/>
          </w:tcPr>
          <w:p w:rsidR="0031610F" w:rsidRDefault="00D80163">
            <w:pPr>
              <w:autoSpaceDE w:val="0"/>
              <w:autoSpaceDN w:val="0"/>
              <w:adjustRightInd w:val="0"/>
              <w:spacing w:line="276" w:lineRule="auto"/>
              <w:jc w:val="center"/>
              <w:rPr>
                <w:rFonts w:ascii="Times New Roman" w:hAnsi="Times New Roman" w:cs="Times New Roman"/>
                <w:iCs w:val="0"/>
                <w:color w:val="auto"/>
                <w:sz w:val="24"/>
                <w:szCs w:val="24"/>
              </w:rPr>
            </w:pPr>
            <w:r>
              <w:rPr>
                <w:rFonts w:ascii="Times New Roman" w:hAnsi="Times New Roman" w:cs="Times New Roman"/>
                <w:iCs w:val="0"/>
                <w:color w:val="auto"/>
                <w:sz w:val="24"/>
                <w:szCs w:val="24"/>
              </w:rPr>
              <w:t>263.600,000</w:t>
            </w:r>
          </w:p>
        </w:tc>
      </w:tr>
      <w:tr w:rsidR="0031610F">
        <w:tc>
          <w:tcPr>
            <w:tcW w:w="2270" w:type="dxa"/>
          </w:tcPr>
          <w:p w:rsidR="0031610F" w:rsidRDefault="00D80163">
            <w:pPr>
              <w:autoSpaceDE w:val="0"/>
              <w:autoSpaceDN w:val="0"/>
              <w:adjustRightInd w:val="0"/>
              <w:spacing w:line="276" w:lineRule="auto"/>
              <w:jc w:val="center"/>
              <w:rPr>
                <w:rFonts w:ascii="Times New Roman" w:hAnsi="Times New Roman" w:cs="Times New Roman"/>
                <w:iCs w:val="0"/>
                <w:color w:val="auto"/>
                <w:sz w:val="24"/>
                <w:szCs w:val="24"/>
              </w:rPr>
            </w:pPr>
            <w:r>
              <w:rPr>
                <w:rFonts w:ascii="Times New Roman" w:hAnsi="Times New Roman" w:cs="Times New Roman"/>
                <w:iCs w:val="0"/>
                <w:color w:val="auto"/>
                <w:sz w:val="24"/>
                <w:szCs w:val="24"/>
              </w:rPr>
              <w:t>2017</w:t>
            </w:r>
          </w:p>
        </w:tc>
        <w:tc>
          <w:tcPr>
            <w:tcW w:w="2408" w:type="dxa"/>
          </w:tcPr>
          <w:p w:rsidR="0031610F" w:rsidRDefault="00D80163">
            <w:pPr>
              <w:autoSpaceDE w:val="0"/>
              <w:autoSpaceDN w:val="0"/>
              <w:adjustRightInd w:val="0"/>
              <w:spacing w:line="276" w:lineRule="auto"/>
              <w:jc w:val="center"/>
              <w:rPr>
                <w:rFonts w:ascii="Times New Roman" w:hAnsi="Times New Roman" w:cs="Times New Roman"/>
                <w:iCs w:val="0"/>
                <w:color w:val="auto"/>
                <w:sz w:val="24"/>
                <w:szCs w:val="24"/>
              </w:rPr>
            </w:pPr>
            <w:r>
              <w:rPr>
                <w:rFonts w:ascii="Times New Roman" w:hAnsi="Times New Roman" w:cs="Times New Roman"/>
                <w:iCs w:val="0"/>
                <w:color w:val="auto"/>
                <w:sz w:val="24"/>
                <w:szCs w:val="24"/>
              </w:rPr>
              <w:t>309.421,000</w:t>
            </w:r>
          </w:p>
        </w:tc>
      </w:tr>
      <w:tr w:rsidR="0031610F">
        <w:trPr>
          <w:trHeight w:val="70"/>
        </w:trPr>
        <w:tc>
          <w:tcPr>
            <w:tcW w:w="2270" w:type="dxa"/>
          </w:tcPr>
          <w:p w:rsidR="0031610F" w:rsidRDefault="00D80163">
            <w:pPr>
              <w:autoSpaceDE w:val="0"/>
              <w:autoSpaceDN w:val="0"/>
              <w:adjustRightInd w:val="0"/>
              <w:spacing w:line="276" w:lineRule="auto"/>
              <w:jc w:val="center"/>
              <w:rPr>
                <w:rFonts w:ascii="Times New Roman" w:hAnsi="Times New Roman" w:cs="Times New Roman"/>
                <w:iCs w:val="0"/>
                <w:color w:val="auto"/>
                <w:sz w:val="24"/>
                <w:szCs w:val="24"/>
              </w:rPr>
            </w:pPr>
            <w:r>
              <w:rPr>
                <w:rFonts w:ascii="Times New Roman" w:hAnsi="Times New Roman" w:cs="Times New Roman"/>
                <w:iCs w:val="0"/>
                <w:color w:val="auto"/>
                <w:sz w:val="24"/>
                <w:szCs w:val="24"/>
              </w:rPr>
              <w:t>2018</w:t>
            </w:r>
          </w:p>
        </w:tc>
        <w:tc>
          <w:tcPr>
            <w:tcW w:w="2408" w:type="dxa"/>
            <w:shd w:val="clear" w:color="auto" w:fill="auto"/>
          </w:tcPr>
          <w:p w:rsidR="0031610F" w:rsidRDefault="00D80163">
            <w:pPr>
              <w:autoSpaceDE w:val="0"/>
              <w:autoSpaceDN w:val="0"/>
              <w:adjustRightInd w:val="0"/>
              <w:spacing w:line="276" w:lineRule="auto"/>
              <w:jc w:val="center"/>
              <w:rPr>
                <w:rFonts w:ascii="Times New Roman" w:hAnsi="Times New Roman" w:cs="Times New Roman"/>
                <w:iCs w:val="0"/>
                <w:color w:val="auto"/>
                <w:sz w:val="24"/>
                <w:szCs w:val="24"/>
              </w:rPr>
            </w:pPr>
            <w:r>
              <w:rPr>
                <w:rFonts w:ascii="Times New Roman" w:hAnsi="Times New Roman" w:cs="Times New Roman"/>
                <w:iCs w:val="0"/>
                <w:color w:val="auto"/>
                <w:sz w:val="24"/>
                <w:szCs w:val="24"/>
              </w:rPr>
              <w:t>299.488,579</w:t>
            </w:r>
          </w:p>
        </w:tc>
      </w:tr>
    </w:tbl>
    <w:p w:rsidR="0031610F" w:rsidRDefault="0031610F">
      <w:pPr>
        <w:autoSpaceDE w:val="0"/>
        <w:autoSpaceDN w:val="0"/>
        <w:adjustRightInd w:val="0"/>
        <w:spacing w:after="0"/>
        <w:jc w:val="both"/>
        <w:rPr>
          <w:rFonts w:ascii="Times New Roman" w:hAnsi="Times New Roman" w:cs="Times New Roman"/>
          <w:b/>
          <w:bCs/>
          <w:iCs w:val="0"/>
          <w:color w:val="auto"/>
          <w:sz w:val="24"/>
          <w:szCs w:val="24"/>
        </w:rPr>
      </w:pPr>
    </w:p>
    <w:p w:rsidR="0031610F" w:rsidRDefault="00D80163">
      <w:pPr>
        <w:autoSpaceDE w:val="0"/>
        <w:autoSpaceDN w:val="0"/>
        <w:adjustRightInd w:val="0"/>
        <w:spacing w:after="0"/>
        <w:jc w:val="both"/>
        <w:rPr>
          <w:rFonts w:ascii="Times New Roman" w:hAnsi="Times New Roman" w:cs="Times New Roman"/>
          <w:iCs w:val="0"/>
          <w:color w:val="auto"/>
          <w:sz w:val="24"/>
          <w:szCs w:val="24"/>
        </w:rPr>
      </w:pPr>
      <w:r>
        <w:rPr>
          <w:rFonts w:ascii="Times New Roman" w:hAnsi="Times New Roman" w:cs="Times New Roman"/>
          <w:iCs w:val="0"/>
          <w:color w:val="auto"/>
          <w:sz w:val="24"/>
          <w:szCs w:val="24"/>
        </w:rPr>
        <w:t>Приликом израде буџета за наредне године основно опредељење биће повећање издатака за инвестиције и аграрни буџет.</w:t>
      </w:r>
    </w:p>
    <w:p w:rsidR="0031610F" w:rsidRDefault="00D80163">
      <w:pPr>
        <w:autoSpaceDE w:val="0"/>
        <w:autoSpaceDN w:val="0"/>
        <w:adjustRightInd w:val="0"/>
        <w:spacing w:after="0"/>
        <w:jc w:val="both"/>
        <w:rPr>
          <w:rFonts w:ascii="Times New Roman" w:hAnsi="Times New Roman" w:cs="Times New Roman"/>
          <w:iCs w:val="0"/>
          <w:color w:val="auto"/>
          <w:sz w:val="24"/>
          <w:szCs w:val="24"/>
        </w:rPr>
      </w:pPr>
      <w:r>
        <w:rPr>
          <w:rFonts w:ascii="Times New Roman" w:hAnsi="Times New Roman" w:cs="Times New Roman"/>
          <w:iCs w:val="0"/>
          <w:color w:val="auto"/>
          <w:sz w:val="24"/>
          <w:szCs w:val="24"/>
        </w:rPr>
        <w:t>Реално је очекивати повећање и редовну уплату трансферних средстава из републичког буџета с обзиром на на то да су многе услуге пренете, односно поверене Општини.</w:t>
      </w:r>
    </w:p>
    <w:p w:rsidR="0031610F" w:rsidRDefault="0031610F">
      <w:pPr>
        <w:spacing w:after="0"/>
        <w:ind w:left="142"/>
        <w:jc w:val="both"/>
        <w:rPr>
          <w:rFonts w:ascii="Times New Roman" w:hAnsi="Times New Roman" w:cs="Times New Roman"/>
          <w:sz w:val="24"/>
          <w:szCs w:val="24"/>
        </w:rPr>
      </w:pPr>
    </w:p>
    <w:p w:rsidR="0031610F" w:rsidRPr="00B50264" w:rsidRDefault="00D80163" w:rsidP="00D80163">
      <w:pPr>
        <w:pStyle w:val="Heading1"/>
        <w:rPr>
          <w:rFonts w:ascii="Times New Roman" w:hAnsi="Times New Roman"/>
          <w:iCs/>
        </w:rPr>
      </w:pPr>
      <w:bookmarkStart w:id="10" w:name="_Toc536094873"/>
      <w:r w:rsidRPr="00B50264">
        <w:rPr>
          <w:rFonts w:ascii="Times New Roman" w:hAnsi="Times New Roman"/>
        </w:rPr>
        <w:t>6.ЕКОНОМСКА СИТУАЦИЈА У ОПШТИНИ РАЖАЊ</w:t>
      </w:r>
      <w:bookmarkEnd w:id="10"/>
    </w:p>
    <w:p w:rsidR="0031610F" w:rsidRDefault="0031610F">
      <w:pPr>
        <w:autoSpaceDE w:val="0"/>
        <w:autoSpaceDN w:val="0"/>
        <w:adjustRightInd w:val="0"/>
        <w:spacing w:after="0"/>
        <w:jc w:val="both"/>
        <w:rPr>
          <w:rFonts w:ascii="Times New Roman" w:hAnsi="Times New Roman" w:cs="Times New Roman"/>
          <w:b/>
          <w:iCs w:val="0"/>
          <w:color w:val="auto"/>
          <w:sz w:val="24"/>
          <w:szCs w:val="24"/>
        </w:rPr>
      </w:pPr>
    </w:p>
    <w:p w:rsidR="0031610F" w:rsidRDefault="00D80163" w:rsidP="00D80163">
      <w:pPr>
        <w:pStyle w:val="Heading2"/>
        <w:rPr>
          <w:iCs/>
        </w:rPr>
      </w:pPr>
      <w:bookmarkStart w:id="11" w:name="_Toc536094874"/>
      <w:r>
        <w:rPr>
          <w:lang w:val="sr-Cyrl-CS"/>
        </w:rPr>
        <w:t>6</w:t>
      </w:r>
      <w:r>
        <w:t>.1 ПРИВРЕДА</w:t>
      </w:r>
      <w:bookmarkEnd w:id="11"/>
    </w:p>
    <w:p w:rsidR="0031610F" w:rsidRDefault="00D80163">
      <w:pPr>
        <w:spacing w:after="0"/>
        <w:jc w:val="both"/>
        <w:rPr>
          <w:rFonts w:ascii="Times New Roman" w:hAnsi="Times New Roman" w:cs="Times New Roman"/>
          <w:b/>
          <w:sz w:val="24"/>
          <w:szCs w:val="24"/>
          <w:lang w:val="sr-Cyrl-CS"/>
        </w:rPr>
      </w:pPr>
      <w:r>
        <w:rPr>
          <w:rFonts w:ascii="Times New Roman" w:hAnsi="Times New Roman" w:cs="Times New Roman"/>
          <w:b/>
          <w:sz w:val="24"/>
          <w:szCs w:val="24"/>
          <w:u w:val="single"/>
          <w:lang w:val="sr-Cyrl-CS"/>
        </w:rPr>
        <w:t>Показатељи друштвено-економске структуре општине</w:t>
      </w:r>
    </w:p>
    <w:p w:rsidR="0031610F" w:rsidRDefault="00D80163">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 територији општине Ражањ послују 62 предузећа. Најбројнија су микро предузећа  која запошљавају од 1 до 5 радника, затим мала предузећа од 5 до 50 радника. Средњих (50 до 250 радника) и великих предузећа (преко 250 радника) нема на територији општине Ражањ. </w:t>
      </w:r>
    </w:p>
    <w:p w:rsidR="0031610F" w:rsidRDefault="00D80163">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На територији општине Ражањ постоји 140 предузетничких радњи. Према делатност</w:t>
      </w:r>
      <w:r>
        <w:rPr>
          <w:rFonts w:ascii="Times New Roman" w:hAnsi="Times New Roman" w:cs="Times New Roman"/>
          <w:sz w:val="24"/>
          <w:szCs w:val="24"/>
        </w:rPr>
        <w:t>и</w:t>
      </w:r>
      <w:r>
        <w:rPr>
          <w:rFonts w:ascii="Times New Roman" w:hAnsi="Times New Roman" w:cs="Times New Roman"/>
          <w:sz w:val="24"/>
          <w:szCs w:val="24"/>
          <w:lang w:val="sr-Cyrl-CS"/>
        </w:rPr>
        <w:t xml:space="preserve"> најбројнији су предузетници у области трговине (34 предузеника или 24,28</w:t>
      </w:r>
      <w:r>
        <w:rPr>
          <w:rFonts w:ascii="Times New Roman" w:hAnsi="Times New Roman" w:cs="Times New Roman"/>
          <w:sz w:val="24"/>
          <w:szCs w:val="24"/>
        </w:rPr>
        <w:t xml:space="preserve"> </w:t>
      </w:r>
      <w:r>
        <w:rPr>
          <w:rFonts w:ascii="Times New Roman" w:hAnsi="Times New Roman" w:cs="Times New Roman"/>
          <w:sz w:val="24"/>
          <w:szCs w:val="24"/>
          <w:lang w:val="sr-Cyrl-CS"/>
        </w:rPr>
        <w:t>%), производње амбалаже од дрвета (10 предузетника или 17,14%), у угоститељству (7 предузетника или 5%) и у фризерским и другим третманима за улепшавање (7 предузетника или 5%)</w:t>
      </w:r>
    </w:p>
    <w:p w:rsidR="0031610F" w:rsidRDefault="0031610F">
      <w:pPr>
        <w:autoSpaceDE w:val="0"/>
        <w:autoSpaceDN w:val="0"/>
        <w:adjustRightInd w:val="0"/>
        <w:spacing w:after="0"/>
        <w:jc w:val="both"/>
        <w:rPr>
          <w:rFonts w:ascii="Times New Roman" w:hAnsi="Times New Roman" w:cs="Times New Roman"/>
          <w:b/>
          <w:bCs/>
          <w:color w:val="auto"/>
          <w:sz w:val="24"/>
          <w:szCs w:val="24"/>
        </w:rPr>
      </w:pPr>
    </w:p>
    <w:p w:rsidR="00B50264" w:rsidRDefault="00B50264" w:rsidP="00D80163">
      <w:pPr>
        <w:pStyle w:val="Heading2"/>
        <w:rPr>
          <w:lang w:val="sr-Cyrl-CS"/>
        </w:rPr>
      </w:pPr>
      <w:bookmarkStart w:id="12" w:name="_Toc536094875"/>
    </w:p>
    <w:p w:rsidR="0031610F" w:rsidRPr="00D80163" w:rsidRDefault="00D80163" w:rsidP="00D80163">
      <w:pPr>
        <w:pStyle w:val="Heading2"/>
      </w:pPr>
      <w:r>
        <w:rPr>
          <w:lang w:val="sr-Cyrl-CS"/>
        </w:rPr>
        <w:lastRenderedPageBreak/>
        <w:t>6</w:t>
      </w:r>
      <w:r>
        <w:t xml:space="preserve">.1.1 </w:t>
      </w:r>
      <w:r w:rsidRPr="00D80163">
        <w:t>Пољопривреда</w:t>
      </w:r>
      <w:bookmarkEnd w:id="12"/>
    </w:p>
    <w:p w:rsidR="0031610F" w:rsidRDefault="00D80163">
      <w:pPr>
        <w:autoSpaceDE w:val="0"/>
        <w:autoSpaceDN w:val="0"/>
        <w:adjustRightInd w:val="0"/>
        <w:spacing w:after="0"/>
        <w:jc w:val="both"/>
        <w:rPr>
          <w:rFonts w:ascii="Times New Roman" w:hAnsi="Times New Roman" w:cs="Times New Roman"/>
          <w:iCs w:val="0"/>
          <w:color w:val="auto"/>
          <w:sz w:val="24"/>
          <w:szCs w:val="24"/>
          <w:lang w:val="sr-Cyrl-CS"/>
        </w:rPr>
      </w:pPr>
      <w:r>
        <w:rPr>
          <w:rFonts w:ascii="Times New Roman" w:hAnsi="Times New Roman" w:cs="Times New Roman"/>
          <w:iCs w:val="0"/>
          <w:color w:val="auto"/>
          <w:sz w:val="24"/>
          <w:szCs w:val="24"/>
        </w:rPr>
        <w:t>Територија општине Ражањ је делом равничарског, а делом брдско-планинског</w:t>
      </w:r>
      <w:r>
        <w:rPr>
          <w:rFonts w:ascii="Times New Roman" w:hAnsi="Times New Roman" w:cs="Times New Roman"/>
          <w:iCs w:val="0"/>
          <w:color w:val="auto"/>
          <w:sz w:val="24"/>
          <w:szCs w:val="24"/>
          <w:lang w:val="sr-Cyrl-CS"/>
        </w:rPr>
        <w:t xml:space="preserve"> </w:t>
      </w:r>
      <w:r>
        <w:rPr>
          <w:rFonts w:ascii="Times New Roman" w:hAnsi="Times New Roman" w:cs="Times New Roman"/>
          <w:iCs w:val="0"/>
          <w:color w:val="auto"/>
          <w:sz w:val="24"/>
          <w:szCs w:val="24"/>
        </w:rPr>
        <w:t>карактера. Однос између равничарског и брдско планинског дела територије је 58:42 %.</w:t>
      </w:r>
      <w:r>
        <w:rPr>
          <w:rFonts w:ascii="Times New Roman" w:hAnsi="Times New Roman" w:cs="Times New Roman"/>
          <w:iCs w:val="0"/>
          <w:color w:val="auto"/>
          <w:sz w:val="24"/>
          <w:szCs w:val="24"/>
          <w:lang w:val="sr-Cyrl-CS"/>
        </w:rPr>
        <w:t xml:space="preserve"> </w:t>
      </w:r>
      <w:r>
        <w:rPr>
          <w:rFonts w:ascii="Times New Roman" w:hAnsi="Times New Roman" w:cs="Times New Roman"/>
          <w:iCs w:val="0"/>
          <w:color w:val="auto"/>
          <w:sz w:val="24"/>
          <w:szCs w:val="24"/>
        </w:rPr>
        <w:t>На подручју општине Ражањ најзначајнија земљишта су гајњача, смоница и</w:t>
      </w:r>
      <w:r>
        <w:rPr>
          <w:rFonts w:ascii="Times New Roman" w:hAnsi="Times New Roman" w:cs="Times New Roman"/>
          <w:iCs w:val="0"/>
          <w:color w:val="auto"/>
          <w:sz w:val="24"/>
          <w:szCs w:val="24"/>
          <w:lang w:val="sr-Cyrl-CS"/>
        </w:rPr>
        <w:t xml:space="preserve"> </w:t>
      </w:r>
      <w:r>
        <w:rPr>
          <w:rFonts w:ascii="Times New Roman" w:hAnsi="Times New Roman" w:cs="Times New Roman"/>
          <w:iCs w:val="0"/>
          <w:color w:val="auto"/>
          <w:sz w:val="24"/>
          <w:szCs w:val="24"/>
        </w:rPr>
        <w:t>алувијална земљишта у долини Ражањске реке и Јужне Мораве. То су високо квалитетна</w:t>
      </w:r>
      <w:r>
        <w:rPr>
          <w:rFonts w:ascii="Times New Roman" w:hAnsi="Times New Roman" w:cs="Times New Roman"/>
          <w:iCs w:val="0"/>
          <w:color w:val="auto"/>
          <w:sz w:val="24"/>
          <w:szCs w:val="24"/>
          <w:lang w:val="sr-Cyrl-CS"/>
        </w:rPr>
        <w:t xml:space="preserve"> </w:t>
      </w:r>
      <w:r>
        <w:rPr>
          <w:rFonts w:ascii="Times New Roman" w:hAnsi="Times New Roman" w:cs="Times New Roman"/>
          <w:iCs w:val="0"/>
          <w:color w:val="auto"/>
          <w:sz w:val="24"/>
          <w:szCs w:val="24"/>
        </w:rPr>
        <w:t>земљишта која представљају базу пољопривредне производње.</w:t>
      </w:r>
      <w:r>
        <w:rPr>
          <w:rFonts w:ascii="Times New Roman" w:hAnsi="Times New Roman" w:cs="Times New Roman"/>
          <w:iCs w:val="0"/>
          <w:color w:val="auto"/>
          <w:sz w:val="24"/>
          <w:szCs w:val="24"/>
          <w:lang w:val="sr-Cyrl-CS"/>
        </w:rPr>
        <w:t xml:space="preserve"> </w:t>
      </w:r>
    </w:p>
    <w:p w:rsidR="0031610F" w:rsidRDefault="00D80163">
      <w:pPr>
        <w:autoSpaceDE w:val="0"/>
        <w:autoSpaceDN w:val="0"/>
        <w:adjustRightInd w:val="0"/>
        <w:spacing w:after="0"/>
        <w:jc w:val="both"/>
        <w:rPr>
          <w:rFonts w:ascii="Times New Roman" w:hAnsi="Times New Roman" w:cs="Times New Roman"/>
          <w:iCs w:val="0"/>
          <w:color w:val="auto"/>
          <w:sz w:val="24"/>
          <w:szCs w:val="24"/>
        </w:rPr>
      </w:pPr>
      <w:r>
        <w:rPr>
          <w:rFonts w:ascii="Times New Roman" w:hAnsi="Times New Roman" w:cs="Times New Roman"/>
          <w:iCs w:val="0"/>
          <w:color w:val="auto"/>
          <w:sz w:val="24"/>
          <w:szCs w:val="24"/>
        </w:rPr>
        <w:t>Велики економски проблем је проблем уситњености и разбацаности парцела. Деобом</w:t>
      </w:r>
      <w:r>
        <w:rPr>
          <w:rFonts w:ascii="Times New Roman" w:hAnsi="Times New Roman" w:cs="Times New Roman"/>
          <w:iCs w:val="0"/>
          <w:color w:val="auto"/>
          <w:sz w:val="24"/>
          <w:szCs w:val="24"/>
          <w:lang w:val="sr-Cyrl-CS"/>
        </w:rPr>
        <w:t xml:space="preserve"> </w:t>
      </w:r>
      <w:r>
        <w:rPr>
          <w:rFonts w:ascii="Times New Roman" w:hAnsi="Times New Roman" w:cs="Times New Roman"/>
          <w:iCs w:val="0"/>
          <w:color w:val="auto"/>
          <w:sz w:val="24"/>
          <w:szCs w:val="24"/>
        </w:rPr>
        <w:t>се парцеле уситњавају тако да њихова величина све више опада.</w:t>
      </w:r>
      <w:r>
        <w:rPr>
          <w:rFonts w:ascii="Times New Roman" w:hAnsi="Times New Roman" w:cs="Times New Roman"/>
          <w:iCs w:val="0"/>
          <w:color w:val="auto"/>
          <w:sz w:val="24"/>
          <w:szCs w:val="24"/>
          <w:lang w:val="sr-Cyrl-CS"/>
        </w:rPr>
        <w:t xml:space="preserve"> </w:t>
      </w:r>
      <w:r>
        <w:rPr>
          <w:rFonts w:ascii="Times New Roman" w:hAnsi="Times New Roman" w:cs="Times New Roman"/>
          <w:iCs w:val="0"/>
          <w:color w:val="auto"/>
          <w:sz w:val="24"/>
          <w:szCs w:val="24"/>
        </w:rPr>
        <w:t>О комасацији као мери укрупњавања земљишних поседа је пре десетак година било</w:t>
      </w:r>
      <w:r>
        <w:rPr>
          <w:rFonts w:ascii="Times New Roman" w:hAnsi="Times New Roman" w:cs="Times New Roman"/>
          <w:iCs w:val="0"/>
          <w:color w:val="auto"/>
          <w:sz w:val="24"/>
          <w:szCs w:val="24"/>
          <w:lang w:val="sr-Cyrl-CS"/>
        </w:rPr>
        <w:t xml:space="preserve"> </w:t>
      </w:r>
      <w:r>
        <w:rPr>
          <w:rFonts w:ascii="Times New Roman" w:hAnsi="Times New Roman" w:cs="Times New Roman"/>
          <w:iCs w:val="0"/>
          <w:color w:val="auto"/>
          <w:sz w:val="24"/>
          <w:szCs w:val="24"/>
        </w:rPr>
        <w:t>речи, али је то питање остало нерешено.</w:t>
      </w:r>
    </w:p>
    <w:p w:rsidR="0031610F" w:rsidRDefault="00D80163">
      <w:pPr>
        <w:autoSpaceDE w:val="0"/>
        <w:autoSpaceDN w:val="0"/>
        <w:adjustRightInd w:val="0"/>
        <w:spacing w:after="0"/>
        <w:jc w:val="both"/>
        <w:rPr>
          <w:rFonts w:ascii="Times New Roman" w:hAnsi="Times New Roman" w:cs="Times New Roman"/>
          <w:iCs w:val="0"/>
          <w:color w:val="auto"/>
          <w:sz w:val="24"/>
          <w:szCs w:val="24"/>
        </w:rPr>
      </w:pPr>
      <w:r>
        <w:rPr>
          <w:rFonts w:ascii="Times New Roman" w:hAnsi="Times New Roman" w:cs="Times New Roman"/>
          <w:iCs w:val="0"/>
          <w:color w:val="auto"/>
          <w:sz w:val="24"/>
          <w:szCs w:val="24"/>
        </w:rPr>
        <w:t>Од укупне пољопривредне површине општине 45,15% су обрадиве површине, од</w:t>
      </w:r>
      <w:r>
        <w:rPr>
          <w:rFonts w:ascii="Times New Roman" w:hAnsi="Times New Roman" w:cs="Times New Roman"/>
          <w:iCs w:val="0"/>
          <w:color w:val="auto"/>
          <w:sz w:val="24"/>
          <w:szCs w:val="24"/>
          <w:lang w:val="sr-Cyrl-CS"/>
        </w:rPr>
        <w:t xml:space="preserve"> </w:t>
      </w:r>
      <w:r>
        <w:rPr>
          <w:rFonts w:ascii="Times New Roman" w:hAnsi="Times New Roman" w:cs="Times New Roman"/>
          <w:iCs w:val="0"/>
          <w:color w:val="auto"/>
          <w:sz w:val="24"/>
          <w:szCs w:val="24"/>
        </w:rPr>
        <w:t>чега:</w:t>
      </w:r>
      <w:r>
        <w:rPr>
          <w:rFonts w:ascii="Times New Roman" w:hAnsi="Times New Roman" w:cs="Times New Roman"/>
          <w:iCs w:val="0"/>
          <w:color w:val="auto"/>
          <w:sz w:val="24"/>
          <w:szCs w:val="24"/>
          <w:lang w:val="sr-Cyrl-CS"/>
        </w:rPr>
        <w:t xml:space="preserve"> </w:t>
      </w:r>
      <w:r>
        <w:rPr>
          <w:rFonts w:ascii="Times New Roman" w:hAnsi="Times New Roman" w:cs="Times New Roman"/>
          <w:iCs w:val="0"/>
          <w:color w:val="auto"/>
          <w:sz w:val="24"/>
          <w:szCs w:val="24"/>
        </w:rPr>
        <w:t>њиве 39,56 %, вртови 0,08 %, воћњаци 2,26 %, виногради 1,45 %, ливаде 1,80 %,</w:t>
      </w:r>
      <w:r>
        <w:rPr>
          <w:rFonts w:ascii="Times New Roman" w:hAnsi="Times New Roman" w:cs="Times New Roman"/>
          <w:iCs w:val="0"/>
          <w:color w:val="auto"/>
          <w:sz w:val="24"/>
          <w:szCs w:val="24"/>
          <w:lang w:val="sr-Cyrl-CS"/>
        </w:rPr>
        <w:t xml:space="preserve"> </w:t>
      </w:r>
      <w:r>
        <w:rPr>
          <w:rFonts w:ascii="Times New Roman" w:hAnsi="Times New Roman" w:cs="Times New Roman"/>
          <w:iCs w:val="0"/>
          <w:color w:val="auto"/>
          <w:sz w:val="24"/>
          <w:szCs w:val="24"/>
        </w:rPr>
        <w:t>пашњаци заузимају 9,19 % земљишта, а остало земљиште (шуме, трстици, мочваре и др.)</w:t>
      </w:r>
      <w:r>
        <w:rPr>
          <w:rFonts w:ascii="Times New Roman" w:hAnsi="Times New Roman" w:cs="Times New Roman"/>
          <w:iCs w:val="0"/>
          <w:color w:val="auto"/>
          <w:sz w:val="24"/>
          <w:szCs w:val="24"/>
          <w:lang w:val="sr-Cyrl-CS"/>
        </w:rPr>
        <w:t xml:space="preserve"> </w:t>
      </w:r>
      <w:r>
        <w:rPr>
          <w:rFonts w:ascii="Times New Roman" w:hAnsi="Times New Roman" w:cs="Times New Roman"/>
          <w:iCs w:val="0"/>
          <w:color w:val="auto"/>
          <w:sz w:val="24"/>
          <w:szCs w:val="24"/>
        </w:rPr>
        <w:t>45,66 %.</w:t>
      </w:r>
    </w:p>
    <w:p w:rsidR="0031610F" w:rsidRDefault="00D80163">
      <w:pPr>
        <w:autoSpaceDE w:val="0"/>
        <w:autoSpaceDN w:val="0"/>
        <w:adjustRightInd w:val="0"/>
        <w:spacing w:after="0"/>
        <w:jc w:val="both"/>
        <w:rPr>
          <w:rFonts w:ascii="Times New Roman" w:hAnsi="Times New Roman" w:cs="Times New Roman"/>
          <w:iCs w:val="0"/>
          <w:color w:val="auto"/>
          <w:sz w:val="24"/>
          <w:szCs w:val="24"/>
        </w:rPr>
      </w:pPr>
      <w:r>
        <w:rPr>
          <w:rFonts w:ascii="Times New Roman" w:hAnsi="Times New Roman" w:cs="Times New Roman"/>
          <w:iCs w:val="0"/>
          <w:color w:val="auto"/>
          <w:sz w:val="24"/>
          <w:szCs w:val="24"/>
        </w:rPr>
        <w:t>Просечна величина газдинства је око 3,89 hа, подељено у више парцела. Просечна</w:t>
      </w:r>
      <w:r>
        <w:rPr>
          <w:rFonts w:ascii="Times New Roman" w:hAnsi="Times New Roman" w:cs="Times New Roman"/>
          <w:iCs w:val="0"/>
          <w:color w:val="auto"/>
          <w:sz w:val="24"/>
          <w:szCs w:val="24"/>
          <w:lang w:val="sr-Cyrl-CS"/>
        </w:rPr>
        <w:t xml:space="preserve"> </w:t>
      </w:r>
      <w:r>
        <w:rPr>
          <w:rFonts w:ascii="Times New Roman" w:hAnsi="Times New Roman" w:cs="Times New Roman"/>
          <w:iCs w:val="0"/>
          <w:color w:val="auto"/>
          <w:sz w:val="24"/>
          <w:szCs w:val="24"/>
        </w:rPr>
        <w:t>величина парцела је 0,27 hа. По структури власништва 96,6 % земљишта је у приватном</w:t>
      </w:r>
      <w:r>
        <w:rPr>
          <w:rFonts w:ascii="Times New Roman" w:hAnsi="Times New Roman" w:cs="Times New Roman"/>
          <w:iCs w:val="0"/>
          <w:color w:val="auto"/>
          <w:sz w:val="24"/>
          <w:szCs w:val="24"/>
          <w:lang w:val="sr-Cyrl-CS"/>
        </w:rPr>
        <w:t xml:space="preserve"> </w:t>
      </w:r>
      <w:r>
        <w:rPr>
          <w:rFonts w:ascii="Times New Roman" w:hAnsi="Times New Roman" w:cs="Times New Roman"/>
          <w:iCs w:val="0"/>
          <w:color w:val="auto"/>
          <w:sz w:val="24"/>
          <w:szCs w:val="24"/>
        </w:rPr>
        <w:t>власништву, 2,85 % је у државној својини, 0,02 % је у друштвеној својини, док 0,53 % земљишта има друге облике својине.</w:t>
      </w:r>
    </w:p>
    <w:p w:rsidR="0031610F" w:rsidRDefault="00D80163">
      <w:pPr>
        <w:autoSpaceDE w:val="0"/>
        <w:autoSpaceDN w:val="0"/>
        <w:adjustRightInd w:val="0"/>
        <w:spacing w:after="0"/>
        <w:jc w:val="both"/>
        <w:rPr>
          <w:rFonts w:ascii="Times New Roman" w:hAnsi="Times New Roman" w:cs="Times New Roman"/>
          <w:iCs w:val="0"/>
          <w:color w:val="auto"/>
          <w:sz w:val="24"/>
          <w:szCs w:val="24"/>
        </w:rPr>
      </w:pPr>
      <w:r>
        <w:rPr>
          <w:rFonts w:ascii="Times New Roman" w:hAnsi="Times New Roman" w:cs="Times New Roman"/>
          <w:iCs w:val="0"/>
          <w:color w:val="auto"/>
          <w:sz w:val="24"/>
          <w:szCs w:val="24"/>
        </w:rPr>
        <w:t>Овај примарни привредни ресурс није у задовољавајућем степену валоризован.</w:t>
      </w:r>
    </w:p>
    <w:p w:rsidR="0031610F" w:rsidRDefault="00D80163">
      <w:pPr>
        <w:autoSpaceDE w:val="0"/>
        <w:autoSpaceDN w:val="0"/>
        <w:adjustRightInd w:val="0"/>
        <w:spacing w:after="0"/>
        <w:jc w:val="both"/>
        <w:rPr>
          <w:rFonts w:ascii="Times New Roman" w:hAnsi="Times New Roman" w:cs="Times New Roman"/>
          <w:iCs w:val="0"/>
          <w:color w:val="auto"/>
          <w:sz w:val="24"/>
          <w:szCs w:val="24"/>
          <w:lang w:val="sr-Cyrl-CS"/>
        </w:rPr>
      </w:pPr>
      <w:r>
        <w:rPr>
          <w:rFonts w:ascii="Times New Roman" w:hAnsi="Times New Roman" w:cs="Times New Roman"/>
          <w:iCs w:val="0"/>
          <w:color w:val="auto"/>
          <w:sz w:val="24"/>
          <w:szCs w:val="24"/>
        </w:rPr>
        <w:t>Доминантан уситњен, индивидуални сектор није у довољној мери био тржишно</w:t>
      </w:r>
      <w:r>
        <w:rPr>
          <w:rFonts w:ascii="Times New Roman" w:hAnsi="Times New Roman" w:cs="Times New Roman"/>
          <w:iCs w:val="0"/>
          <w:color w:val="auto"/>
          <w:sz w:val="24"/>
          <w:szCs w:val="24"/>
          <w:lang w:val="sr-Cyrl-CS"/>
        </w:rPr>
        <w:t xml:space="preserve"> </w:t>
      </w:r>
      <w:r>
        <w:rPr>
          <w:rFonts w:ascii="Times New Roman" w:hAnsi="Times New Roman" w:cs="Times New Roman"/>
          <w:iCs w:val="0"/>
          <w:color w:val="auto"/>
          <w:sz w:val="24"/>
          <w:szCs w:val="24"/>
        </w:rPr>
        <w:t>оријентисан. Ефикасност коришћења пољопривредних ресурса у наредном периоду,</w:t>
      </w:r>
      <w:r>
        <w:rPr>
          <w:rFonts w:ascii="Times New Roman" w:hAnsi="Times New Roman" w:cs="Times New Roman"/>
          <w:iCs w:val="0"/>
          <w:color w:val="auto"/>
          <w:sz w:val="24"/>
          <w:szCs w:val="24"/>
          <w:lang w:val="sr-Cyrl-CS"/>
        </w:rPr>
        <w:t xml:space="preserve"> </w:t>
      </w:r>
      <w:r>
        <w:rPr>
          <w:rFonts w:ascii="Times New Roman" w:hAnsi="Times New Roman" w:cs="Times New Roman"/>
          <w:iCs w:val="0"/>
          <w:color w:val="auto"/>
          <w:sz w:val="24"/>
          <w:szCs w:val="24"/>
        </w:rPr>
        <w:t>зависиће од програмске и организационе спремности произвођача у сектору аграра и</w:t>
      </w:r>
      <w:r>
        <w:rPr>
          <w:rFonts w:ascii="Times New Roman" w:hAnsi="Times New Roman" w:cs="Times New Roman"/>
          <w:iCs w:val="0"/>
          <w:color w:val="auto"/>
          <w:sz w:val="24"/>
          <w:szCs w:val="24"/>
          <w:lang w:val="sr-Cyrl-CS"/>
        </w:rPr>
        <w:t xml:space="preserve"> </w:t>
      </w:r>
      <w:r>
        <w:rPr>
          <w:rFonts w:ascii="Times New Roman" w:hAnsi="Times New Roman" w:cs="Times New Roman"/>
          <w:iCs w:val="0"/>
          <w:color w:val="auto"/>
          <w:sz w:val="24"/>
          <w:szCs w:val="24"/>
        </w:rPr>
        <w:t>успешности реализације подстицајних мера Републике усмерених ка бржем развоју</w:t>
      </w:r>
      <w:r>
        <w:rPr>
          <w:rFonts w:ascii="Times New Roman" w:hAnsi="Times New Roman" w:cs="Times New Roman"/>
          <w:iCs w:val="0"/>
          <w:color w:val="auto"/>
          <w:sz w:val="24"/>
          <w:szCs w:val="24"/>
          <w:lang w:val="sr-Cyrl-CS"/>
        </w:rPr>
        <w:t xml:space="preserve"> </w:t>
      </w:r>
      <w:r>
        <w:rPr>
          <w:rFonts w:ascii="Times New Roman" w:hAnsi="Times New Roman" w:cs="Times New Roman"/>
          <w:iCs w:val="0"/>
          <w:color w:val="auto"/>
          <w:sz w:val="24"/>
          <w:szCs w:val="24"/>
        </w:rPr>
        <w:t>пољопривреде и села.</w:t>
      </w:r>
      <w:r>
        <w:rPr>
          <w:rFonts w:ascii="Times New Roman" w:hAnsi="Times New Roman" w:cs="Times New Roman"/>
          <w:iCs w:val="0"/>
          <w:color w:val="auto"/>
          <w:sz w:val="24"/>
          <w:szCs w:val="24"/>
          <w:lang w:val="sr-Cyrl-CS"/>
        </w:rPr>
        <w:t xml:space="preserve"> </w:t>
      </w:r>
    </w:p>
    <w:p w:rsidR="0031610F" w:rsidRDefault="0031610F">
      <w:pPr>
        <w:autoSpaceDE w:val="0"/>
        <w:autoSpaceDN w:val="0"/>
        <w:adjustRightInd w:val="0"/>
        <w:spacing w:after="0"/>
        <w:jc w:val="both"/>
        <w:rPr>
          <w:rFonts w:ascii="Times New Roman" w:hAnsi="Times New Roman" w:cs="Times New Roman"/>
          <w:iCs w:val="0"/>
          <w:color w:val="auto"/>
          <w:sz w:val="24"/>
          <w:szCs w:val="24"/>
          <w:lang w:val="sr-Cyrl-CS"/>
        </w:rPr>
      </w:pPr>
    </w:p>
    <w:p w:rsidR="0031610F" w:rsidRPr="00D80163" w:rsidRDefault="00D80163" w:rsidP="00D80163">
      <w:pPr>
        <w:pStyle w:val="Heading1"/>
        <w:rPr>
          <w:rFonts w:ascii="Times New Roman" w:hAnsi="Times New Roman"/>
          <w:iCs/>
        </w:rPr>
      </w:pPr>
      <w:bookmarkStart w:id="13" w:name="_Toc536094876"/>
      <w:r>
        <w:t>7</w:t>
      </w:r>
      <w:r w:rsidRPr="00D80163">
        <w:rPr>
          <w:rFonts w:ascii="Times New Roman" w:hAnsi="Times New Roman"/>
        </w:rPr>
        <w:t>. ОБРАЗОВАЊЕ</w:t>
      </w:r>
      <w:bookmarkEnd w:id="13"/>
      <w:r w:rsidRPr="00D80163">
        <w:rPr>
          <w:rFonts w:ascii="Times New Roman" w:hAnsi="Times New Roman"/>
        </w:rPr>
        <w:t xml:space="preserve"> </w:t>
      </w:r>
    </w:p>
    <w:p w:rsidR="0031610F" w:rsidRDefault="00D80163">
      <w:pPr>
        <w:spacing w:after="0"/>
        <w:jc w:val="both"/>
        <w:rPr>
          <w:rFonts w:ascii="Times New Roman" w:hAnsi="Times New Roman" w:cs="Times New Roman"/>
          <w:b/>
          <w:sz w:val="24"/>
          <w:szCs w:val="24"/>
        </w:rPr>
      </w:pPr>
      <w:r>
        <w:rPr>
          <w:rFonts w:ascii="Times New Roman" w:eastAsia="Times New Roman" w:hAnsi="Times New Roman" w:cs="Times New Roman"/>
          <w:sz w:val="24"/>
          <w:szCs w:val="24"/>
        </w:rPr>
        <w:t>Свако лице има право на образовање и васпитање.</w:t>
      </w:r>
      <w:r>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rPr>
        <w:t>Грађани Републике Србије једнаки су у остваривању права на образовање и васпитање, без обзира на пол, расу, националну, верску и језичку припадност, социјално и културно порекло, имовно стање, узраст, физичку и психичку конституцију, сметње у развоју, инвалидитет, политичко опредељење и другу личну особину.</w:t>
      </w:r>
    </w:p>
    <w:p w:rsidR="0031610F" w:rsidRDefault="00D8016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Лица са сметњама у р</w:t>
      </w:r>
      <w:r>
        <w:rPr>
          <w:rFonts w:ascii="Times New Roman" w:eastAsia="Times New Roman" w:hAnsi="Times New Roman" w:cs="Times New Roman"/>
          <w:sz w:val="24"/>
          <w:szCs w:val="24"/>
          <w:lang w:val="sr-Cyrl-CS"/>
        </w:rPr>
        <w:t>а</w:t>
      </w:r>
      <w:r>
        <w:rPr>
          <w:rFonts w:ascii="Times New Roman" w:eastAsia="Times New Roman" w:hAnsi="Times New Roman" w:cs="Times New Roman"/>
          <w:sz w:val="24"/>
          <w:szCs w:val="24"/>
        </w:rPr>
        <w:t>звоју и са инвалидитет</w:t>
      </w:r>
      <w:r>
        <w:rPr>
          <w:rFonts w:ascii="Times New Roman" w:eastAsia="Times New Roman" w:hAnsi="Times New Roman" w:cs="Times New Roman"/>
          <w:sz w:val="24"/>
          <w:szCs w:val="24"/>
          <w:lang w:val="sr-Cyrl-CS"/>
        </w:rPr>
        <w:t>ом</w:t>
      </w:r>
      <w:r>
        <w:rPr>
          <w:rFonts w:ascii="Times New Roman" w:eastAsia="Times New Roman" w:hAnsi="Times New Roman" w:cs="Times New Roman"/>
          <w:sz w:val="24"/>
          <w:szCs w:val="24"/>
        </w:rPr>
        <w:t xml:space="preserve"> имају право на образовање и васпитање који уважава њихове образовне и васпитне потребе у редовном систему образовања и васпитања, уз појединачну, односно групну додатну подршку или у посебној предшколској групи или школи.</w:t>
      </w:r>
    </w:p>
    <w:p w:rsidR="0031610F" w:rsidRDefault="00D8016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Лица са из</w:t>
      </w:r>
      <w:r>
        <w:rPr>
          <w:rFonts w:ascii="Times New Roman" w:eastAsia="Times New Roman" w:hAnsi="Times New Roman" w:cs="Times New Roman"/>
          <w:sz w:val="24"/>
          <w:szCs w:val="24"/>
          <w:lang w:val="sr-Cyrl-CS"/>
        </w:rPr>
        <w:t>у</w:t>
      </w:r>
      <w:r>
        <w:rPr>
          <w:rFonts w:ascii="Times New Roman" w:eastAsia="Times New Roman" w:hAnsi="Times New Roman" w:cs="Times New Roman"/>
          <w:sz w:val="24"/>
          <w:szCs w:val="24"/>
        </w:rPr>
        <w:t>зетним способностима имају право на образовање и васпитање које уважава њихове посебне образовне и васпитне потребе, у редовном образовном систему, у посебним одељењима или посебној школи.</w:t>
      </w:r>
    </w:p>
    <w:p w:rsidR="0031610F" w:rsidRDefault="00D8016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Страни држављани и лица без држављанства имају право на образовање и васпитање под истим условима и на начин који је прописан за држављане републике Србије.</w:t>
      </w:r>
    </w:p>
    <w:p w:rsidR="0031610F" w:rsidRDefault="00D8016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Општи исходи образовања и васпитања су резултат целокупног процеса  образовања и васпитања којим се обезбеђује да деца, ученици  и одрасли стекну знања, вештине и </w:t>
      </w:r>
      <w:r>
        <w:rPr>
          <w:rFonts w:ascii="Times New Roman" w:eastAsia="Times New Roman" w:hAnsi="Times New Roman" w:cs="Times New Roman"/>
          <w:sz w:val="24"/>
          <w:szCs w:val="24"/>
        </w:rPr>
        <w:lastRenderedPageBreak/>
        <w:t>вредоносне ставове који ће допринети њиховом развоју и успеху, развоју и успеху њихових породица , заједнице и друштва у целини</w:t>
      </w:r>
    </w:p>
    <w:p w:rsidR="0031610F" w:rsidRDefault="00D8016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обзиром да се Стратегија превасховно бави друштвено угроженим групама, то се посебна пажња посвећује проблему и процесу </w:t>
      </w:r>
      <w:r>
        <w:rPr>
          <w:rFonts w:ascii="Times New Roman" w:eastAsia="Times New Roman" w:hAnsi="Times New Roman" w:cs="Times New Roman"/>
          <w:b/>
          <w:sz w:val="24"/>
          <w:szCs w:val="24"/>
        </w:rPr>
        <w:t>инклузивног образовања.</w:t>
      </w:r>
    </w:p>
    <w:p w:rsidR="0031610F" w:rsidRDefault="00D8016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Инклузија</w:t>
      </w:r>
      <w:r>
        <w:rPr>
          <w:rFonts w:ascii="Times New Roman" w:eastAsia="Times New Roman" w:hAnsi="Times New Roman" w:cs="Times New Roman"/>
          <w:sz w:val="24"/>
          <w:szCs w:val="24"/>
        </w:rPr>
        <w:t xml:space="preserve"> је укључивање деце са сметњама у развоју у редовни образовно –васпитни систем и подразумева прилагођавање наставних садржаја,</w:t>
      </w:r>
      <w:r>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rPr>
        <w:t>метода и техника комуникације у складу са потребама деце, као и промену ставова.</w:t>
      </w:r>
      <w:r>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rPr>
        <w:t>Инклузија такође подразумева прилагођавање школе детету, а не детета школи – тј. школу по мери сваког детета. Сва деца су укључена у најближу редовну школу која је спремна да одговори на њихове потребе. Осим образовања, инклузија подразумева и квалитетну социјалну интеракцију са вршњацима, уз потребну подршку. Према томе,</w:t>
      </w:r>
      <w:r>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rPr>
        <w:t>инклузија се не бави само учењем наставних садржаја, већ успешним укључивањем у друштво у целини. У циљу имплементације инклузивног образовања у образовном систему постоји стручни тим за инклузивно образовање на нивоу школе и тимови за додатну подршку деци (ИОП тимови) који се формирају за сваког ученика понаособ.</w:t>
      </w:r>
    </w:p>
    <w:p w:rsidR="0031610F" w:rsidRDefault="00D80163">
      <w:pPr>
        <w:autoSpaceDE w:val="0"/>
        <w:autoSpaceDN w:val="0"/>
        <w:adjustRightInd w:val="0"/>
        <w:spacing w:after="0"/>
        <w:jc w:val="both"/>
        <w:rPr>
          <w:rFonts w:ascii="Times New Roman" w:hAnsi="Times New Roman" w:cs="Times New Roman"/>
          <w:iCs w:val="0"/>
          <w:color w:val="auto"/>
          <w:sz w:val="24"/>
          <w:szCs w:val="24"/>
        </w:rPr>
      </w:pPr>
      <w:r>
        <w:rPr>
          <w:rFonts w:ascii="Times New Roman" w:hAnsi="Times New Roman" w:cs="Times New Roman"/>
          <w:iCs w:val="0"/>
          <w:color w:val="auto"/>
          <w:sz w:val="24"/>
          <w:szCs w:val="24"/>
        </w:rPr>
        <w:t>На територији општине Ражањ мрежу школских установа чине две основне школе:</w:t>
      </w:r>
      <w:r>
        <w:rPr>
          <w:rFonts w:ascii="Times New Roman" w:hAnsi="Times New Roman" w:cs="Times New Roman"/>
          <w:iCs w:val="0"/>
          <w:color w:val="auto"/>
          <w:sz w:val="24"/>
          <w:szCs w:val="24"/>
          <w:lang w:val="sr-Cyrl-CS"/>
        </w:rPr>
        <w:t xml:space="preserve"> </w:t>
      </w:r>
      <w:r>
        <w:rPr>
          <w:rFonts w:ascii="Times New Roman" w:hAnsi="Times New Roman" w:cs="Times New Roman"/>
          <w:iCs w:val="0"/>
          <w:color w:val="auto"/>
          <w:sz w:val="24"/>
          <w:szCs w:val="24"/>
        </w:rPr>
        <w:t>у Ражњу и Витошевцу, једно осморазредно издвојено одељење у Новом Брачину и 18</w:t>
      </w:r>
      <w:r>
        <w:rPr>
          <w:rFonts w:ascii="Times New Roman" w:hAnsi="Times New Roman" w:cs="Times New Roman"/>
          <w:iCs w:val="0"/>
          <w:color w:val="auto"/>
          <w:sz w:val="24"/>
          <w:szCs w:val="24"/>
          <w:lang w:val="sr-Cyrl-CS"/>
        </w:rPr>
        <w:t xml:space="preserve"> </w:t>
      </w:r>
      <w:r>
        <w:rPr>
          <w:rFonts w:ascii="Times New Roman" w:hAnsi="Times New Roman" w:cs="Times New Roman"/>
          <w:iCs w:val="0"/>
          <w:color w:val="auto"/>
          <w:sz w:val="24"/>
          <w:szCs w:val="24"/>
        </w:rPr>
        <w:t xml:space="preserve">четвороразредних истурених одељења у селима. Такође у општини </w:t>
      </w:r>
      <w:r>
        <w:rPr>
          <w:rFonts w:ascii="Times New Roman" w:hAnsi="Times New Roman" w:cs="Times New Roman"/>
          <w:sz w:val="24"/>
          <w:szCs w:val="24"/>
          <w:lang w:val="sr-Cyrl-CS"/>
        </w:rPr>
        <w:t xml:space="preserve">ради предшколска установа са одељењима у неколико месних заједница и две основне школе. При основној школи постоји </w:t>
      </w:r>
      <w:r>
        <w:rPr>
          <w:rFonts w:ascii="Times New Roman" w:hAnsi="Times New Roman" w:cs="Times New Roman"/>
          <w:color w:val="auto"/>
          <w:sz w:val="24"/>
          <w:szCs w:val="24"/>
          <w:lang w:val="sr-Cyrl-CS"/>
        </w:rPr>
        <w:t>Основна музичка школа „Владимир Ђорђевић“ – Одељење у Ражњу. У последње време у општини Ражањ</w:t>
      </w:r>
      <w:r>
        <w:rPr>
          <w:rFonts w:ascii="Times New Roman" w:hAnsi="Times New Roman" w:cs="Times New Roman"/>
          <w:sz w:val="24"/>
          <w:szCs w:val="24"/>
          <w:lang w:val="sr-Cyrl-CS"/>
        </w:rPr>
        <w:t xml:space="preserve"> не постоји ни једна средња школа, тако да деца после завршене основне школе одлазе у веће градове па често тамо и остају. Поред тога многи млади, због немогућности запошљавања, такође одлазе из општине, остају само старачка домаћинства. </w:t>
      </w:r>
    </w:p>
    <w:p w:rsidR="0031610F" w:rsidRDefault="0031610F">
      <w:pPr>
        <w:autoSpaceDE w:val="0"/>
        <w:autoSpaceDN w:val="0"/>
        <w:adjustRightInd w:val="0"/>
        <w:spacing w:after="0"/>
        <w:jc w:val="both"/>
        <w:rPr>
          <w:rFonts w:ascii="Times New Roman" w:hAnsi="Times New Roman" w:cs="Times New Roman"/>
          <w:b/>
          <w:bCs/>
          <w:iCs w:val="0"/>
          <w:color w:val="auto"/>
          <w:sz w:val="24"/>
          <w:szCs w:val="24"/>
        </w:rPr>
      </w:pPr>
    </w:p>
    <w:p w:rsidR="0031610F" w:rsidRDefault="00D80163" w:rsidP="00D80163">
      <w:pPr>
        <w:pStyle w:val="Heading2"/>
        <w:rPr>
          <w:iCs/>
        </w:rPr>
      </w:pPr>
      <w:bookmarkStart w:id="14" w:name="_Toc536094877"/>
      <w:r>
        <w:t>7.1 Основна школа „Иван Вушовић“ Ражањ</w:t>
      </w:r>
      <w:bookmarkEnd w:id="14"/>
    </w:p>
    <w:p w:rsidR="0031610F" w:rsidRDefault="00D80163">
      <w:pPr>
        <w:autoSpaceDE w:val="0"/>
        <w:autoSpaceDN w:val="0"/>
        <w:adjustRightInd w:val="0"/>
        <w:spacing w:after="0"/>
        <w:jc w:val="both"/>
        <w:rPr>
          <w:rFonts w:ascii="Times New Roman" w:hAnsi="Times New Roman" w:cs="Times New Roman"/>
          <w:iCs w:val="0"/>
          <w:color w:val="auto"/>
          <w:sz w:val="24"/>
          <w:szCs w:val="24"/>
        </w:rPr>
      </w:pPr>
      <w:r>
        <w:rPr>
          <w:rFonts w:ascii="Times New Roman" w:hAnsi="Times New Roman" w:cs="Times New Roman"/>
          <w:bCs/>
          <w:iCs w:val="0"/>
          <w:color w:val="auto"/>
          <w:sz w:val="24"/>
          <w:szCs w:val="24"/>
        </w:rPr>
        <w:t xml:space="preserve">Основна школа </w:t>
      </w:r>
      <w:r>
        <w:rPr>
          <w:rFonts w:ascii="Times New Roman" w:hAnsi="Times New Roman" w:cs="Times New Roman"/>
          <w:iCs w:val="0"/>
          <w:color w:val="auto"/>
          <w:sz w:val="24"/>
          <w:szCs w:val="24"/>
        </w:rPr>
        <w:t>из Ражња спада у ред основних школа са</w:t>
      </w:r>
      <w:r>
        <w:rPr>
          <w:rFonts w:ascii="Times New Roman" w:hAnsi="Times New Roman" w:cs="Times New Roman"/>
          <w:iCs w:val="0"/>
          <w:color w:val="auto"/>
          <w:sz w:val="24"/>
          <w:szCs w:val="24"/>
          <w:lang w:val="sr-Cyrl-CS"/>
        </w:rPr>
        <w:t xml:space="preserve"> </w:t>
      </w:r>
      <w:r>
        <w:rPr>
          <w:rFonts w:ascii="Times New Roman" w:hAnsi="Times New Roman" w:cs="Times New Roman"/>
          <w:iCs w:val="0"/>
          <w:color w:val="auto"/>
          <w:sz w:val="24"/>
          <w:szCs w:val="24"/>
        </w:rPr>
        <w:t>дугом традицијом. Према нeким подацима школа постоји од 1836. године, а од 1838.</w:t>
      </w:r>
      <w:r>
        <w:rPr>
          <w:rFonts w:ascii="Times New Roman" w:hAnsi="Times New Roman" w:cs="Times New Roman"/>
          <w:iCs w:val="0"/>
          <w:color w:val="auto"/>
          <w:sz w:val="24"/>
          <w:szCs w:val="24"/>
          <w:lang w:val="sr-Cyrl-CS"/>
        </w:rPr>
        <w:t xml:space="preserve"> </w:t>
      </w:r>
      <w:r>
        <w:rPr>
          <w:rFonts w:ascii="Times New Roman" w:hAnsi="Times New Roman" w:cs="Times New Roman"/>
          <w:iCs w:val="0"/>
          <w:color w:val="auto"/>
          <w:sz w:val="24"/>
          <w:szCs w:val="24"/>
        </w:rPr>
        <w:t>године ради непрекидно до данас. Школа свој рад организује у матичној школи у Ражњу и издвојеним одељењима у Липовцу, Рујишту, Црном Калу, Мађеру, Прасковчу и Шетки.</w:t>
      </w:r>
    </w:p>
    <w:p w:rsidR="0031610F" w:rsidRDefault="00D80163">
      <w:pPr>
        <w:autoSpaceDE w:val="0"/>
        <w:autoSpaceDN w:val="0"/>
        <w:adjustRightInd w:val="0"/>
        <w:spacing w:after="0"/>
        <w:jc w:val="both"/>
        <w:rPr>
          <w:rFonts w:ascii="Times New Roman" w:hAnsi="Times New Roman" w:cs="Times New Roman"/>
          <w:iCs w:val="0"/>
          <w:color w:val="auto"/>
          <w:sz w:val="24"/>
          <w:szCs w:val="24"/>
        </w:rPr>
      </w:pPr>
      <w:r>
        <w:rPr>
          <w:rFonts w:ascii="Times New Roman" w:hAnsi="Times New Roman" w:cs="Times New Roman"/>
          <w:iCs w:val="0"/>
          <w:color w:val="auto"/>
          <w:sz w:val="24"/>
          <w:szCs w:val="24"/>
        </w:rPr>
        <w:t>Школу тренутно похађа 228 ученика који су распоређени у 16 одељења. У наставни</w:t>
      </w:r>
      <w:r>
        <w:rPr>
          <w:rFonts w:ascii="Times New Roman" w:hAnsi="Times New Roman" w:cs="Times New Roman"/>
          <w:iCs w:val="0"/>
          <w:color w:val="auto"/>
          <w:sz w:val="24"/>
          <w:szCs w:val="24"/>
          <w:lang w:val="sr-Cyrl-CS"/>
        </w:rPr>
        <w:t xml:space="preserve"> </w:t>
      </w:r>
      <w:r>
        <w:rPr>
          <w:rFonts w:ascii="Times New Roman" w:hAnsi="Times New Roman" w:cs="Times New Roman"/>
          <w:iCs w:val="0"/>
          <w:color w:val="auto"/>
          <w:sz w:val="24"/>
          <w:szCs w:val="24"/>
        </w:rPr>
        <w:t>процес укључени су и ученици са сметњама у развоју којима се прилагођава наставни план и програм, односно образовање стичу по индивидуалном образовном плану.</w:t>
      </w:r>
    </w:p>
    <w:p w:rsidR="0031610F" w:rsidRDefault="00D80163">
      <w:pPr>
        <w:autoSpaceDE w:val="0"/>
        <w:autoSpaceDN w:val="0"/>
        <w:adjustRightInd w:val="0"/>
        <w:spacing w:after="0"/>
        <w:jc w:val="both"/>
        <w:rPr>
          <w:rFonts w:ascii="Times New Roman" w:hAnsi="Times New Roman" w:cs="Times New Roman"/>
          <w:iCs w:val="0"/>
          <w:color w:val="auto"/>
          <w:sz w:val="24"/>
          <w:szCs w:val="24"/>
        </w:rPr>
      </w:pPr>
      <w:r>
        <w:rPr>
          <w:rFonts w:ascii="Times New Roman" w:hAnsi="Times New Roman" w:cs="Times New Roman"/>
          <w:iCs w:val="0"/>
          <w:color w:val="auto"/>
          <w:sz w:val="24"/>
          <w:szCs w:val="24"/>
        </w:rPr>
        <w:t>Школа располаже са 24 школске зграде у површини од 3.927 m2, 23 учионице</w:t>
      </w:r>
      <w:r>
        <w:rPr>
          <w:rFonts w:ascii="Times New Roman" w:hAnsi="Times New Roman" w:cs="Times New Roman"/>
          <w:iCs w:val="0"/>
          <w:color w:val="auto"/>
          <w:sz w:val="24"/>
          <w:szCs w:val="24"/>
          <w:lang w:val="sr-Cyrl-CS"/>
        </w:rPr>
        <w:t xml:space="preserve"> </w:t>
      </w:r>
      <w:r>
        <w:rPr>
          <w:rFonts w:ascii="Times New Roman" w:hAnsi="Times New Roman" w:cs="Times New Roman"/>
          <w:iCs w:val="0"/>
          <w:color w:val="auto"/>
          <w:sz w:val="24"/>
          <w:szCs w:val="24"/>
        </w:rPr>
        <w:t>опште намене, три специјализоване учионице, једном школском библиотеком која</w:t>
      </w:r>
      <w:r>
        <w:rPr>
          <w:rFonts w:ascii="Times New Roman" w:hAnsi="Times New Roman" w:cs="Times New Roman"/>
          <w:iCs w:val="0"/>
          <w:color w:val="auto"/>
          <w:sz w:val="24"/>
          <w:szCs w:val="24"/>
          <w:lang w:val="sr-Cyrl-CS"/>
        </w:rPr>
        <w:t xml:space="preserve"> </w:t>
      </w:r>
      <w:r>
        <w:rPr>
          <w:rFonts w:ascii="Times New Roman" w:hAnsi="Times New Roman" w:cs="Times New Roman"/>
          <w:iCs w:val="0"/>
          <w:color w:val="auto"/>
          <w:sz w:val="24"/>
          <w:szCs w:val="24"/>
        </w:rPr>
        <w:t>обухвата око 6.000 књига од чега је 4.500 у матичној школи. Школа има једну радионицу,</w:t>
      </w:r>
      <w:r>
        <w:rPr>
          <w:rFonts w:ascii="Times New Roman" w:hAnsi="Times New Roman" w:cs="Times New Roman"/>
          <w:iCs w:val="0"/>
          <w:color w:val="auto"/>
          <w:sz w:val="24"/>
          <w:szCs w:val="24"/>
          <w:lang w:val="sr-Cyrl-CS"/>
        </w:rPr>
        <w:t xml:space="preserve"> </w:t>
      </w:r>
      <w:r>
        <w:rPr>
          <w:rFonts w:ascii="Times New Roman" w:hAnsi="Times New Roman" w:cs="Times New Roman"/>
          <w:iCs w:val="0"/>
          <w:color w:val="auto"/>
          <w:sz w:val="24"/>
          <w:szCs w:val="24"/>
        </w:rPr>
        <w:t>опремљен кабинет за информатику и рачунарство, мултимедијалну учионицу опремљену</w:t>
      </w:r>
      <w:r>
        <w:rPr>
          <w:rFonts w:ascii="Times New Roman" w:hAnsi="Times New Roman" w:cs="Times New Roman"/>
          <w:iCs w:val="0"/>
          <w:color w:val="auto"/>
          <w:sz w:val="24"/>
          <w:szCs w:val="24"/>
          <w:lang w:val="sr-Cyrl-CS"/>
        </w:rPr>
        <w:t xml:space="preserve"> </w:t>
      </w:r>
      <w:r>
        <w:rPr>
          <w:rFonts w:ascii="Times New Roman" w:hAnsi="Times New Roman" w:cs="Times New Roman"/>
          <w:iCs w:val="0"/>
          <w:color w:val="auto"/>
          <w:sz w:val="24"/>
          <w:szCs w:val="24"/>
        </w:rPr>
        <w:t>ТВ пријемником и ДВД плејером, кабинет за музичку културу опремљен Орфовим</w:t>
      </w:r>
      <w:r>
        <w:rPr>
          <w:rFonts w:ascii="Times New Roman" w:hAnsi="Times New Roman" w:cs="Times New Roman"/>
          <w:iCs w:val="0"/>
          <w:color w:val="auto"/>
          <w:sz w:val="24"/>
          <w:szCs w:val="24"/>
          <w:lang w:val="sr-Cyrl-CS"/>
        </w:rPr>
        <w:t xml:space="preserve"> </w:t>
      </w:r>
      <w:r>
        <w:rPr>
          <w:rFonts w:ascii="Times New Roman" w:hAnsi="Times New Roman" w:cs="Times New Roman"/>
          <w:iCs w:val="0"/>
          <w:color w:val="auto"/>
          <w:sz w:val="24"/>
          <w:szCs w:val="24"/>
        </w:rPr>
        <w:t>инструментаријем и синтисајзером. Школа има две зграде, 44 просторије у површини од 810 m2, а наставног и осталог особља има укупно 52 изврши</w:t>
      </w:r>
      <w:r>
        <w:rPr>
          <w:rFonts w:ascii="Times New Roman" w:hAnsi="Times New Roman" w:cs="Times New Roman"/>
          <w:iCs w:val="0"/>
          <w:color w:val="auto"/>
          <w:sz w:val="24"/>
          <w:szCs w:val="24"/>
          <w:lang w:val="sr-Cyrl-CS"/>
        </w:rPr>
        <w:t>о</w:t>
      </w:r>
      <w:r>
        <w:rPr>
          <w:rFonts w:ascii="Times New Roman" w:hAnsi="Times New Roman" w:cs="Times New Roman"/>
          <w:iCs w:val="0"/>
          <w:color w:val="auto"/>
          <w:sz w:val="24"/>
          <w:szCs w:val="24"/>
        </w:rPr>
        <w:t>ца.</w:t>
      </w:r>
    </w:p>
    <w:p w:rsidR="0031610F" w:rsidRDefault="00D80163">
      <w:pPr>
        <w:autoSpaceDE w:val="0"/>
        <w:autoSpaceDN w:val="0"/>
        <w:adjustRightInd w:val="0"/>
        <w:spacing w:after="0"/>
        <w:jc w:val="both"/>
        <w:rPr>
          <w:rFonts w:ascii="Times New Roman" w:hAnsi="Times New Roman" w:cs="Times New Roman"/>
          <w:iCs w:val="0"/>
          <w:color w:val="auto"/>
          <w:sz w:val="24"/>
          <w:szCs w:val="24"/>
        </w:rPr>
      </w:pPr>
      <w:r>
        <w:rPr>
          <w:rFonts w:ascii="Times New Roman" w:hAnsi="Times New Roman" w:cs="Times New Roman"/>
          <w:iCs w:val="0"/>
          <w:color w:val="auto"/>
          <w:sz w:val="24"/>
          <w:szCs w:val="24"/>
        </w:rPr>
        <w:t>Школа располаже вишком простора који се може корисно употребити у сврху</w:t>
      </w:r>
      <w:r>
        <w:rPr>
          <w:rFonts w:ascii="Times New Roman" w:hAnsi="Times New Roman" w:cs="Times New Roman"/>
          <w:iCs w:val="0"/>
          <w:color w:val="auto"/>
          <w:sz w:val="24"/>
          <w:szCs w:val="24"/>
          <w:lang w:val="sr-Cyrl-CS"/>
        </w:rPr>
        <w:t xml:space="preserve"> </w:t>
      </w:r>
      <w:r>
        <w:rPr>
          <w:rFonts w:ascii="Times New Roman" w:hAnsi="Times New Roman" w:cs="Times New Roman"/>
          <w:iCs w:val="0"/>
          <w:color w:val="auto"/>
          <w:sz w:val="24"/>
          <w:szCs w:val="24"/>
        </w:rPr>
        <w:t>отварања нове средње школе или школе вишег или високог образовања.</w:t>
      </w:r>
    </w:p>
    <w:p w:rsidR="0031610F" w:rsidRDefault="0031610F">
      <w:pPr>
        <w:autoSpaceDE w:val="0"/>
        <w:autoSpaceDN w:val="0"/>
        <w:adjustRightInd w:val="0"/>
        <w:spacing w:after="0"/>
        <w:ind w:right="4"/>
        <w:jc w:val="both"/>
        <w:rPr>
          <w:rFonts w:ascii="Times New Roman" w:hAnsi="Times New Roman" w:cs="Times New Roman"/>
          <w:b/>
          <w:bCs/>
          <w:iCs w:val="0"/>
          <w:color w:val="auto"/>
          <w:sz w:val="24"/>
          <w:szCs w:val="24"/>
        </w:rPr>
      </w:pPr>
    </w:p>
    <w:p w:rsidR="0031610F" w:rsidRDefault="00D80163" w:rsidP="00D80163">
      <w:pPr>
        <w:pStyle w:val="Heading2"/>
      </w:pPr>
      <w:bookmarkStart w:id="15" w:name="_Toc536094878"/>
      <w:r>
        <w:t>7.2 Основна школа „Вук Караџић“ Витошевац</w:t>
      </w:r>
      <w:bookmarkEnd w:id="15"/>
    </w:p>
    <w:p w:rsidR="0031610F" w:rsidRDefault="00D80163">
      <w:pPr>
        <w:autoSpaceDE w:val="0"/>
        <w:autoSpaceDN w:val="0"/>
        <w:adjustRightInd w:val="0"/>
        <w:spacing w:after="0"/>
        <w:jc w:val="both"/>
        <w:rPr>
          <w:rFonts w:ascii="Times New Roman" w:hAnsi="Times New Roman" w:cs="Times New Roman"/>
          <w:iCs w:val="0"/>
          <w:color w:val="auto"/>
          <w:sz w:val="24"/>
          <w:szCs w:val="24"/>
        </w:rPr>
      </w:pPr>
      <w:r>
        <w:rPr>
          <w:rFonts w:ascii="Times New Roman" w:hAnsi="Times New Roman" w:cs="Times New Roman"/>
          <w:sz w:val="24"/>
          <w:szCs w:val="24"/>
        </w:rPr>
        <w:t>Школа је основана 1864. године.</w:t>
      </w:r>
      <w:r>
        <w:rPr>
          <w:rFonts w:ascii="Times New Roman" w:hAnsi="Times New Roman" w:cs="Times New Roman"/>
          <w:sz w:val="24"/>
          <w:szCs w:val="24"/>
          <w:lang w:val="sr-Cyrl-CS"/>
        </w:rPr>
        <w:t xml:space="preserve"> </w:t>
      </w:r>
      <w:r>
        <w:rPr>
          <w:rFonts w:ascii="Times New Roman" w:hAnsi="Times New Roman" w:cs="Times New Roman"/>
          <w:bCs/>
          <w:iCs w:val="0"/>
          <w:color w:val="auto"/>
          <w:sz w:val="24"/>
          <w:szCs w:val="24"/>
        </w:rPr>
        <w:t xml:space="preserve">Данас </w:t>
      </w:r>
      <w:r>
        <w:rPr>
          <w:rFonts w:ascii="Times New Roman" w:hAnsi="Times New Roman" w:cs="Times New Roman"/>
          <w:bCs/>
          <w:iCs w:val="0"/>
          <w:color w:val="auto"/>
          <w:sz w:val="24"/>
          <w:szCs w:val="24"/>
          <w:lang w:val="sr-Cyrl-CS"/>
        </w:rPr>
        <w:t xml:space="preserve">се </w:t>
      </w:r>
      <w:r>
        <w:rPr>
          <w:rFonts w:ascii="Times New Roman" w:hAnsi="Times New Roman" w:cs="Times New Roman"/>
          <w:bCs/>
          <w:iCs w:val="0"/>
          <w:color w:val="auto"/>
          <w:sz w:val="24"/>
          <w:szCs w:val="24"/>
        </w:rPr>
        <w:t>у ово</w:t>
      </w:r>
      <w:r>
        <w:rPr>
          <w:rFonts w:ascii="Times New Roman" w:hAnsi="Times New Roman" w:cs="Times New Roman"/>
          <w:bCs/>
          <w:iCs w:val="0"/>
          <w:color w:val="auto"/>
          <w:sz w:val="24"/>
          <w:szCs w:val="24"/>
          <w:lang w:val="sr-Cyrl-CS"/>
        </w:rPr>
        <w:t>ј</w:t>
      </w:r>
      <w:r>
        <w:rPr>
          <w:rFonts w:ascii="Times New Roman" w:hAnsi="Times New Roman" w:cs="Times New Roman"/>
          <w:bCs/>
          <w:iCs w:val="0"/>
          <w:color w:val="auto"/>
          <w:sz w:val="24"/>
          <w:szCs w:val="24"/>
        </w:rPr>
        <w:t xml:space="preserve"> школи</w:t>
      </w:r>
      <w:r>
        <w:rPr>
          <w:rFonts w:ascii="Times New Roman" w:hAnsi="Times New Roman" w:cs="Times New Roman"/>
          <w:bCs/>
          <w:iCs w:val="0"/>
          <w:color w:val="auto"/>
          <w:sz w:val="24"/>
          <w:szCs w:val="24"/>
          <w:lang w:val="sr-Cyrl-CS"/>
        </w:rPr>
        <w:t xml:space="preserve"> </w:t>
      </w:r>
      <w:r>
        <w:rPr>
          <w:rFonts w:ascii="Times New Roman" w:hAnsi="Times New Roman" w:cs="Times New Roman"/>
          <w:iCs w:val="0"/>
          <w:color w:val="auto"/>
          <w:sz w:val="24"/>
          <w:szCs w:val="24"/>
        </w:rPr>
        <w:t>организује настава у две осмогодишње школе у Витошевцу и Новом Брачину као и у издвојеним одељењима у</w:t>
      </w:r>
      <w:r>
        <w:rPr>
          <w:rFonts w:ascii="Times New Roman" w:hAnsi="Times New Roman" w:cs="Times New Roman"/>
          <w:iCs w:val="0"/>
          <w:color w:val="auto"/>
          <w:sz w:val="24"/>
          <w:szCs w:val="24"/>
          <w:lang w:val="sr-Cyrl-CS"/>
        </w:rPr>
        <w:t xml:space="preserve"> </w:t>
      </w:r>
      <w:r>
        <w:rPr>
          <w:rFonts w:ascii="Times New Roman" w:hAnsi="Times New Roman" w:cs="Times New Roman"/>
          <w:iCs w:val="0"/>
          <w:color w:val="auto"/>
          <w:sz w:val="24"/>
          <w:szCs w:val="24"/>
        </w:rPr>
        <w:t>Грабову, Пардику, Подгорцу, Скорици, Смиловцу, Претрковцу и Старом Брачину.</w:t>
      </w:r>
    </w:p>
    <w:p w:rsidR="0031610F" w:rsidRDefault="00D80163">
      <w:pPr>
        <w:autoSpaceDE w:val="0"/>
        <w:autoSpaceDN w:val="0"/>
        <w:adjustRightInd w:val="0"/>
        <w:spacing w:after="0"/>
        <w:jc w:val="both"/>
        <w:rPr>
          <w:rFonts w:ascii="Times New Roman" w:hAnsi="Times New Roman" w:cs="Times New Roman"/>
          <w:iCs w:val="0"/>
          <w:color w:val="auto"/>
          <w:sz w:val="24"/>
          <w:szCs w:val="24"/>
        </w:rPr>
      </w:pPr>
      <w:r>
        <w:rPr>
          <w:rFonts w:ascii="Times New Roman" w:hAnsi="Times New Roman" w:cs="Times New Roman"/>
          <w:iCs w:val="0"/>
          <w:color w:val="auto"/>
          <w:sz w:val="24"/>
          <w:szCs w:val="24"/>
        </w:rPr>
        <w:t>Школа располаже са 10 школских зграда у површини од 3.625 m2, 33 учионице, 8</w:t>
      </w:r>
      <w:r>
        <w:rPr>
          <w:rFonts w:ascii="Times New Roman" w:hAnsi="Times New Roman" w:cs="Times New Roman"/>
          <w:iCs w:val="0"/>
          <w:color w:val="auto"/>
          <w:sz w:val="24"/>
          <w:szCs w:val="24"/>
          <w:lang w:val="sr-Cyrl-CS"/>
        </w:rPr>
        <w:t xml:space="preserve"> </w:t>
      </w:r>
      <w:r>
        <w:rPr>
          <w:rFonts w:ascii="Times New Roman" w:hAnsi="Times New Roman" w:cs="Times New Roman"/>
          <w:iCs w:val="0"/>
          <w:color w:val="auto"/>
          <w:sz w:val="24"/>
          <w:szCs w:val="24"/>
        </w:rPr>
        <w:t>библиотека и 5 школских кухиња. Зграда централне школе у Витошевцу подигнута је</w:t>
      </w:r>
      <w:r>
        <w:rPr>
          <w:rFonts w:ascii="Times New Roman" w:hAnsi="Times New Roman" w:cs="Times New Roman"/>
          <w:iCs w:val="0"/>
          <w:color w:val="auto"/>
          <w:sz w:val="24"/>
          <w:szCs w:val="24"/>
          <w:lang w:val="sr-Cyrl-CS"/>
        </w:rPr>
        <w:t xml:space="preserve"> </w:t>
      </w:r>
      <w:r>
        <w:rPr>
          <w:rFonts w:ascii="Times New Roman" w:hAnsi="Times New Roman" w:cs="Times New Roman"/>
          <w:iCs w:val="0"/>
          <w:color w:val="auto"/>
          <w:sz w:val="24"/>
          <w:szCs w:val="24"/>
        </w:rPr>
        <w:t>1978.</w:t>
      </w:r>
      <w:r>
        <w:rPr>
          <w:rFonts w:ascii="Times New Roman" w:hAnsi="Times New Roman" w:cs="Times New Roman"/>
          <w:iCs w:val="0"/>
          <w:color w:val="auto"/>
          <w:sz w:val="24"/>
          <w:szCs w:val="24"/>
          <w:lang w:val="sr-Cyrl-CS"/>
        </w:rPr>
        <w:t xml:space="preserve"> </w:t>
      </w:r>
      <w:r>
        <w:rPr>
          <w:rFonts w:ascii="Times New Roman" w:hAnsi="Times New Roman" w:cs="Times New Roman"/>
          <w:iCs w:val="0"/>
          <w:color w:val="auto"/>
          <w:sz w:val="24"/>
          <w:szCs w:val="24"/>
        </w:rPr>
        <w:t>године. Објекат је површине 1.055м2. Школско двориште је пространо. Постоје</w:t>
      </w:r>
      <w:r>
        <w:rPr>
          <w:rFonts w:ascii="Times New Roman" w:hAnsi="Times New Roman" w:cs="Times New Roman"/>
          <w:iCs w:val="0"/>
          <w:color w:val="auto"/>
          <w:sz w:val="24"/>
          <w:szCs w:val="24"/>
          <w:lang w:val="sr-Cyrl-CS"/>
        </w:rPr>
        <w:t xml:space="preserve"> </w:t>
      </w:r>
      <w:r>
        <w:rPr>
          <w:rFonts w:ascii="Times New Roman" w:hAnsi="Times New Roman" w:cs="Times New Roman"/>
          <w:iCs w:val="0"/>
          <w:color w:val="auto"/>
          <w:sz w:val="24"/>
          <w:szCs w:val="24"/>
        </w:rPr>
        <w:t>радионице и кабинети за извођење стручне наставе. Школу тренутно похађа 272 ученика</w:t>
      </w:r>
      <w:r>
        <w:rPr>
          <w:rFonts w:ascii="Times New Roman" w:hAnsi="Times New Roman" w:cs="Times New Roman"/>
          <w:iCs w:val="0"/>
          <w:color w:val="auto"/>
          <w:sz w:val="24"/>
          <w:szCs w:val="24"/>
          <w:lang w:val="sr-Cyrl-CS"/>
        </w:rPr>
        <w:t xml:space="preserve"> </w:t>
      </w:r>
      <w:r>
        <w:rPr>
          <w:rFonts w:ascii="Times New Roman" w:hAnsi="Times New Roman" w:cs="Times New Roman"/>
          <w:iCs w:val="0"/>
          <w:color w:val="auto"/>
          <w:sz w:val="24"/>
          <w:szCs w:val="24"/>
        </w:rPr>
        <w:t>који су распоређени у 21 одељење.</w:t>
      </w:r>
    </w:p>
    <w:p w:rsidR="0031610F" w:rsidRDefault="0031610F">
      <w:pPr>
        <w:spacing w:after="0"/>
        <w:jc w:val="both"/>
        <w:rPr>
          <w:rFonts w:ascii="Times New Roman" w:hAnsi="Times New Roman" w:cs="Times New Roman"/>
          <w:sz w:val="24"/>
          <w:szCs w:val="24"/>
        </w:rPr>
      </w:pPr>
    </w:p>
    <w:p w:rsidR="0031610F" w:rsidRDefault="00D80163" w:rsidP="00D80163">
      <w:pPr>
        <w:pStyle w:val="Heading2"/>
      </w:pPr>
      <w:bookmarkStart w:id="16" w:name="_Toc536094879"/>
      <w:r>
        <w:t>7.3 Предшколско образовање</w:t>
      </w:r>
      <w:bookmarkEnd w:id="16"/>
    </w:p>
    <w:p w:rsidR="0031610F" w:rsidRDefault="00D80163">
      <w:pPr>
        <w:autoSpaceDE w:val="0"/>
        <w:autoSpaceDN w:val="0"/>
        <w:adjustRightInd w:val="0"/>
        <w:spacing w:after="0"/>
        <w:jc w:val="both"/>
        <w:rPr>
          <w:rFonts w:ascii="Times New Roman" w:hAnsi="Times New Roman" w:cs="Times New Roman"/>
          <w:iCs w:val="0"/>
          <w:color w:val="auto"/>
          <w:sz w:val="24"/>
          <w:szCs w:val="24"/>
        </w:rPr>
      </w:pPr>
      <w:r>
        <w:rPr>
          <w:rFonts w:ascii="Times New Roman" w:hAnsi="Times New Roman" w:cs="Times New Roman"/>
          <w:b/>
          <w:bCs/>
          <w:iCs w:val="0"/>
          <w:color w:val="auto"/>
          <w:sz w:val="24"/>
          <w:szCs w:val="24"/>
        </w:rPr>
        <w:t xml:space="preserve">Предшколска установа „Лептирићи“ </w:t>
      </w:r>
      <w:r>
        <w:rPr>
          <w:rFonts w:ascii="Times New Roman" w:hAnsi="Times New Roman" w:cs="Times New Roman"/>
          <w:iCs w:val="0"/>
          <w:color w:val="auto"/>
          <w:sz w:val="24"/>
          <w:szCs w:val="24"/>
        </w:rPr>
        <w:t>постоји и ради већ 30 година. Окупља децу од јасленог до припремног предшколског програма, нудећи им квалитетан васпитно-образовни програм у централном вртићу и истуреним групама на терену у 6 села. Пре 30 година започело се са само 5 радника, да би данас установа нарасла и запошљавала 21 радника. Запослени редовно прате нова сазнања и трендове у васпитно-образовном процесу тако да овај колектив има запажено место у локалној заједници и висок углед код родитеља и деце.</w:t>
      </w:r>
    </w:p>
    <w:p w:rsidR="0031610F" w:rsidRDefault="00D80163">
      <w:pPr>
        <w:autoSpaceDE w:val="0"/>
        <w:autoSpaceDN w:val="0"/>
        <w:adjustRightInd w:val="0"/>
        <w:spacing w:after="0"/>
        <w:jc w:val="both"/>
        <w:rPr>
          <w:rFonts w:ascii="Times New Roman" w:hAnsi="Times New Roman" w:cs="Times New Roman"/>
          <w:iCs w:val="0"/>
          <w:color w:val="auto"/>
          <w:sz w:val="24"/>
          <w:szCs w:val="24"/>
        </w:rPr>
      </w:pPr>
      <w:r>
        <w:rPr>
          <w:rFonts w:ascii="Times New Roman" w:hAnsi="Times New Roman" w:cs="Times New Roman"/>
          <w:iCs w:val="0"/>
          <w:color w:val="auto"/>
          <w:sz w:val="24"/>
          <w:szCs w:val="24"/>
        </w:rPr>
        <w:t>Поред целодневног и полудневног облика рада, од 2013. године установа нуди и посебан програм за децу од 3 до 5 година, који је настао под окриљем ИМПРЕС пројекта. Поред новина у васпитно-образовном раду, стално се ради на побољшању материјално-техничких услова па је у последњих неколико година урађене следеће: целокупна ограда у централном вртићу у Ражњу, посађене су тује у дворишту вртића, постављени су реквизити у дворишту (вртешка, клацкалица, љуљашка), подељена је соба и тако направљен простор за нову групу, у новој просторији уграђене су и полице за играчке и дидактички материјал. Изграђене су канцеларије за рачуноводство и стручног сарадника, направљена је просторија архиве. Набављени су: двострани штампач, компјутер, лап-топ, дигитални фотоапарат, уграђен је видео надзор, кречене су све просторије како на терену тако и у централном вртићу.</w:t>
      </w:r>
    </w:p>
    <w:p w:rsidR="0031610F" w:rsidRDefault="00D80163">
      <w:pPr>
        <w:autoSpaceDE w:val="0"/>
        <w:autoSpaceDN w:val="0"/>
        <w:adjustRightInd w:val="0"/>
        <w:spacing w:after="0"/>
        <w:jc w:val="both"/>
        <w:rPr>
          <w:rFonts w:ascii="Times New Roman" w:hAnsi="Times New Roman" w:cs="Times New Roman"/>
          <w:iCs w:val="0"/>
          <w:color w:val="auto"/>
          <w:sz w:val="24"/>
          <w:szCs w:val="24"/>
        </w:rPr>
      </w:pPr>
      <w:r>
        <w:rPr>
          <w:rFonts w:ascii="Times New Roman" w:hAnsi="Times New Roman" w:cs="Times New Roman"/>
          <w:iCs w:val="0"/>
          <w:color w:val="auto"/>
          <w:sz w:val="24"/>
          <w:szCs w:val="24"/>
        </w:rPr>
        <w:t>Општина Ражањ, као оснивач предшколске и основношколских установа, финансира из буџета текуће и инвестиционо одржавање, материјалне трошкове, превоз радника и ученика и сталне трошкове. За предшколску установу финансира и зараде запослених.</w:t>
      </w:r>
    </w:p>
    <w:p w:rsidR="0031610F" w:rsidRDefault="0031610F">
      <w:pPr>
        <w:autoSpaceDE w:val="0"/>
        <w:autoSpaceDN w:val="0"/>
        <w:adjustRightInd w:val="0"/>
        <w:spacing w:after="0"/>
        <w:jc w:val="both"/>
        <w:rPr>
          <w:rFonts w:ascii="Times New Roman" w:hAnsi="Times New Roman" w:cs="Times New Roman"/>
          <w:b/>
          <w:iCs w:val="0"/>
          <w:color w:val="auto"/>
          <w:sz w:val="24"/>
          <w:szCs w:val="24"/>
        </w:rPr>
      </w:pPr>
    </w:p>
    <w:p w:rsidR="0031610F" w:rsidRDefault="00D80163">
      <w:pPr>
        <w:autoSpaceDE w:val="0"/>
        <w:autoSpaceDN w:val="0"/>
        <w:adjustRightInd w:val="0"/>
        <w:spacing w:after="0"/>
        <w:jc w:val="center"/>
        <w:rPr>
          <w:rFonts w:ascii="Times New Roman" w:hAnsi="Times New Roman" w:cs="Times New Roman"/>
          <w:iCs w:val="0"/>
          <w:color w:val="auto"/>
          <w:sz w:val="24"/>
          <w:szCs w:val="24"/>
        </w:rPr>
      </w:pPr>
      <w:r>
        <w:rPr>
          <w:rFonts w:ascii="Times New Roman" w:hAnsi="Times New Roman" w:cs="Times New Roman"/>
          <w:b/>
          <w:iCs w:val="0"/>
          <w:color w:val="auto"/>
          <w:sz w:val="24"/>
          <w:szCs w:val="24"/>
        </w:rPr>
        <w:t>Издвајање из буџета општине за предшколско образовање</w:t>
      </w:r>
      <w:r>
        <w:rPr>
          <w:rFonts w:ascii="Times New Roman" w:hAnsi="Times New Roman" w:cs="Times New Roman"/>
          <w:iCs w:val="0"/>
          <w:color w:val="auto"/>
          <w:sz w:val="24"/>
          <w:szCs w:val="24"/>
        </w:rPr>
        <w:tab/>
        <w:t>(у хиљадама динара)</w:t>
      </w:r>
    </w:p>
    <w:tbl>
      <w:tblPr>
        <w:tblStyle w:val="TableGrid"/>
        <w:tblW w:w="9553" w:type="dxa"/>
        <w:tblLook w:val="04A0"/>
      </w:tblPr>
      <w:tblGrid>
        <w:gridCol w:w="6049"/>
        <w:gridCol w:w="876"/>
        <w:gridCol w:w="876"/>
        <w:gridCol w:w="876"/>
        <w:gridCol w:w="876"/>
      </w:tblGrid>
      <w:tr w:rsidR="0031610F">
        <w:tc>
          <w:tcPr>
            <w:tcW w:w="6049" w:type="dxa"/>
          </w:tcPr>
          <w:p w:rsidR="0031610F" w:rsidRDefault="00D80163">
            <w:pPr>
              <w:tabs>
                <w:tab w:val="left" w:pos="1185"/>
              </w:tabs>
              <w:spacing w:line="276" w:lineRule="auto"/>
              <w:jc w:val="both"/>
              <w:rPr>
                <w:rFonts w:ascii="Times New Roman" w:eastAsia="Times New Roman" w:hAnsi="Times New Roman" w:cs="Times New Roman"/>
                <w:sz w:val="24"/>
                <w:szCs w:val="24"/>
              </w:rPr>
            </w:pPr>
            <w:r>
              <w:rPr>
                <w:rFonts w:ascii="Times New Roman" w:hAnsi="Times New Roman" w:cs="Times New Roman"/>
                <w:b/>
                <w:iCs w:val="0"/>
                <w:color w:val="auto"/>
                <w:sz w:val="24"/>
                <w:szCs w:val="24"/>
                <w:lang w:val="sr-Cyrl-CS"/>
              </w:rPr>
              <w:t>Намена</w:t>
            </w:r>
          </w:p>
        </w:tc>
        <w:tc>
          <w:tcPr>
            <w:tcW w:w="876" w:type="dxa"/>
            <w:vAlign w:val="bottom"/>
          </w:tcPr>
          <w:p w:rsidR="0031610F" w:rsidRDefault="00D80163">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2015</w:t>
            </w:r>
          </w:p>
        </w:tc>
        <w:tc>
          <w:tcPr>
            <w:tcW w:w="876" w:type="dxa"/>
            <w:vAlign w:val="bottom"/>
          </w:tcPr>
          <w:p w:rsidR="0031610F" w:rsidRDefault="00D80163">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2016</w:t>
            </w:r>
          </w:p>
        </w:tc>
        <w:tc>
          <w:tcPr>
            <w:tcW w:w="876" w:type="dxa"/>
            <w:vAlign w:val="bottom"/>
          </w:tcPr>
          <w:p w:rsidR="0031610F" w:rsidRDefault="00D80163">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2017</w:t>
            </w:r>
          </w:p>
        </w:tc>
        <w:tc>
          <w:tcPr>
            <w:tcW w:w="876" w:type="dxa"/>
            <w:vAlign w:val="bottom"/>
          </w:tcPr>
          <w:p w:rsidR="0031610F" w:rsidRDefault="00D80163">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2018</w:t>
            </w:r>
          </w:p>
        </w:tc>
      </w:tr>
      <w:tr w:rsidR="0031610F">
        <w:tc>
          <w:tcPr>
            <w:tcW w:w="6049" w:type="dxa"/>
          </w:tcPr>
          <w:p w:rsidR="0031610F" w:rsidRDefault="00D8016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Расходи за запослене (нето зараде, порези, доприноси, превоз радника, јубиларне награде)</w:t>
            </w:r>
          </w:p>
        </w:tc>
        <w:tc>
          <w:tcPr>
            <w:tcW w:w="876" w:type="dxa"/>
            <w:vAlign w:val="bottom"/>
          </w:tcPr>
          <w:p w:rsidR="0031610F" w:rsidRDefault="00D8016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13,930</w:t>
            </w:r>
          </w:p>
        </w:tc>
        <w:tc>
          <w:tcPr>
            <w:tcW w:w="876" w:type="dxa"/>
            <w:vAlign w:val="bottom"/>
          </w:tcPr>
          <w:p w:rsidR="0031610F" w:rsidRDefault="00D8016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14,176</w:t>
            </w:r>
          </w:p>
        </w:tc>
        <w:tc>
          <w:tcPr>
            <w:tcW w:w="876" w:type="dxa"/>
            <w:vAlign w:val="bottom"/>
          </w:tcPr>
          <w:p w:rsidR="0031610F" w:rsidRDefault="00D8016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16,168</w:t>
            </w:r>
          </w:p>
        </w:tc>
        <w:tc>
          <w:tcPr>
            <w:tcW w:w="876" w:type="dxa"/>
            <w:vAlign w:val="bottom"/>
          </w:tcPr>
          <w:p w:rsidR="0031610F" w:rsidRDefault="00D8016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18,042</w:t>
            </w:r>
          </w:p>
        </w:tc>
      </w:tr>
      <w:tr w:rsidR="0031610F">
        <w:tc>
          <w:tcPr>
            <w:tcW w:w="6049" w:type="dxa"/>
          </w:tcPr>
          <w:p w:rsidR="0031610F" w:rsidRDefault="00D8016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Стални трошкови (електрична енергија, огрев, комуналне услуге,телекомуникације, осигурање)</w:t>
            </w:r>
          </w:p>
        </w:tc>
        <w:tc>
          <w:tcPr>
            <w:tcW w:w="876" w:type="dxa"/>
            <w:vAlign w:val="bottom"/>
          </w:tcPr>
          <w:p w:rsidR="0031610F" w:rsidRDefault="00D8016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1,223</w:t>
            </w:r>
          </w:p>
        </w:tc>
        <w:tc>
          <w:tcPr>
            <w:tcW w:w="876" w:type="dxa"/>
            <w:vAlign w:val="bottom"/>
          </w:tcPr>
          <w:p w:rsidR="0031610F" w:rsidRDefault="00D8016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1,217</w:t>
            </w:r>
          </w:p>
        </w:tc>
        <w:tc>
          <w:tcPr>
            <w:tcW w:w="876" w:type="dxa"/>
            <w:vAlign w:val="bottom"/>
          </w:tcPr>
          <w:p w:rsidR="0031610F" w:rsidRDefault="00D8016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1,280</w:t>
            </w:r>
          </w:p>
        </w:tc>
        <w:tc>
          <w:tcPr>
            <w:tcW w:w="876" w:type="dxa"/>
            <w:vAlign w:val="bottom"/>
          </w:tcPr>
          <w:p w:rsidR="0031610F" w:rsidRDefault="00D8016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950</w:t>
            </w:r>
          </w:p>
        </w:tc>
      </w:tr>
      <w:tr w:rsidR="0031610F">
        <w:tc>
          <w:tcPr>
            <w:tcW w:w="6049" w:type="dxa"/>
          </w:tcPr>
          <w:p w:rsidR="0031610F" w:rsidRDefault="00D8016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Коришћење роба и услуга (текуће поправке и </w:t>
            </w:r>
            <w:r>
              <w:rPr>
                <w:rFonts w:ascii="Times New Roman" w:eastAsia="Times New Roman" w:hAnsi="Times New Roman" w:cs="Times New Roman"/>
                <w:sz w:val="24"/>
                <w:szCs w:val="24"/>
              </w:rPr>
              <w:lastRenderedPageBreak/>
              <w:t>одржавање, материјал, храна, услуге)</w:t>
            </w:r>
          </w:p>
        </w:tc>
        <w:tc>
          <w:tcPr>
            <w:tcW w:w="876" w:type="dxa"/>
            <w:vAlign w:val="bottom"/>
          </w:tcPr>
          <w:p w:rsidR="0031610F" w:rsidRDefault="00D8016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4,882</w:t>
            </w:r>
          </w:p>
        </w:tc>
        <w:tc>
          <w:tcPr>
            <w:tcW w:w="876" w:type="dxa"/>
            <w:vAlign w:val="bottom"/>
          </w:tcPr>
          <w:p w:rsidR="0031610F" w:rsidRDefault="00D8016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4,426</w:t>
            </w:r>
          </w:p>
        </w:tc>
        <w:tc>
          <w:tcPr>
            <w:tcW w:w="876" w:type="dxa"/>
            <w:vAlign w:val="bottom"/>
          </w:tcPr>
          <w:p w:rsidR="0031610F" w:rsidRDefault="00D8016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4,509</w:t>
            </w:r>
          </w:p>
        </w:tc>
        <w:tc>
          <w:tcPr>
            <w:tcW w:w="876" w:type="dxa"/>
            <w:vAlign w:val="bottom"/>
          </w:tcPr>
          <w:p w:rsidR="0031610F" w:rsidRDefault="00D8016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2,818</w:t>
            </w:r>
          </w:p>
        </w:tc>
      </w:tr>
      <w:tr w:rsidR="0031610F">
        <w:tc>
          <w:tcPr>
            <w:tcW w:w="6049" w:type="dxa"/>
          </w:tcPr>
          <w:p w:rsidR="0031610F" w:rsidRDefault="00D8016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Остале дотације и трансфери (по Закону о привр. уређив. основица)</w:t>
            </w:r>
          </w:p>
        </w:tc>
        <w:tc>
          <w:tcPr>
            <w:tcW w:w="876" w:type="dxa"/>
            <w:vAlign w:val="bottom"/>
          </w:tcPr>
          <w:p w:rsidR="0031610F" w:rsidRDefault="00D8016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1,164</w:t>
            </w:r>
          </w:p>
        </w:tc>
        <w:tc>
          <w:tcPr>
            <w:tcW w:w="876" w:type="dxa"/>
            <w:vAlign w:val="bottom"/>
          </w:tcPr>
          <w:p w:rsidR="0031610F" w:rsidRDefault="00D8016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1,371</w:t>
            </w:r>
          </w:p>
        </w:tc>
        <w:tc>
          <w:tcPr>
            <w:tcW w:w="876" w:type="dxa"/>
            <w:vAlign w:val="bottom"/>
          </w:tcPr>
          <w:p w:rsidR="0031610F" w:rsidRDefault="00D8016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510</w:t>
            </w:r>
          </w:p>
        </w:tc>
        <w:tc>
          <w:tcPr>
            <w:tcW w:w="876" w:type="dxa"/>
            <w:vAlign w:val="bottom"/>
          </w:tcPr>
          <w:p w:rsidR="0031610F" w:rsidRDefault="00D8016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1,505</w:t>
            </w:r>
          </w:p>
        </w:tc>
      </w:tr>
      <w:tr w:rsidR="0031610F">
        <w:tc>
          <w:tcPr>
            <w:tcW w:w="6049" w:type="dxa"/>
          </w:tcPr>
          <w:p w:rsidR="0031610F" w:rsidRDefault="00D8016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Порези, обавезне таксе и казне</w:t>
            </w:r>
          </w:p>
        </w:tc>
        <w:tc>
          <w:tcPr>
            <w:tcW w:w="876" w:type="dxa"/>
            <w:vAlign w:val="bottom"/>
          </w:tcPr>
          <w:p w:rsidR="0031610F" w:rsidRDefault="00D8016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876" w:type="dxa"/>
            <w:vAlign w:val="bottom"/>
          </w:tcPr>
          <w:p w:rsidR="0031610F" w:rsidRDefault="00D8016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76" w:type="dxa"/>
            <w:vAlign w:val="bottom"/>
          </w:tcPr>
          <w:p w:rsidR="0031610F" w:rsidRDefault="00D8016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76" w:type="dxa"/>
            <w:vAlign w:val="bottom"/>
          </w:tcPr>
          <w:p w:rsidR="0031610F" w:rsidRDefault="00D8016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31610F">
        <w:tc>
          <w:tcPr>
            <w:tcW w:w="6049" w:type="dxa"/>
          </w:tcPr>
          <w:p w:rsidR="0031610F" w:rsidRDefault="00D8016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Зграде и грађевински објекти (изградња, куповина, капитално одржавање, пројектна документација)</w:t>
            </w:r>
          </w:p>
        </w:tc>
        <w:tc>
          <w:tcPr>
            <w:tcW w:w="876" w:type="dxa"/>
            <w:vAlign w:val="bottom"/>
          </w:tcPr>
          <w:p w:rsidR="0031610F" w:rsidRDefault="00D8016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1,507</w:t>
            </w:r>
          </w:p>
        </w:tc>
        <w:tc>
          <w:tcPr>
            <w:tcW w:w="876" w:type="dxa"/>
            <w:vAlign w:val="bottom"/>
          </w:tcPr>
          <w:p w:rsidR="0031610F" w:rsidRDefault="00D8016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194</w:t>
            </w:r>
          </w:p>
        </w:tc>
        <w:tc>
          <w:tcPr>
            <w:tcW w:w="876" w:type="dxa"/>
            <w:vAlign w:val="bottom"/>
          </w:tcPr>
          <w:p w:rsidR="0031610F" w:rsidRDefault="00D8016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876" w:type="dxa"/>
            <w:vAlign w:val="bottom"/>
          </w:tcPr>
          <w:p w:rsidR="0031610F" w:rsidRDefault="00D8016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r>
      <w:tr w:rsidR="0031610F">
        <w:trPr>
          <w:trHeight w:val="70"/>
        </w:trPr>
        <w:tc>
          <w:tcPr>
            <w:tcW w:w="6049" w:type="dxa"/>
          </w:tcPr>
          <w:p w:rsidR="0031610F" w:rsidRDefault="00D8016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Машине и опрема</w:t>
            </w:r>
          </w:p>
        </w:tc>
        <w:tc>
          <w:tcPr>
            <w:tcW w:w="876" w:type="dxa"/>
            <w:vAlign w:val="bottom"/>
          </w:tcPr>
          <w:p w:rsidR="0031610F" w:rsidRDefault="00D8016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732</w:t>
            </w:r>
          </w:p>
        </w:tc>
        <w:tc>
          <w:tcPr>
            <w:tcW w:w="876" w:type="dxa"/>
            <w:vAlign w:val="bottom"/>
          </w:tcPr>
          <w:p w:rsidR="0031610F" w:rsidRDefault="00D8016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1,142</w:t>
            </w:r>
          </w:p>
        </w:tc>
        <w:tc>
          <w:tcPr>
            <w:tcW w:w="876" w:type="dxa"/>
            <w:vAlign w:val="bottom"/>
          </w:tcPr>
          <w:p w:rsidR="0031610F" w:rsidRDefault="00D8016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920</w:t>
            </w:r>
          </w:p>
        </w:tc>
        <w:tc>
          <w:tcPr>
            <w:tcW w:w="876" w:type="dxa"/>
            <w:vAlign w:val="bottom"/>
          </w:tcPr>
          <w:p w:rsidR="0031610F" w:rsidRDefault="00D8016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r>
      <w:tr w:rsidR="0031610F">
        <w:tc>
          <w:tcPr>
            <w:tcW w:w="6049" w:type="dxa"/>
          </w:tcPr>
          <w:p w:rsidR="0031610F" w:rsidRDefault="00D8016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Укупно:</w:t>
            </w:r>
          </w:p>
        </w:tc>
        <w:tc>
          <w:tcPr>
            <w:tcW w:w="876" w:type="dxa"/>
            <w:vAlign w:val="bottom"/>
          </w:tcPr>
          <w:p w:rsidR="0031610F" w:rsidRDefault="00D80163">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23,470</w:t>
            </w:r>
          </w:p>
        </w:tc>
        <w:tc>
          <w:tcPr>
            <w:tcW w:w="876" w:type="dxa"/>
            <w:vAlign w:val="bottom"/>
          </w:tcPr>
          <w:p w:rsidR="0031610F" w:rsidRDefault="00D80163">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22,538</w:t>
            </w:r>
          </w:p>
        </w:tc>
        <w:tc>
          <w:tcPr>
            <w:tcW w:w="876" w:type="dxa"/>
            <w:vAlign w:val="bottom"/>
          </w:tcPr>
          <w:p w:rsidR="0031610F" w:rsidRDefault="00D80163">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23,513</w:t>
            </w:r>
          </w:p>
        </w:tc>
        <w:tc>
          <w:tcPr>
            <w:tcW w:w="876" w:type="dxa"/>
            <w:vAlign w:val="bottom"/>
          </w:tcPr>
          <w:p w:rsidR="0031610F" w:rsidRDefault="00D80163">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23,536</w:t>
            </w:r>
          </w:p>
        </w:tc>
      </w:tr>
    </w:tbl>
    <w:p w:rsidR="0031610F" w:rsidRDefault="0031610F">
      <w:pPr>
        <w:spacing w:after="0"/>
        <w:ind w:firstLine="720"/>
        <w:jc w:val="both"/>
        <w:rPr>
          <w:rFonts w:ascii="Times New Roman" w:eastAsia="Times New Roman" w:hAnsi="Times New Roman" w:cs="Times New Roman"/>
          <w:sz w:val="24"/>
          <w:szCs w:val="24"/>
        </w:rPr>
      </w:pPr>
    </w:p>
    <w:p w:rsidR="0031610F" w:rsidRDefault="00D80163">
      <w:pPr>
        <w:autoSpaceDE w:val="0"/>
        <w:autoSpaceDN w:val="0"/>
        <w:adjustRightInd w:val="0"/>
        <w:spacing w:after="0"/>
        <w:jc w:val="center"/>
        <w:rPr>
          <w:rFonts w:ascii="Times New Roman" w:hAnsi="Times New Roman" w:cs="Times New Roman"/>
          <w:b/>
          <w:iCs w:val="0"/>
          <w:color w:val="auto"/>
          <w:sz w:val="24"/>
          <w:szCs w:val="24"/>
          <w:lang w:val="sr-Cyrl-CS"/>
        </w:rPr>
      </w:pPr>
      <w:r>
        <w:rPr>
          <w:rFonts w:ascii="Times New Roman" w:hAnsi="Times New Roman" w:cs="Times New Roman"/>
          <w:b/>
          <w:iCs w:val="0"/>
          <w:color w:val="auto"/>
          <w:sz w:val="24"/>
          <w:szCs w:val="24"/>
        </w:rPr>
        <w:t xml:space="preserve">Издвајање из буџета општине за основно образовање </w:t>
      </w:r>
      <w:r>
        <w:rPr>
          <w:rFonts w:ascii="Times New Roman" w:hAnsi="Times New Roman" w:cs="Times New Roman"/>
          <w:iCs w:val="0"/>
          <w:color w:val="auto"/>
          <w:sz w:val="24"/>
          <w:szCs w:val="24"/>
        </w:rPr>
        <w:t>(у хиљадама динара</w:t>
      </w:r>
      <w:r>
        <w:rPr>
          <w:rFonts w:ascii="Times New Roman" w:hAnsi="Times New Roman" w:cs="Times New Roman"/>
          <w:iCs w:val="0"/>
          <w:color w:val="auto"/>
          <w:sz w:val="24"/>
          <w:szCs w:val="24"/>
          <w:lang w:val="sr-Cyrl-CS"/>
        </w:rPr>
        <w:t>)</w:t>
      </w:r>
    </w:p>
    <w:tbl>
      <w:tblPr>
        <w:tblStyle w:val="TableGrid"/>
        <w:tblW w:w="9576" w:type="dxa"/>
        <w:tblLook w:val="04A0"/>
      </w:tblPr>
      <w:tblGrid>
        <w:gridCol w:w="6072"/>
        <w:gridCol w:w="876"/>
        <w:gridCol w:w="876"/>
        <w:gridCol w:w="876"/>
        <w:gridCol w:w="876"/>
      </w:tblGrid>
      <w:tr w:rsidR="0031610F">
        <w:trPr>
          <w:trHeight w:val="288"/>
        </w:trPr>
        <w:tc>
          <w:tcPr>
            <w:tcW w:w="0" w:type="auto"/>
          </w:tcPr>
          <w:p w:rsidR="0031610F" w:rsidRDefault="00D80163">
            <w:pPr>
              <w:autoSpaceDE w:val="0"/>
              <w:autoSpaceDN w:val="0"/>
              <w:adjustRightInd w:val="0"/>
              <w:spacing w:line="276" w:lineRule="auto"/>
              <w:jc w:val="both"/>
              <w:rPr>
                <w:rFonts w:ascii="Times New Roman" w:hAnsi="Times New Roman" w:cs="Times New Roman"/>
                <w:b/>
                <w:iCs w:val="0"/>
                <w:color w:val="auto"/>
                <w:sz w:val="24"/>
                <w:szCs w:val="24"/>
                <w:lang w:val="sr-Cyrl-CS"/>
              </w:rPr>
            </w:pPr>
            <w:r>
              <w:rPr>
                <w:rFonts w:ascii="Times New Roman" w:hAnsi="Times New Roman" w:cs="Times New Roman"/>
                <w:b/>
                <w:iCs w:val="0"/>
                <w:color w:val="auto"/>
                <w:sz w:val="24"/>
                <w:szCs w:val="24"/>
                <w:lang w:val="sr-Cyrl-CS"/>
              </w:rPr>
              <w:t>Намена</w:t>
            </w:r>
          </w:p>
        </w:tc>
        <w:tc>
          <w:tcPr>
            <w:tcW w:w="0" w:type="auto"/>
            <w:vAlign w:val="bottom"/>
          </w:tcPr>
          <w:p w:rsidR="0031610F" w:rsidRDefault="00D80163">
            <w:pPr>
              <w:autoSpaceDE w:val="0"/>
              <w:autoSpaceDN w:val="0"/>
              <w:adjustRightInd w:val="0"/>
              <w:spacing w:line="276" w:lineRule="auto"/>
              <w:jc w:val="center"/>
              <w:rPr>
                <w:rFonts w:ascii="Times New Roman" w:hAnsi="Times New Roman" w:cs="Times New Roman"/>
                <w:b/>
                <w:iCs w:val="0"/>
                <w:color w:val="auto"/>
                <w:sz w:val="24"/>
                <w:szCs w:val="24"/>
              </w:rPr>
            </w:pPr>
            <w:r>
              <w:rPr>
                <w:rFonts w:ascii="Times New Roman" w:hAnsi="Times New Roman" w:cs="Times New Roman"/>
                <w:b/>
                <w:iCs w:val="0"/>
                <w:color w:val="auto"/>
                <w:sz w:val="24"/>
                <w:szCs w:val="24"/>
              </w:rPr>
              <w:t>2015</w:t>
            </w:r>
          </w:p>
        </w:tc>
        <w:tc>
          <w:tcPr>
            <w:tcW w:w="0" w:type="auto"/>
            <w:vAlign w:val="bottom"/>
          </w:tcPr>
          <w:p w:rsidR="0031610F" w:rsidRDefault="00D80163">
            <w:pPr>
              <w:autoSpaceDE w:val="0"/>
              <w:autoSpaceDN w:val="0"/>
              <w:adjustRightInd w:val="0"/>
              <w:spacing w:line="276" w:lineRule="auto"/>
              <w:jc w:val="center"/>
              <w:rPr>
                <w:rFonts w:ascii="Times New Roman" w:hAnsi="Times New Roman" w:cs="Times New Roman"/>
                <w:b/>
                <w:iCs w:val="0"/>
                <w:color w:val="auto"/>
                <w:sz w:val="24"/>
                <w:szCs w:val="24"/>
              </w:rPr>
            </w:pPr>
            <w:r>
              <w:rPr>
                <w:rFonts w:ascii="Times New Roman" w:hAnsi="Times New Roman" w:cs="Times New Roman"/>
                <w:b/>
                <w:iCs w:val="0"/>
                <w:color w:val="auto"/>
                <w:sz w:val="24"/>
                <w:szCs w:val="24"/>
              </w:rPr>
              <w:t>2016</w:t>
            </w:r>
          </w:p>
        </w:tc>
        <w:tc>
          <w:tcPr>
            <w:tcW w:w="0" w:type="auto"/>
            <w:vAlign w:val="bottom"/>
          </w:tcPr>
          <w:p w:rsidR="0031610F" w:rsidRDefault="00D80163">
            <w:pPr>
              <w:autoSpaceDE w:val="0"/>
              <w:autoSpaceDN w:val="0"/>
              <w:adjustRightInd w:val="0"/>
              <w:spacing w:line="276" w:lineRule="auto"/>
              <w:jc w:val="center"/>
              <w:rPr>
                <w:rFonts w:ascii="Times New Roman" w:hAnsi="Times New Roman" w:cs="Times New Roman"/>
                <w:b/>
                <w:iCs w:val="0"/>
                <w:color w:val="auto"/>
                <w:sz w:val="24"/>
                <w:szCs w:val="24"/>
              </w:rPr>
            </w:pPr>
            <w:r>
              <w:rPr>
                <w:rFonts w:ascii="Times New Roman" w:hAnsi="Times New Roman" w:cs="Times New Roman"/>
                <w:b/>
                <w:iCs w:val="0"/>
                <w:color w:val="auto"/>
                <w:sz w:val="24"/>
                <w:szCs w:val="24"/>
              </w:rPr>
              <w:t>2017</w:t>
            </w:r>
          </w:p>
        </w:tc>
        <w:tc>
          <w:tcPr>
            <w:tcW w:w="0" w:type="auto"/>
            <w:vAlign w:val="bottom"/>
          </w:tcPr>
          <w:p w:rsidR="0031610F" w:rsidRDefault="00D80163">
            <w:pPr>
              <w:autoSpaceDE w:val="0"/>
              <w:autoSpaceDN w:val="0"/>
              <w:adjustRightInd w:val="0"/>
              <w:spacing w:line="276" w:lineRule="auto"/>
              <w:jc w:val="center"/>
              <w:rPr>
                <w:rFonts w:ascii="Times New Roman" w:hAnsi="Times New Roman" w:cs="Times New Roman"/>
                <w:b/>
                <w:iCs w:val="0"/>
                <w:sz w:val="24"/>
                <w:szCs w:val="24"/>
              </w:rPr>
            </w:pPr>
            <w:r>
              <w:rPr>
                <w:rFonts w:ascii="Times New Roman" w:hAnsi="Times New Roman" w:cs="Times New Roman"/>
                <w:b/>
                <w:iCs w:val="0"/>
                <w:sz w:val="24"/>
                <w:szCs w:val="24"/>
              </w:rPr>
              <w:t>2018</w:t>
            </w:r>
          </w:p>
        </w:tc>
      </w:tr>
      <w:tr w:rsidR="0031610F">
        <w:trPr>
          <w:trHeight w:val="288"/>
        </w:trPr>
        <w:tc>
          <w:tcPr>
            <w:tcW w:w="0" w:type="auto"/>
          </w:tcPr>
          <w:p w:rsidR="0031610F" w:rsidRDefault="00D80163">
            <w:pPr>
              <w:autoSpaceDE w:val="0"/>
              <w:autoSpaceDN w:val="0"/>
              <w:adjustRightInd w:val="0"/>
              <w:spacing w:line="276" w:lineRule="auto"/>
              <w:jc w:val="both"/>
              <w:rPr>
                <w:rFonts w:ascii="Times New Roman" w:hAnsi="Times New Roman" w:cs="Times New Roman"/>
                <w:iCs w:val="0"/>
                <w:color w:val="auto"/>
                <w:sz w:val="24"/>
                <w:szCs w:val="24"/>
              </w:rPr>
            </w:pPr>
            <w:r>
              <w:rPr>
                <w:rFonts w:ascii="Times New Roman" w:hAnsi="Times New Roman" w:cs="Times New Roman"/>
                <w:iCs w:val="0"/>
                <w:color w:val="auto"/>
                <w:sz w:val="24"/>
                <w:szCs w:val="24"/>
              </w:rPr>
              <w:t>Превоз запослених</w:t>
            </w:r>
          </w:p>
        </w:tc>
        <w:tc>
          <w:tcPr>
            <w:tcW w:w="0" w:type="auto"/>
            <w:vAlign w:val="bottom"/>
          </w:tcPr>
          <w:p w:rsidR="0031610F" w:rsidRDefault="00D80163">
            <w:pPr>
              <w:autoSpaceDE w:val="0"/>
              <w:autoSpaceDN w:val="0"/>
              <w:adjustRightInd w:val="0"/>
              <w:spacing w:line="276" w:lineRule="auto"/>
              <w:jc w:val="right"/>
              <w:rPr>
                <w:rFonts w:ascii="Times New Roman" w:hAnsi="Times New Roman" w:cs="Times New Roman"/>
                <w:iCs w:val="0"/>
                <w:color w:val="auto"/>
                <w:sz w:val="24"/>
                <w:szCs w:val="24"/>
              </w:rPr>
            </w:pPr>
            <w:r>
              <w:rPr>
                <w:rFonts w:ascii="Times New Roman" w:hAnsi="Times New Roman" w:cs="Times New Roman"/>
                <w:iCs w:val="0"/>
                <w:color w:val="auto"/>
                <w:sz w:val="24"/>
                <w:szCs w:val="24"/>
              </w:rPr>
              <w:t>6,535</w:t>
            </w:r>
          </w:p>
        </w:tc>
        <w:tc>
          <w:tcPr>
            <w:tcW w:w="0" w:type="auto"/>
            <w:vAlign w:val="bottom"/>
          </w:tcPr>
          <w:p w:rsidR="0031610F" w:rsidRDefault="00D80163">
            <w:pPr>
              <w:autoSpaceDE w:val="0"/>
              <w:autoSpaceDN w:val="0"/>
              <w:adjustRightInd w:val="0"/>
              <w:spacing w:line="276" w:lineRule="auto"/>
              <w:jc w:val="right"/>
              <w:rPr>
                <w:rFonts w:ascii="Times New Roman" w:hAnsi="Times New Roman" w:cs="Times New Roman"/>
                <w:iCs w:val="0"/>
                <w:color w:val="auto"/>
                <w:sz w:val="24"/>
                <w:szCs w:val="24"/>
              </w:rPr>
            </w:pPr>
            <w:r>
              <w:rPr>
                <w:rFonts w:ascii="Times New Roman" w:hAnsi="Times New Roman" w:cs="Times New Roman"/>
                <w:iCs w:val="0"/>
                <w:color w:val="auto"/>
                <w:sz w:val="24"/>
                <w:szCs w:val="24"/>
              </w:rPr>
              <w:t>6,567</w:t>
            </w:r>
          </w:p>
        </w:tc>
        <w:tc>
          <w:tcPr>
            <w:tcW w:w="0" w:type="auto"/>
            <w:vAlign w:val="bottom"/>
          </w:tcPr>
          <w:p w:rsidR="0031610F" w:rsidRDefault="00D80163">
            <w:pPr>
              <w:autoSpaceDE w:val="0"/>
              <w:autoSpaceDN w:val="0"/>
              <w:adjustRightInd w:val="0"/>
              <w:spacing w:line="276" w:lineRule="auto"/>
              <w:jc w:val="right"/>
              <w:rPr>
                <w:rFonts w:ascii="Times New Roman" w:hAnsi="Times New Roman" w:cs="Times New Roman"/>
                <w:iCs w:val="0"/>
                <w:color w:val="auto"/>
                <w:sz w:val="24"/>
                <w:szCs w:val="24"/>
              </w:rPr>
            </w:pPr>
            <w:r>
              <w:rPr>
                <w:rFonts w:ascii="Times New Roman" w:hAnsi="Times New Roman" w:cs="Times New Roman"/>
                <w:iCs w:val="0"/>
                <w:color w:val="auto"/>
                <w:sz w:val="24"/>
                <w:szCs w:val="24"/>
              </w:rPr>
              <w:t>6,117</w:t>
            </w:r>
          </w:p>
        </w:tc>
        <w:tc>
          <w:tcPr>
            <w:tcW w:w="0" w:type="auto"/>
            <w:vAlign w:val="bottom"/>
          </w:tcPr>
          <w:p w:rsidR="0031610F" w:rsidRDefault="00D80163">
            <w:pPr>
              <w:autoSpaceDE w:val="0"/>
              <w:autoSpaceDN w:val="0"/>
              <w:adjustRightInd w:val="0"/>
              <w:spacing w:line="276" w:lineRule="auto"/>
              <w:jc w:val="right"/>
              <w:rPr>
                <w:rFonts w:ascii="Times New Roman" w:hAnsi="Times New Roman" w:cs="Times New Roman"/>
                <w:iCs w:val="0"/>
                <w:sz w:val="24"/>
                <w:szCs w:val="24"/>
              </w:rPr>
            </w:pPr>
            <w:r>
              <w:rPr>
                <w:rFonts w:ascii="Times New Roman" w:hAnsi="Times New Roman" w:cs="Times New Roman"/>
                <w:iCs w:val="0"/>
                <w:sz w:val="24"/>
                <w:szCs w:val="24"/>
              </w:rPr>
              <w:t>5,427</w:t>
            </w:r>
          </w:p>
        </w:tc>
      </w:tr>
      <w:tr w:rsidR="0031610F">
        <w:trPr>
          <w:trHeight w:val="288"/>
        </w:trPr>
        <w:tc>
          <w:tcPr>
            <w:tcW w:w="0" w:type="auto"/>
          </w:tcPr>
          <w:p w:rsidR="0031610F" w:rsidRDefault="00D80163">
            <w:pPr>
              <w:autoSpaceDE w:val="0"/>
              <w:autoSpaceDN w:val="0"/>
              <w:adjustRightInd w:val="0"/>
              <w:spacing w:line="276" w:lineRule="auto"/>
              <w:jc w:val="both"/>
              <w:rPr>
                <w:rFonts w:ascii="Times New Roman" w:hAnsi="Times New Roman" w:cs="Times New Roman"/>
                <w:iCs w:val="0"/>
                <w:color w:val="auto"/>
                <w:sz w:val="24"/>
                <w:szCs w:val="24"/>
              </w:rPr>
            </w:pPr>
            <w:r>
              <w:rPr>
                <w:rFonts w:ascii="Times New Roman" w:hAnsi="Times New Roman" w:cs="Times New Roman"/>
                <w:iCs w:val="0"/>
                <w:color w:val="auto"/>
                <w:sz w:val="24"/>
                <w:szCs w:val="24"/>
              </w:rPr>
              <w:t>Јубиларне награде</w:t>
            </w:r>
          </w:p>
        </w:tc>
        <w:tc>
          <w:tcPr>
            <w:tcW w:w="0" w:type="auto"/>
            <w:vAlign w:val="bottom"/>
          </w:tcPr>
          <w:p w:rsidR="0031610F" w:rsidRDefault="00D80163">
            <w:pPr>
              <w:autoSpaceDE w:val="0"/>
              <w:autoSpaceDN w:val="0"/>
              <w:adjustRightInd w:val="0"/>
              <w:spacing w:line="276" w:lineRule="auto"/>
              <w:jc w:val="right"/>
              <w:rPr>
                <w:rFonts w:ascii="Times New Roman" w:hAnsi="Times New Roman" w:cs="Times New Roman"/>
                <w:iCs w:val="0"/>
                <w:color w:val="auto"/>
                <w:sz w:val="24"/>
                <w:szCs w:val="24"/>
              </w:rPr>
            </w:pPr>
            <w:r>
              <w:rPr>
                <w:rFonts w:ascii="Times New Roman" w:hAnsi="Times New Roman" w:cs="Times New Roman"/>
                <w:iCs w:val="0"/>
                <w:color w:val="auto"/>
                <w:sz w:val="24"/>
                <w:szCs w:val="24"/>
              </w:rPr>
              <w:t>856</w:t>
            </w:r>
          </w:p>
        </w:tc>
        <w:tc>
          <w:tcPr>
            <w:tcW w:w="0" w:type="auto"/>
            <w:vAlign w:val="bottom"/>
          </w:tcPr>
          <w:p w:rsidR="0031610F" w:rsidRDefault="00D80163">
            <w:pPr>
              <w:autoSpaceDE w:val="0"/>
              <w:autoSpaceDN w:val="0"/>
              <w:adjustRightInd w:val="0"/>
              <w:spacing w:line="276" w:lineRule="auto"/>
              <w:jc w:val="right"/>
              <w:rPr>
                <w:rFonts w:ascii="Times New Roman" w:hAnsi="Times New Roman" w:cs="Times New Roman"/>
                <w:iCs w:val="0"/>
                <w:color w:val="auto"/>
                <w:sz w:val="24"/>
                <w:szCs w:val="24"/>
              </w:rPr>
            </w:pPr>
            <w:r>
              <w:rPr>
                <w:rFonts w:ascii="Times New Roman" w:hAnsi="Times New Roman" w:cs="Times New Roman"/>
                <w:iCs w:val="0"/>
                <w:color w:val="auto"/>
                <w:sz w:val="24"/>
                <w:szCs w:val="24"/>
              </w:rPr>
              <w:t>1,190</w:t>
            </w:r>
          </w:p>
        </w:tc>
        <w:tc>
          <w:tcPr>
            <w:tcW w:w="0" w:type="auto"/>
            <w:vAlign w:val="bottom"/>
          </w:tcPr>
          <w:p w:rsidR="0031610F" w:rsidRDefault="00D80163">
            <w:pPr>
              <w:autoSpaceDE w:val="0"/>
              <w:autoSpaceDN w:val="0"/>
              <w:adjustRightInd w:val="0"/>
              <w:spacing w:line="276" w:lineRule="auto"/>
              <w:jc w:val="right"/>
              <w:rPr>
                <w:rFonts w:ascii="Times New Roman" w:hAnsi="Times New Roman" w:cs="Times New Roman"/>
                <w:iCs w:val="0"/>
                <w:color w:val="auto"/>
                <w:sz w:val="24"/>
                <w:szCs w:val="24"/>
              </w:rPr>
            </w:pPr>
            <w:r>
              <w:rPr>
                <w:rFonts w:ascii="Times New Roman" w:hAnsi="Times New Roman" w:cs="Times New Roman"/>
                <w:iCs w:val="0"/>
                <w:color w:val="auto"/>
                <w:sz w:val="24"/>
                <w:szCs w:val="24"/>
              </w:rPr>
              <w:t>288</w:t>
            </w:r>
          </w:p>
        </w:tc>
        <w:tc>
          <w:tcPr>
            <w:tcW w:w="0" w:type="auto"/>
            <w:vAlign w:val="bottom"/>
          </w:tcPr>
          <w:p w:rsidR="0031610F" w:rsidRDefault="00D80163">
            <w:pPr>
              <w:autoSpaceDE w:val="0"/>
              <w:autoSpaceDN w:val="0"/>
              <w:adjustRightInd w:val="0"/>
              <w:spacing w:line="276" w:lineRule="auto"/>
              <w:jc w:val="right"/>
              <w:rPr>
                <w:rFonts w:ascii="Times New Roman" w:hAnsi="Times New Roman" w:cs="Times New Roman"/>
                <w:iCs w:val="0"/>
                <w:sz w:val="24"/>
                <w:szCs w:val="24"/>
              </w:rPr>
            </w:pPr>
            <w:r>
              <w:rPr>
                <w:rFonts w:ascii="Times New Roman" w:hAnsi="Times New Roman" w:cs="Times New Roman"/>
                <w:iCs w:val="0"/>
                <w:sz w:val="24"/>
                <w:szCs w:val="24"/>
              </w:rPr>
              <w:t>701</w:t>
            </w:r>
          </w:p>
        </w:tc>
      </w:tr>
      <w:tr w:rsidR="0031610F">
        <w:trPr>
          <w:trHeight w:val="288"/>
        </w:trPr>
        <w:tc>
          <w:tcPr>
            <w:tcW w:w="0" w:type="auto"/>
          </w:tcPr>
          <w:p w:rsidR="0031610F" w:rsidRDefault="00D80163">
            <w:pPr>
              <w:autoSpaceDE w:val="0"/>
              <w:autoSpaceDN w:val="0"/>
              <w:adjustRightInd w:val="0"/>
              <w:spacing w:line="276" w:lineRule="auto"/>
              <w:jc w:val="both"/>
              <w:rPr>
                <w:rFonts w:ascii="Times New Roman" w:hAnsi="Times New Roman" w:cs="Times New Roman"/>
                <w:iCs w:val="0"/>
                <w:color w:val="auto"/>
                <w:sz w:val="24"/>
                <w:szCs w:val="24"/>
              </w:rPr>
            </w:pPr>
            <w:r>
              <w:rPr>
                <w:rFonts w:ascii="Times New Roman" w:hAnsi="Times New Roman" w:cs="Times New Roman"/>
                <w:iCs w:val="0"/>
                <w:color w:val="auto"/>
                <w:sz w:val="24"/>
                <w:szCs w:val="24"/>
              </w:rPr>
              <w:t>Стални трошкови (струја, огрев, комуналне услуге, комуникације, осигурање)</w:t>
            </w:r>
          </w:p>
        </w:tc>
        <w:tc>
          <w:tcPr>
            <w:tcW w:w="0" w:type="auto"/>
            <w:vAlign w:val="bottom"/>
          </w:tcPr>
          <w:p w:rsidR="0031610F" w:rsidRDefault="00D80163">
            <w:pPr>
              <w:autoSpaceDE w:val="0"/>
              <w:autoSpaceDN w:val="0"/>
              <w:adjustRightInd w:val="0"/>
              <w:spacing w:line="276" w:lineRule="auto"/>
              <w:jc w:val="right"/>
              <w:rPr>
                <w:rFonts w:ascii="Times New Roman" w:hAnsi="Times New Roman" w:cs="Times New Roman"/>
                <w:iCs w:val="0"/>
                <w:color w:val="auto"/>
                <w:sz w:val="24"/>
                <w:szCs w:val="24"/>
              </w:rPr>
            </w:pPr>
            <w:r>
              <w:rPr>
                <w:rFonts w:ascii="Times New Roman" w:hAnsi="Times New Roman" w:cs="Times New Roman"/>
                <w:iCs w:val="0"/>
                <w:color w:val="auto"/>
                <w:sz w:val="24"/>
                <w:szCs w:val="24"/>
              </w:rPr>
              <w:t>5,161</w:t>
            </w:r>
          </w:p>
        </w:tc>
        <w:tc>
          <w:tcPr>
            <w:tcW w:w="0" w:type="auto"/>
            <w:vAlign w:val="bottom"/>
          </w:tcPr>
          <w:p w:rsidR="0031610F" w:rsidRDefault="00D80163">
            <w:pPr>
              <w:autoSpaceDE w:val="0"/>
              <w:autoSpaceDN w:val="0"/>
              <w:adjustRightInd w:val="0"/>
              <w:spacing w:line="276" w:lineRule="auto"/>
              <w:jc w:val="right"/>
              <w:rPr>
                <w:rFonts w:ascii="Times New Roman" w:hAnsi="Times New Roman" w:cs="Times New Roman"/>
                <w:iCs w:val="0"/>
                <w:color w:val="auto"/>
                <w:sz w:val="24"/>
                <w:szCs w:val="24"/>
              </w:rPr>
            </w:pPr>
            <w:r>
              <w:rPr>
                <w:rFonts w:ascii="Times New Roman" w:hAnsi="Times New Roman" w:cs="Times New Roman"/>
                <w:iCs w:val="0"/>
                <w:color w:val="auto"/>
                <w:sz w:val="24"/>
                <w:szCs w:val="24"/>
              </w:rPr>
              <w:t>6,472</w:t>
            </w:r>
          </w:p>
        </w:tc>
        <w:tc>
          <w:tcPr>
            <w:tcW w:w="0" w:type="auto"/>
            <w:vAlign w:val="bottom"/>
          </w:tcPr>
          <w:p w:rsidR="0031610F" w:rsidRDefault="00D80163">
            <w:pPr>
              <w:autoSpaceDE w:val="0"/>
              <w:autoSpaceDN w:val="0"/>
              <w:adjustRightInd w:val="0"/>
              <w:spacing w:line="276" w:lineRule="auto"/>
              <w:jc w:val="right"/>
              <w:rPr>
                <w:rFonts w:ascii="Times New Roman" w:hAnsi="Times New Roman" w:cs="Times New Roman"/>
                <w:iCs w:val="0"/>
                <w:color w:val="auto"/>
                <w:sz w:val="24"/>
                <w:szCs w:val="24"/>
              </w:rPr>
            </w:pPr>
            <w:r>
              <w:rPr>
                <w:rFonts w:ascii="Times New Roman" w:hAnsi="Times New Roman" w:cs="Times New Roman"/>
                <w:iCs w:val="0"/>
                <w:color w:val="auto"/>
                <w:sz w:val="24"/>
                <w:szCs w:val="24"/>
              </w:rPr>
              <w:t>6,122</w:t>
            </w:r>
          </w:p>
        </w:tc>
        <w:tc>
          <w:tcPr>
            <w:tcW w:w="0" w:type="auto"/>
            <w:vAlign w:val="bottom"/>
          </w:tcPr>
          <w:p w:rsidR="0031610F" w:rsidRDefault="00D80163">
            <w:pPr>
              <w:autoSpaceDE w:val="0"/>
              <w:autoSpaceDN w:val="0"/>
              <w:adjustRightInd w:val="0"/>
              <w:spacing w:line="276" w:lineRule="auto"/>
              <w:jc w:val="right"/>
              <w:rPr>
                <w:rFonts w:ascii="Times New Roman" w:hAnsi="Times New Roman" w:cs="Times New Roman"/>
                <w:iCs w:val="0"/>
                <w:sz w:val="24"/>
                <w:szCs w:val="24"/>
              </w:rPr>
            </w:pPr>
            <w:r>
              <w:rPr>
                <w:rFonts w:ascii="Times New Roman" w:hAnsi="Times New Roman" w:cs="Times New Roman"/>
                <w:iCs w:val="0"/>
                <w:sz w:val="24"/>
                <w:szCs w:val="24"/>
              </w:rPr>
              <w:t>6,896</w:t>
            </w:r>
          </w:p>
        </w:tc>
      </w:tr>
      <w:tr w:rsidR="0031610F">
        <w:trPr>
          <w:trHeight w:val="288"/>
        </w:trPr>
        <w:tc>
          <w:tcPr>
            <w:tcW w:w="0" w:type="auto"/>
          </w:tcPr>
          <w:p w:rsidR="0031610F" w:rsidRDefault="00D80163">
            <w:pPr>
              <w:autoSpaceDE w:val="0"/>
              <w:autoSpaceDN w:val="0"/>
              <w:adjustRightInd w:val="0"/>
              <w:spacing w:line="276" w:lineRule="auto"/>
              <w:jc w:val="both"/>
              <w:rPr>
                <w:rFonts w:ascii="Times New Roman" w:hAnsi="Times New Roman" w:cs="Times New Roman"/>
                <w:iCs w:val="0"/>
                <w:color w:val="auto"/>
                <w:sz w:val="24"/>
                <w:szCs w:val="24"/>
              </w:rPr>
            </w:pPr>
            <w:r>
              <w:rPr>
                <w:rFonts w:ascii="Times New Roman" w:hAnsi="Times New Roman" w:cs="Times New Roman"/>
                <w:iCs w:val="0"/>
                <w:color w:val="auto"/>
                <w:sz w:val="24"/>
                <w:szCs w:val="24"/>
              </w:rPr>
              <w:t>Превоз ученика</w:t>
            </w:r>
          </w:p>
        </w:tc>
        <w:tc>
          <w:tcPr>
            <w:tcW w:w="0" w:type="auto"/>
            <w:vAlign w:val="bottom"/>
          </w:tcPr>
          <w:p w:rsidR="0031610F" w:rsidRDefault="00D80163">
            <w:pPr>
              <w:autoSpaceDE w:val="0"/>
              <w:autoSpaceDN w:val="0"/>
              <w:adjustRightInd w:val="0"/>
              <w:spacing w:line="276" w:lineRule="auto"/>
              <w:jc w:val="right"/>
              <w:rPr>
                <w:rFonts w:ascii="Times New Roman" w:hAnsi="Times New Roman" w:cs="Times New Roman"/>
                <w:iCs w:val="0"/>
                <w:color w:val="auto"/>
                <w:sz w:val="24"/>
                <w:szCs w:val="24"/>
              </w:rPr>
            </w:pPr>
            <w:r>
              <w:rPr>
                <w:rFonts w:ascii="Times New Roman" w:hAnsi="Times New Roman" w:cs="Times New Roman"/>
                <w:iCs w:val="0"/>
                <w:color w:val="auto"/>
                <w:sz w:val="24"/>
                <w:szCs w:val="24"/>
              </w:rPr>
              <w:t>7,187</w:t>
            </w:r>
          </w:p>
        </w:tc>
        <w:tc>
          <w:tcPr>
            <w:tcW w:w="0" w:type="auto"/>
            <w:vAlign w:val="bottom"/>
          </w:tcPr>
          <w:p w:rsidR="0031610F" w:rsidRDefault="00D80163">
            <w:pPr>
              <w:autoSpaceDE w:val="0"/>
              <w:autoSpaceDN w:val="0"/>
              <w:adjustRightInd w:val="0"/>
              <w:spacing w:line="276" w:lineRule="auto"/>
              <w:jc w:val="right"/>
              <w:rPr>
                <w:rFonts w:ascii="Times New Roman" w:hAnsi="Times New Roman" w:cs="Times New Roman"/>
                <w:iCs w:val="0"/>
                <w:color w:val="auto"/>
                <w:sz w:val="24"/>
                <w:szCs w:val="24"/>
              </w:rPr>
            </w:pPr>
            <w:r>
              <w:rPr>
                <w:rFonts w:ascii="Times New Roman" w:hAnsi="Times New Roman" w:cs="Times New Roman"/>
                <w:iCs w:val="0"/>
                <w:color w:val="auto"/>
                <w:sz w:val="24"/>
                <w:szCs w:val="24"/>
              </w:rPr>
              <w:t>6,322</w:t>
            </w:r>
          </w:p>
        </w:tc>
        <w:tc>
          <w:tcPr>
            <w:tcW w:w="0" w:type="auto"/>
            <w:vAlign w:val="bottom"/>
          </w:tcPr>
          <w:p w:rsidR="0031610F" w:rsidRDefault="00D80163">
            <w:pPr>
              <w:autoSpaceDE w:val="0"/>
              <w:autoSpaceDN w:val="0"/>
              <w:adjustRightInd w:val="0"/>
              <w:spacing w:line="276" w:lineRule="auto"/>
              <w:jc w:val="right"/>
              <w:rPr>
                <w:rFonts w:ascii="Times New Roman" w:hAnsi="Times New Roman" w:cs="Times New Roman"/>
                <w:iCs w:val="0"/>
                <w:color w:val="auto"/>
                <w:sz w:val="24"/>
                <w:szCs w:val="24"/>
              </w:rPr>
            </w:pPr>
            <w:r>
              <w:rPr>
                <w:rFonts w:ascii="Times New Roman" w:hAnsi="Times New Roman" w:cs="Times New Roman"/>
                <w:iCs w:val="0"/>
                <w:color w:val="auto"/>
                <w:sz w:val="24"/>
                <w:szCs w:val="24"/>
              </w:rPr>
              <w:t>6,059</w:t>
            </w:r>
          </w:p>
        </w:tc>
        <w:tc>
          <w:tcPr>
            <w:tcW w:w="0" w:type="auto"/>
            <w:vAlign w:val="bottom"/>
          </w:tcPr>
          <w:p w:rsidR="0031610F" w:rsidRDefault="00D80163">
            <w:pPr>
              <w:autoSpaceDE w:val="0"/>
              <w:autoSpaceDN w:val="0"/>
              <w:adjustRightInd w:val="0"/>
              <w:spacing w:line="276" w:lineRule="auto"/>
              <w:jc w:val="right"/>
              <w:rPr>
                <w:rFonts w:ascii="Times New Roman" w:hAnsi="Times New Roman" w:cs="Times New Roman"/>
                <w:iCs w:val="0"/>
                <w:sz w:val="24"/>
                <w:szCs w:val="24"/>
              </w:rPr>
            </w:pPr>
            <w:r>
              <w:rPr>
                <w:rFonts w:ascii="Times New Roman" w:hAnsi="Times New Roman" w:cs="Times New Roman"/>
                <w:iCs w:val="0"/>
                <w:sz w:val="24"/>
                <w:szCs w:val="24"/>
              </w:rPr>
              <w:t>6,777</w:t>
            </w:r>
          </w:p>
        </w:tc>
      </w:tr>
      <w:tr w:rsidR="0031610F">
        <w:trPr>
          <w:trHeight w:val="288"/>
        </w:trPr>
        <w:tc>
          <w:tcPr>
            <w:tcW w:w="0" w:type="auto"/>
          </w:tcPr>
          <w:p w:rsidR="0031610F" w:rsidRDefault="00D80163">
            <w:pPr>
              <w:autoSpaceDE w:val="0"/>
              <w:autoSpaceDN w:val="0"/>
              <w:adjustRightInd w:val="0"/>
              <w:spacing w:line="276" w:lineRule="auto"/>
              <w:jc w:val="both"/>
              <w:rPr>
                <w:rFonts w:ascii="Times New Roman" w:hAnsi="Times New Roman" w:cs="Times New Roman"/>
                <w:iCs w:val="0"/>
                <w:color w:val="auto"/>
                <w:sz w:val="24"/>
                <w:szCs w:val="24"/>
              </w:rPr>
            </w:pPr>
            <w:r>
              <w:rPr>
                <w:rFonts w:ascii="Times New Roman" w:hAnsi="Times New Roman" w:cs="Times New Roman"/>
                <w:iCs w:val="0"/>
                <w:color w:val="auto"/>
                <w:sz w:val="24"/>
                <w:szCs w:val="24"/>
              </w:rPr>
              <w:t>Текуће поправке и одржавање, материјали, услуге по уговору</w:t>
            </w:r>
          </w:p>
        </w:tc>
        <w:tc>
          <w:tcPr>
            <w:tcW w:w="0" w:type="auto"/>
            <w:vAlign w:val="bottom"/>
          </w:tcPr>
          <w:p w:rsidR="0031610F" w:rsidRDefault="00D80163">
            <w:pPr>
              <w:autoSpaceDE w:val="0"/>
              <w:autoSpaceDN w:val="0"/>
              <w:adjustRightInd w:val="0"/>
              <w:spacing w:line="276" w:lineRule="auto"/>
              <w:jc w:val="right"/>
              <w:rPr>
                <w:rFonts w:ascii="Times New Roman" w:hAnsi="Times New Roman" w:cs="Times New Roman"/>
                <w:iCs w:val="0"/>
                <w:color w:val="auto"/>
                <w:sz w:val="24"/>
                <w:szCs w:val="24"/>
              </w:rPr>
            </w:pPr>
            <w:r>
              <w:rPr>
                <w:rFonts w:ascii="Times New Roman" w:hAnsi="Times New Roman" w:cs="Times New Roman"/>
                <w:iCs w:val="0"/>
                <w:color w:val="auto"/>
                <w:sz w:val="24"/>
                <w:szCs w:val="24"/>
              </w:rPr>
              <w:t>4,854</w:t>
            </w:r>
          </w:p>
        </w:tc>
        <w:tc>
          <w:tcPr>
            <w:tcW w:w="0" w:type="auto"/>
            <w:vAlign w:val="bottom"/>
          </w:tcPr>
          <w:p w:rsidR="0031610F" w:rsidRDefault="00D80163">
            <w:pPr>
              <w:autoSpaceDE w:val="0"/>
              <w:autoSpaceDN w:val="0"/>
              <w:adjustRightInd w:val="0"/>
              <w:spacing w:line="276" w:lineRule="auto"/>
              <w:jc w:val="right"/>
              <w:rPr>
                <w:rFonts w:ascii="Times New Roman" w:hAnsi="Times New Roman" w:cs="Times New Roman"/>
                <w:iCs w:val="0"/>
                <w:color w:val="auto"/>
                <w:sz w:val="24"/>
                <w:szCs w:val="24"/>
              </w:rPr>
            </w:pPr>
            <w:r>
              <w:rPr>
                <w:rFonts w:ascii="Times New Roman" w:hAnsi="Times New Roman" w:cs="Times New Roman"/>
                <w:iCs w:val="0"/>
                <w:color w:val="auto"/>
                <w:sz w:val="24"/>
                <w:szCs w:val="24"/>
              </w:rPr>
              <w:t>6,179</w:t>
            </w:r>
          </w:p>
        </w:tc>
        <w:tc>
          <w:tcPr>
            <w:tcW w:w="0" w:type="auto"/>
            <w:vAlign w:val="bottom"/>
          </w:tcPr>
          <w:p w:rsidR="0031610F" w:rsidRDefault="00D80163">
            <w:pPr>
              <w:autoSpaceDE w:val="0"/>
              <w:autoSpaceDN w:val="0"/>
              <w:adjustRightInd w:val="0"/>
              <w:spacing w:line="276" w:lineRule="auto"/>
              <w:jc w:val="right"/>
              <w:rPr>
                <w:rFonts w:ascii="Times New Roman" w:hAnsi="Times New Roman" w:cs="Times New Roman"/>
                <w:iCs w:val="0"/>
                <w:color w:val="auto"/>
                <w:sz w:val="24"/>
                <w:szCs w:val="24"/>
              </w:rPr>
            </w:pPr>
            <w:r>
              <w:rPr>
                <w:rFonts w:ascii="Times New Roman" w:hAnsi="Times New Roman" w:cs="Times New Roman"/>
                <w:iCs w:val="0"/>
                <w:color w:val="auto"/>
                <w:sz w:val="24"/>
                <w:szCs w:val="24"/>
              </w:rPr>
              <w:t>10,730</w:t>
            </w:r>
          </w:p>
        </w:tc>
        <w:tc>
          <w:tcPr>
            <w:tcW w:w="0" w:type="auto"/>
            <w:vAlign w:val="bottom"/>
          </w:tcPr>
          <w:p w:rsidR="0031610F" w:rsidRDefault="00D80163">
            <w:pPr>
              <w:autoSpaceDE w:val="0"/>
              <w:autoSpaceDN w:val="0"/>
              <w:adjustRightInd w:val="0"/>
              <w:spacing w:line="276" w:lineRule="auto"/>
              <w:jc w:val="right"/>
              <w:rPr>
                <w:rFonts w:ascii="Times New Roman" w:hAnsi="Times New Roman" w:cs="Times New Roman"/>
                <w:iCs w:val="0"/>
                <w:sz w:val="24"/>
                <w:szCs w:val="24"/>
              </w:rPr>
            </w:pPr>
            <w:r>
              <w:rPr>
                <w:rFonts w:ascii="Times New Roman" w:hAnsi="Times New Roman" w:cs="Times New Roman"/>
                <w:iCs w:val="0"/>
                <w:sz w:val="24"/>
                <w:szCs w:val="24"/>
              </w:rPr>
              <w:t>6,973</w:t>
            </w:r>
          </w:p>
        </w:tc>
      </w:tr>
      <w:tr w:rsidR="0031610F">
        <w:trPr>
          <w:trHeight w:val="288"/>
        </w:trPr>
        <w:tc>
          <w:tcPr>
            <w:tcW w:w="0" w:type="auto"/>
          </w:tcPr>
          <w:p w:rsidR="0031610F" w:rsidRDefault="00D80163">
            <w:pPr>
              <w:autoSpaceDE w:val="0"/>
              <w:autoSpaceDN w:val="0"/>
              <w:adjustRightInd w:val="0"/>
              <w:spacing w:line="276" w:lineRule="auto"/>
              <w:jc w:val="both"/>
              <w:rPr>
                <w:rFonts w:ascii="Times New Roman" w:hAnsi="Times New Roman" w:cs="Times New Roman"/>
                <w:iCs w:val="0"/>
                <w:color w:val="auto"/>
                <w:sz w:val="24"/>
                <w:szCs w:val="24"/>
              </w:rPr>
            </w:pPr>
            <w:r>
              <w:rPr>
                <w:rFonts w:ascii="Times New Roman" w:hAnsi="Times New Roman" w:cs="Times New Roman"/>
                <w:iCs w:val="0"/>
                <w:color w:val="auto"/>
                <w:sz w:val="24"/>
                <w:szCs w:val="24"/>
              </w:rPr>
              <w:t>Зграде и грађевински објекти (изградња, куповина, капитално одржавање, пројектна документација)</w:t>
            </w:r>
          </w:p>
        </w:tc>
        <w:tc>
          <w:tcPr>
            <w:tcW w:w="0" w:type="auto"/>
            <w:vAlign w:val="bottom"/>
          </w:tcPr>
          <w:p w:rsidR="0031610F" w:rsidRDefault="00D80163">
            <w:pPr>
              <w:autoSpaceDE w:val="0"/>
              <w:autoSpaceDN w:val="0"/>
              <w:adjustRightInd w:val="0"/>
              <w:spacing w:line="276" w:lineRule="auto"/>
              <w:jc w:val="right"/>
              <w:rPr>
                <w:rFonts w:ascii="Times New Roman" w:hAnsi="Times New Roman" w:cs="Times New Roman"/>
                <w:iCs w:val="0"/>
                <w:color w:val="auto"/>
                <w:sz w:val="24"/>
                <w:szCs w:val="24"/>
              </w:rPr>
            </w:pPr>
            <w:r>
              <w:rPr>
                <w:rFonts w:ascii="Times New Roman" w:hAnsi="Times New Roman" w:cs="Times New Roman"/>
                <w:iCs w:val="0"/>
                <w:color w:val="auto"/>
                <w:sz w:val="24"/>
                <w:szCs w:val="24"/>
              </w:rPr>
              <w:t>4,931</w:t>
            </w:r>
          </w:p>
        </w:tc>
        <w:tc>
          <w:tcPr>
            <w:tcW w:w="0" w:type="auto"/>
            <w:vAlign w:val="bottom"/>
          </w:tcPr>
          <w:p w:rsidR="0031610F" w:rsidRDefault="00D80163">
            <w:pPr>
              <w:autoSpaceDE w:val="0"/>
              <w:autoSpaceDN w:val="0"/>
              <w:adjustRightInd w:val="0"/>
              <w:spacing w:line="276" w:lineRule="auto"/>
              <w:jc w:val="right"/>
              <w:rPr>
                <w:rFonts w:ascii="Times New Roman" w:hAnsi="Times New Roman" w:cs="Times New Roman"/>
                <w:iCs w:val="0"/>
                <w:color w:val="auto"/>
                <w:sz w:val="24"/>
                <w:szCs w:val="24"/>
              </w:rPr>
            </w:pPr>
            <w:r>
              <w:rPr>
                <w:rFonts w:ascii="Times New Roman" w:hAnsi="Times New Roman" w:cs="Times New Roman"/>
                <w:iCs w:val="0"/>
                <w:color w:val="auto"/>
                <w:sz w:val="24"/>
                <w:szCs w:val="24"/>
              </w:rPr>
              <w:t>3,643</w:t>
            </w:r>
          </w:p>
        </w:tc>
        <w:tc>
          <w:tcPr>
            <w:tcW w:w="0" w:type="auto"/>
            <w:vAlign w:val="bottom"/>
          </w:tcPr>
          <w:p w:rsidR="0031610F" w:rsidRDefault="00D80163">
            <w:pPr>
              <w:autoSpaceDE w:val="0"/>
              <w:autoSpaceDN w:val="0"/>
              <w:adjustRightInd w:val="0"/>
              <w:spacing w:line="276" w:lineRule="auto"/>
              <w:jc w:val="right"/>
              <w:rPr>
                <w:rFonts w:ascii="Times New Roman" w:hAnsi="Times New Roman" w:cs="Times New Roman"/>
                <w:iCs w:val="0"/>
                <w:color w:val="auto"/>
                <w:sz w:val="24"/>
                <w:szCs w:val="24"/>
              </w:rPr>
            </w:pPr>
            <w:r>
              <w:rPr>
                <w:rFonts w:ascii="Times New Roman" w:hAnsi="Times New Roman" w:cs="Times New Roman"/>
                <w:iCs w:val="0"/>
                <w:color w:val="auto"/>
                <w:sz w:val="24"/>
                <w:szCs w:val="24"/>
              </w:rPr>
              <w:t>1,777</w:t>
            </w:r>
          </w:p>
        </w:tc>
        <w:tc>
          <w:tcPr>
            <w:tcW w:w="0" w:type="auto"/>
            <w:vAlign w:val="bottom"/>
          </w:tcPr>
          <w:p w:rsidR="0031610F" w:rsidRDefault="00D80163">
            <w:pPr>
              <w:autoSpaceDE w:val="0"/>
              <w:autoSpaceDN w:val="0"/>
              <w:adjustRightInd w:val="0"/>
              <w:spacing w:line="276" w:lineRule="auto"/>
              <w:jc w:val="right"/>
              <w:rPr>
                <w:rFonts w:ascii="Times New Roman" w:hAnsi="Times New Roman" w:cs="Times New Roman"/>
                <w:iCs w:val="0"/>
                <w:sz w:val="24"/>
                <w:szCs w:val="24"/>
              </w:rPr>
            </w:pPr>
            <w:r>
              <w:rPr>
                <w:rFonts w:ascii="Times New Roman" w:hAnsi="Times New Roman" w:cs="Times New Roman"/>
                <w:iCs w:val="0"/>
                <w:sz w:val="24"/>
                <w:szCs w:val="24"/>
              </w:rPr>
              <w:t>2,823</w:t>
            </w:r>
          </w:p>
        </w:tc>
      </w:tr>
      <w:tr w:rsidR="0031610F">
        <w:trPr>
          <w:trHeight w:val="288"/>
        </w:trPr>
        <w:tc>
          <w:tcPr>
            <w:tcW w:w="0" w:type="auto"/>
          </w:tcPr>
          <w:p w:rsidR="0031610F" w:rsidRDefault="00D80163">
            <w:pPr>
              <w:autoSpaceDE w:val="0"/>
              <w:autoSpaceDN w:val="0"/>
              <w:adjustRightInd w:val="0"/>
              <w:spacing w:line="276" w:lineRule="auto"/>
              <w:jc w:val="both"/>
              <w:rPr>
                <w:rFonts w:ascii="Times New Roman" w:hAnsi="Times New Roman" w:cs="Times New Roman"/>
                <w:iCs w:val="0"/>
                <w:color w:val="auto"/>
                <w:sz w:val="24"/>
                <w:szCs w:val="24"/>
              </w:rPr>
            </w:pPr>
            <w:r>
              <w:rPr>
                <w:rFonts w:ascii="Times New Roman" w:hAnsi="Times New Roman" w:cs="Times New Roman"/>
                <w:iCs w:val="0"/>
                <w:color w:val="auto"/>
                <w:sz w:val="24"/>
                <w:szCs w:val="24"/>
              </w:rPr>
              <w:t>Машине и опрема</w:t>
            </w:r>
          </w:p>
        </w:tc>
        <w:tc>
          <w:tcPr>
            <w:tcW w:w="0" w:type="auto"/>
            <w:vAlign w:val="bottom"/>
          </w:tcPr>
          <w:p w:rsidR="0031610F" w:rsidRDefault="00D80163">
            <w:pPr>
              <w:autoSpaceDE w:val="0"/>
              <w:autoSpaceDN w:val="0"/>
              <w:adjustRightInd w:val="0"/>
              <w:spacing w:line="276" w:lineRule="auto"/>
              <w:jc w:val="right"/>
              <w:rPr>
                <w:rFonts w:ascii="Times New Roman" w:hAnsi="Times New Roman" w:cs="Times New Roman"/>
                <w:iCs w:val="0"/>
                <w:color w:val="auto"/>
                <w:sz w:val="24"/>
                <w:szCs w:val="24"/>
              </w:rPr>
            </w:pPr>
            <w:r>
              <w:rPr>
                <w:rFonts w:ascii="Times New Roman" w:hAnsi="Times New Roman" w:cs="Times New Roman"/>
                <w:iCs w:val="0"/>
                <w:color w:val="auto"/>
                <w:sz w:val="24"/>
                <w:szCs w:val="24"/>
              </w:rPr>
              <w:t>1,998</w:t>
            </w:r>
          </w:p>
        </w:tc>
        <w:tc>
          <w:tcPr>
            <w:tcW w:w="0" w:type="auto"/>
            <w:vAlign w:val="bottom"/>
          </w:tcPr>
          <w:p w:rsidR="0031610F" w:rsidRDefault="00D80163">
            <w:pPr>
              <w:autoSpaceDE w:val="0"/>
              <w:autoSpaceDN w:val="0"/>
              <w:adjustRightInd w:val="0"/>
              <w:spacing w:line="276" w:lineRule="auto"/>
              <w:jc w:val="right"/>
              <w:rPr>
                <w:rFonts w:ascii="Times New Roman" w:hAnsi="Times New Roman" w:cs="Times New Roman"/>
                <w:iCs w:val="0"/>
                <w:color w:val="auto"/>
                <w:sz w:val="24"/>
                <w:szCs w:val="24"/>
              </w:rPr>
            </w:pPr>
            <w:r>
              <w:rPr>
                <w:rFonts w:ascii="Times New Roman" w:hAnsi="Times New Roman" w:cs="Times New Roman"/>
                <w:iCs w:val="0"/>
                <w:color w:val="auto"/>
                <w:sz w:val="24"/>
                <w:szCs w:val="24"/>
              </w:rPr>
              <w:t>1,556</w:t>
            </w:r>
          </w:p>
        </w:tc>
        <w:tc>
          <w:tcPr>
            <w:tcW w:w="0" w:type="auto"/>
            <w:vAlign w:val="bottom"/>
          </w:tcPr>
          <w:p w:rsidR="0031610F" w:rsidRDefault="00D80163">
            <w:pPr>
              <w:autoSpaceDE w:val="0"/>
              <w:autoSpaceDN w:val="0"/>
              <w:adjustRightInd w:val="0"/>
              <w:spacing w:line="276" w:lineRule="auto"/>
              <w:jc w:val="right"/>
              <w:rPr>
                <w:rFonts w:ascii="Times New Roman" w:hAnsi="Times New Roman" w:cs="Times New Roman"/>
                <w:iCs w:val="0"/>
                <w:color w:val="auto"/>
                <w:sz w:val="24"/>
                <w:szCs w:val="24"/>
              </w:rPr>
            </w:pPr>
            <w:r>
              <w:rPr>
                <w:rFonts w:ascii="Times New Roman" w:hAnsi="Times New Roman" w:cs="Times New Roman"/>
                <w:iCs w:val="0"/>
                <w:color w:val="auto"/>
                <w:sz w:val="24"/>
                <w:szCs w:val="24"/>
              </w:rPr>
              <w:t>2,651</w:t>
            </w:r>
          </w:p>
        </w:tc>
        <w:tc>
          <w:tcPr>
            <w:tcW w:w="0" w:type="auto"/>
            <w:vAlign w:val="bottom"/>
          </w:tcPr>
          <w:p w:rsidR="0031610F" w:rsidRDefault="00D80163">
            <w:pPr>
              <w:autoSpaceDE w:val="0"/>
              <w:autoSpaceDN w:val="0"/>
              <w:adjustRightInd w:val="0"/>
              <w:spacing w:line="276" w:lineRule="auto"/>
              <w:jc w:val="right"/>
              <w:rPr>
                <w:rFonts w:ascii="Times New Roman" w:hAnsi="Times New Roman" w:cs="Times New Roman"/>
                <w:iCs w:val="0"/>
                <w:sz w:val="24"/>
                <w:szCs w:val="24"/>
              </w:rPr>
            </w:pPr>
            <w:r>
              <w:rPr>
                <w:rFonts w:ascii="Times New Roman" w:hAnsi="Times New Roman" w:cs="Times New Roman"/>
                <w:iCs w:val="0"/>
                <w:sz w:val="24"/>
                <w:szCs w:val="24"/>
              </w:rPr>
              <w:t>2,346</w:t>
            </w:r>
          </w:p>
        </w:tc>
      </w:tr>
      <w:tr w:rsidR="0031610F">
        <w:trPr>
          <w:trHeight w:val="288"/>
        </w:trPr>
        <w:tc>
          <w:tcPr>
            <w:tcW w:w="0" w:type="auto"/>
          </w:tcPr>
          <w:p w:rsidR="0031610F" w:rsidRDefault="00D80163">
            <w:pPr>
              <w:autoSpaceDE w:val="0"/>
              <w:autoSpaceDN w:val="0"/>
              <w:adjustRightInd w:val="0"/>
              <w:spacing w:line="276" w:lineRule="auto"/>
              <w:jc w:val="both"/>
              <w:rPr>
                <w:rFonts w:ascii="Times New Roman" w:hAnsi="Times New Roman" w:cs="Times New Roman"/>
                <w:iCs w:val="0"/>
                <w:color w:val="auto"/>
                <w:sz w:val="24"/>
                <w:szCs w:val="24"/>
              </w:rPr>
            </w:pPr>
            <w:r>
              <w:rPr>
                <w:rFonts w:ascii="Times New Roman" w:hAnsi="Times New Roman" w:cs="Times New Roman"/>
                <w:iCs w:val="0"/>
                <w:color w:val="auto"/>
                <w:sz w:val="24"/>
                <w:szCs w:val="24"/>
              </w:rPr>
              <w:t>Укупно:</w:t>
            </w:r>
          </w:p>
        </w:tc>
        <w:tc>
          <w:tcPr>
            <w:tcW w:w="0" w:type="auto"/>
            <w:vAlign w:val="bottom"/>
          </w:tcPr>
          <w:p w:rsidR="0031610F" w:rsidRDefault="00D80163">
            <w:pPr>
              <w:autoSpaceDE w:val="0"/>
              <w:autoSpaceDN w:val="0"/>
              <w:adjustRightInd w:val="0"/>
              <w:spacing w:line="276" w:lineRule="auto"/>
              <w:jc w:val="right"/>
              <w:rPr>
                <w:rFonts w:ascii="Times New Roman" w:hAnsi="Times New Roman" w:cs="Times New Roman"/>
                <w:b/>
                <w:iCs w:val="0"/>
                <w:color w:val="auto"/>
                <w:sz w:val="24"/>
                <w:szCs w:val="24"/>
              </w:rPr>
            </w:pPr>
            <w:r>
              <w:rPr>
                <w:rFonts w:ascii="Times New Roman" w:hAnsi="Times New Roman" w:cs="Times New Roman"/>
                <w:b/>
                <w:iCs w:val="0"/>
                <w:color w:val="auto"/>
                <w:sz w:val="24"/>
                <w:szCs w:val="24"/>
              </w:rPr>
              <w:t>31,522</w:t>
            </w:r>
          </w:p>
        </w:tc>
        <w:tc>
          <w:tcPr>
            <w:tcW w:w="0" w:type="auto"/>
            <w:vAlign w:val="bottom"/>
          </w:tcPr>
          <w:p w:rsidR="0031610F" w:rsidRDefault="00D80163">
            <w:pPr>
              <w:autoSpaceDE w:val="0"/>
              <w:autoSpaceDN w:val="0"/>
              <w:adjustRightInd w:val="0"/>
              <w:spacing w:line="276" w:lineRule="auto"/>
              <w:jc w:val="right"/>
              <w:rPr>
                <w:rFonts w:ascii="Times New Roman" w:hAnsi="Times New Roman" w:cs="Times New Roman"/>
                <w:b/>
                <w:iCs w:val="0"/>
                <w:color w:val="auto"/>
                <w:sz w:val="24"/>
                <w:szCs w:val="24"/>
              </w:rPr>
            </w:pPr>
            <w:r>
              <w:rPr>
                <w:rFonts w:ascii="Times New Roman" w:hAnsi="Times New Roman" w:cs="Times New Roman"/>
                <w:b/>
                <w:iCs w:val="0"/>
                <w:color w:val="auto"/>
                <w:sz w:val="24"/>
                <w:szCs w:val="24"/>
              </w:rPr>
              <w:t>31,929</w:t>
            </w:r>
          </w:p>
        </w:tc>
        <w:tc>
          <w:tcPr>
            <w:tcW w:w="0" w:type="auto"/>
            <w:vAlign w:val="bottom"/>
          </w:tcPr>
          <w:p w:rsidR="0031610F" w:rsidRDefault="00D80163">
            <w:pPr>
              <w:autoSpaceDE w:val="0"/>
              <w:autoSpaceDN w:val="0"/>
              <w:adjustRightInd w:val="0"/>
              <w:spacing w:line="276" w:lineRule="auto"/>
              <w:jc w:val="right"/>
              <w:rPr>
                <w:rFonts w:ascii="Times New Roman" w:hAnsi="Times New Roman" w:cs="Times New Roman"/>
                <w:b/>
                <w:iCs w:val="0"/>
                <w:color w:val="auto"/>
                <w:sz w:val="24"/>
                <w:szCs w:val="24"/>
              </w:rPr>
            </w:pPr>
            <w:r>
              <w:rPr>
                <w:rFonts w:ascii="Times New Roman" w:hAnsi="Times New Roman" w:cs="Times New Roman"/>
                <w:b/>
                <w:iCs w:val="0"/>
                <w:color w:val="auto"/>
                <w:sz w:val="24"/>
                <w:szCs w:val="24"/>
              </w:rPr>
              <w:t>33,744</w:t>
            </w:r>
          </w:p>
        </w:tc>
        <w:tc>
          <w:tcPr>
            <w:tcW w:w="0" w:type="auto"/>
            <w:vAlign w:val="bottom"/>
          </w:tcPr>
          <w:p w:rsidR="0031610F" w:rsidRDefault="00D80163">
            <w:pPr>
              <w:autoSpaceDE w:val="0"/>
              <w:autoSpaceDN w:val="0"/>
              <w:adjustRightInd w:val="0"/>
              <w:spacing w:line="276" w:lineRule="auto"/>
              <w:jc w:val="right"/>
              <w:rPr>
                <w:rFonts w:ascii="Times New Roman" w:hAnsi="Times New Roman" w:cs="Times New Roman"/>
                <w:b/>
                <w:iCs w:val="0"/>
                <w:sz w:val="24"/>
                <w:szCs w:val="24"/>
              </w:rPr>
            </w:pPr>
            <w:r>
              <w:rPr>
                <w:rFonts w:ascii="Times New Roman" w:hAnsi="Times New Roman" w:cs="Times New Roman"/>
                <w:b/>
                <w:iCs w:val="0"/>
                <w:sz w:val="24"/>
                <w:szCs w:val="24"/>
              </w:rPr>
              <w:t>31,943</w:t>
            </w:r>
          </w:p>
        </w:tc>
      </w:tr>
    </w:tbl>
    <w:p w:rsidR="0031610F" w:rsidRDefault="0031610F">
      <w:pPr>
        <w:autoSpaceDE w:val="0"/>
        <w:autoSpaceDN w:val="0"/>
        <w:adjustRightInd w:val="0"/>
        <w:spacing w:after="0"/>
        <w:jc w:val="both"/>
        <w:rPr>
          <w:rFonts w:ascii="Times New Roman" w:hAnsi="Times New Roman" w:cs="Times New Roman"/>
          <w:iCs w:val="0"/>
          <w:color w:val="auto"/>
          <w:sz w:val="24"/>
          <w:szCs w:val="24"/>
        </w:rPr>
      </w:pPr>
    </w:p>
    <w:p w:rsidR="0031610F" w:rsidRDefault="00D80163">
      <w:pPr>
        <w:autoSpaceDE w:val="0"/>
        <w:autoSpaceDN w:val="0"/>
        <w:adjustRightInd w:val="0"/>
        <w:spacing w:after="0"/>
        <w:jc w:val="both"/>
        <w:rPr>
          <w:rFonts w:ascii="Times New Roman" w:hAnsi="Times New Roman" w:cs="Times New Roman"/>
          <w:iCs w:val="0"/>
          <w:color w:val="auto"/>
          <w:sz w:val="24"/>
          <w:szCs w:val="24"/>
        </w:rPr>
      </w:pPr>
      <w:r>
        <w:rPr>
          <w:rFonts w:ascii="Times New Roman" w:hAnsi="Times New Roman" w:cs="Times New Roman"/>
          <w:iCs w:val="0"/>
          <w:color w:val="auto"/>
          <w:sz w:val="24"/>
          <w:szCs w:val="24"/>
        </w:rPr>
        <w:t>У складу са прилагођавањем мреже и садржаја програма средњих стручних школа у односу на понуду и потражњу на тржишту рада у Србији, Општина Ражањ ће стратешки тежити оснивању макар једне средње школе чији ће профили бити у складу са потребама послодаваца са овог подручја као и у складу са развојем нових технологија. Стварање услова за оснивање нове средње школе у Ражњу важан је стратешки циљ који би зауставио одлив младих у оближње градове, што представља првенствени услов за изградњу успешне и здраве општине.</w:t>
      </w:r>
    </w:p>
    <w:p w:rsidR="0031610F" w:rsidRDefault="0031610F">
      <w:pPr>
        <w:autoSpaceDE w:val="0"/>
        <w:autoSpaceDN w:val="0"/>
        <w:adjustRightInd w:val="0"/>
        <w:spacing w:after="0"/>
        <w:jc w:val="both"/>
        <w:rPr>
          <w:rFonts w:ascii="Times New Roman" w:hAnsi="Times New Roman" w:cs="Times New Roman"/>
          <w:b/>
          <w:i/>
          <w:iCs w:val="0"/>
          <w:color w:val="auto"/>
          <w:sz w:val="24"/>
          <w:szCs w:val="24"/>
        </w:rPr>
      </w:pPr>
    </w:p>
    <w:p w:rsidR="0031610F" w:rsidRDefault="00D80163" w:rsidP="00D80163">
      <w:pPr>
        <w:pStyle w:val="Heading2"/>
      </w:pPr>
      <w:bookmarkStart w:id="17" w:name="_Toc536094880"/>
      <w:r>
        <w:t>7.4 Интерресорна комисија</w:t>
      </w:r>
      <w:bookmarkEnd w:id="17"/>
    </w:p>
    <w:p w:rsidR="0031610F" w:rsidRDefault="00D80163">
      <w:pPr>
        <w:spacing w:after="0"/>
        <w:jc w:val="both"/>
        <w:rPr>
          <w:rFonts w:ascii="Times New Roman" w:hAnsi="Times New Roman" w:cs="Times New Roman"/>
          <w:sz w:val="24"/>
          <w:szCs w:val="24"/>
        </w:rPr>
      </w:pPr>
      <w:r>
        <w:rPr>
          <w:rFonts w:ascii="Times New Roman" w:hAnsi="Times New Roman" w:cs="Times New Roman"/>
          <w:sz w:val="24"/>
          <w:szCs w:val="24"/>
        </w:rPr>
        <w:t>Општинска управа општине Ражањ је у складу са Правилником о додатној образовној, здравственој и социјалној подршци детету и ученику („Службени гласник РС“, број 63/2010) формирала Интерресорну комисију. Комисија је конституисана 23.03.2012. године и изабран је председник комисије. Како је у комисији био лекар који је на специјализацији у Нишу комисија није могла да ефикасно функционише</w:t>
      </w:r>
      <w:r>
        <w:rPr>
          <w:rFonts w:ascii="Times New Roman" w:hAnsi="Times New Roman" w:cs="Times New Roman"/>
          <w:sz w:val="24"/>
          <w:szCs w:val="24"/>
          <w:lang w:val="sr-Latn-CS"/>
        </w:rPr>
        <w:t xml:space="preserve">, </w:t>
      </w:r>
      <w:r>
        <w:rPr>
          <w:rFonts w:ascii="Times New Roman" w:hAnsi="Times New Roman" w:cs="Times New Roman"/>
          <w:sz w:val="24"/>
          <w:szCs w:val="24"/>
        </w:rPr>
        <w:t>нити да покреће поступке.</w:t>
      </w:r>
    </w:p>
    <w:p w:rsidR="0031610F" w:rsidRDefault="00D80163">
      <w:pPr>
        <w:spacing w:after="0"/>
        <w:jc w:val="both"/>
        <w:rPr>
          <w:rFonts w:ascii="Times New Roman" w:hAnsi="Times New Roman" w:cs="Times New Roman"/>
          <w:sz w:val="24"/>
          <w:szCs w:val="24"/>
        </w:rPr>
      </w:pPr>
      <w:r>
        <w:rPr>
          <w:rFonts w:ascii="Times New Roman" w:hAnsi="Times New Roman" w:cs="Times New Roman"/>
          <w:sz w:val="24"/>
          <w:szCs w:val="24"/>
        </w:rPr>
        <w:t xml:space="preserve">Процену потреба за пружањем додатне образовне, здравствене и социјалне подршке детету вршила је интерресорна комисија из Алексинца на основу сагласности Општинске управе Ражањ. У току 2015. године упућено је два захтева ИРК у </w:t>
      </w:r>
      <w:r>
        <w:rPr>
          <w:rFonts w:ascii="Times New Roman" w:hAnsi="Times New Roman" w:cs="Times New Roman"/>
          <w:sz w:val="24"/>
          <w:szCs w:val="24"/>
        </w:rPr>
        <w:lastRenderedPageBreak/>
        <w:t>Алексинцу да изврши процену потреба за пружањем додатне образовне, здравствене и социјалне подршке детету, у току 2016. године три захтева, док у току 2017. и 2018. године није било захтева. Од недавно лекар-педијатар у Дому здравља у Ражњу је завршио специјализацију, тако се очекује да ће у наредном периоду ИРК почети са радом.</w:t>
      </w:r>
    </w:p>
    <w:p w:rsidR="0031610F" w:rsidRDefault="0031610F">
      <w:pPr>
        <w:autoSpaceDE w:val="0"/>
        <w:autoSpaceDN w:val="0"/>
        <w:adjustRightInd w:val="0"/>
        <w:spacing w:after="0"/>
        <w:jc w:val="both"/>
        <w:rPr>
          <w:rFonts w:ascii="Times New Roman" w:hAnsi="Times New Roman" w:cs="Times New Roman"/>
          <w:b/>
          <w:bCs/>
          <w:iCs w:val="0"/>
          <w:color w:val="auto"/>
          <w:sz w:val="24"/>
          <w:szCs w:val="24"/>
        </w:rPr>
      </w:pPr>
    </w:p>
    <w:p w:rsidR="0031610F" w:rsidRPr="00B50264" w:rsidRDefault="0031610F">
      <w:pPr>
        <w:autoSpaceDE w:val="0"/>
        <w:autoSpaceDN w:val="0"/>
        <w:adjustRightInd w:val="0"/>
        <w:spacing w:after="0"/>
        <w:jc w:val="both"/>
        <w:rPr>
          <w:rFonts w:ascii="Times New Roman" w:hAnsi="Times New Roman" w:cs="Times New Roman"/>
          <w:b/>
          <w:bCs/>
          <w:iCs w:val="0"/>
          <w:color w:val="auto"/>
          <w:sz w:val="24"/>
          <w:szCs w:val="24"/>
        </w:rPr>
      </w:pPr>
    </w:p>
    <w:p w:rsidR="0031610F" w:rsidRDefault="00D80163" w:rsidP="00D80163">
      <w:pPr>
        <w:pStyle w:val="Heading1"/>
        <w:rPr>
          <w:iCs/>
        </w:rPr>
      </w:pPr>
      <w:bookmarkStart w:id="18" w:name="_Toc536094881"/>
      <w:r>
        <w:t>8. ЗДРАВСТВЕНА ЗАШТИТА</w:t>
      </w:r>
      <w:bookmarkEnd w:id="18"/>
      <w:r>
        <w:t xml:space="preserve"> </w:t>
      </w:r>
    </w:p>
    <w:p w:rsidR="0031610F" w:rsidRDefault="0031610F">
      <w:pPr>
        <w:autoSpaceDE w:val="0"/>
        <w:autoSpaceDN w:val="0"/>
        <w:adjustRightInd w:val="0"/>
        <w:spacing w:after="0"/>
        <w:jc w:val="both"/>
        <w:rPr>
          <w:rFonts w:ascii="Times New Roman" w:hAnsi="Times New Roman" w:cs="Times New Roman"/>
          <w:iCs w:val="0"/>
          <w:color w:val="auto"/>
          <w:sz w:val="24"/>
          <w:szCs w:val="24"/>
        </w:rPr>
      </w:pPr>
    </w:p>
    <w:p w:rsidR="0031610F" w:rsidRDefault="00D80163">
      <w:pPr>
        <w:autoSpaceDE w:val="0"/>
        <w:autoSpaceDN w:val="0"/>
        <w:adjustRightInd w:val="0"/>
        <w:spacing w:after="0"/>
        <w:jc w:val="both"/>
        <w:rPr>
          <w:rFonts w:ascii="Times New Roman" w:hAnsi="Times New Roman" w:cs="Times New Roman"/>
          <w:iCs w:val="0"/>
          <w:color w:val="auto"/>
          <w:sz w:val="24"/>
          <w:szCs w:val="24"/>
        </w:rPr>
      </w:pPr>
      <w:r>
        <w:rPr>
          <w:rFonts w:ascii="Times New Roman" w:hAnsi="Times New Roman" w:cs="Times New Roman"/>
          <w:iCs w:val="0"/>
          <w:noProof/>
          <w:color w:val="auto"/>
          <w:sz w:val="24"/>
          <w:szCs w:val="24"/>
        </w:rPr>
        <w:drawing>
          <wp:inline distT="0" distB="0" distL="0" distR="0">
            <wp:extent cx="5915025" cy="2581275"/>
            <wp:effectExtent l="0" t="0" r="0" b="0"/>
            <wp:docPr id="14" name="Picture 1" descr="DSC_0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_0305"/>
                    <pic:cNvPicPr>
                      <a:picLocks noChangeAspect="1" noChangeArrowheads="1"/>
                    </pic:cNvPicPr>
                  </pic:nvPicPr>
                  <pic:blipFill>
                    <a:blip r:embed="rId17" cstate="print"/>
                    <a:srcRect/>
                    <a:stretch>
                      <a:fillRect/>
                    </a:stretch>
                  </pic:blipFill>
                  <pic:spPr bwMode="auto">
                    <a:xfrm>
                      <a:off x="0" y="0"/>
                      <a:ext cx="5915025" cy="2581275"/>
                    </a:xfrm>
                    <a:prstGeom prst="rect">
                      <a:avLst/>
                    </a:prstGeom>
                    <a:noFill/>
                    <a:ln w="9525">
                      <a:noFill/>
                      <a:miter lim="800000"/>
                      <a:headEnd/>
                      <a:tailEnd/>
                    </a:ln>
                  </pic:spPr>
                </pic:pic>
              </a:graphicData>
            </a:graphic>
          </wp:inline>
        </w:drawing>
      </w:r>
    </w:p>
    <w:p w:rsidR="0031610F" w:rsidRDefault="0031610F">
      <w:pPr>
        <w:shd w:val="clear" w:color="auto" w:fill="FFFFFF"/>
        <w:spacing w:after="0"/>
        <w:ind w:right="22"/>
        <w:jc w:val="both"/>
        <w:rPr>
          <w:rFonts w:ascii="Times New Roman" w:hAnsi="Times New Roman" w:cs="Times New Roman"/>
          <w:b/>
          <w:color w:val="000000"/>
          <w:sz w:val="24"/>
          <w:szCs w:val="24"/>
        </w:rPr>
      </w:pPr>
    </w:p>
    <w:p w:rsidR="0031610F" w:rsidRDefault="00D80163">
      <w:pPr>
        <w:shd w:val="clear" w:color="auto" w:fill="FFFFFF"/>
        <w:spacing w:after="0"/>
        <w:ind w:right="22"/>
        <w:jc w:val="both"/>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 xml:space="preserve">Здравствену заштиту становништва организује и спроводи Дом здравља ''Др Милорад Михајловић'' у Ражњу. Запослено је 15 лекара, 9 специјалиста и 6 доктора опште медицине од којих су 2 специјализанта. Укупно је запослено 63 радника на неодређено време и </w:t>
      </w:r>
      <w:r>
        <w:rPr>
          <w:rFonts w:ascii="Times New Roman" w:hAnsi="Times New Roman" w:cs="Times New Roman"/>
          <w:color w:val="000000"/>
          <w:sz w:val="24"/>
          <w:szCs w:val="24"/>
        </w:rPr>
        <w:t>3</w:t>
      </w:r>
      <w:r>
        <w:rPr>
          <w:rFonts w:ascii="Times New Roman" w:hAnsi="Times New Roman" w:cs="Times New Roman"/>
          <w:color w:val="000000"/>
          <w:sz w:val="24"/>
          <w:szCs w:val="24"/>
          <w:lang w:val="sr-Cyrl-CS"/>
        </w:rPr>
        <w:t xml:space="preserve"> радника на одређено време. </w:t>
      </w:r>
    </w:p>
    <w:p w:rsidR="0031610F" w:rsidRDefault="00D80163">
      <w:pPr>
        <w:shd w:val="clear" w:color="auto" w:fill="FFFFFF"/>
        <w:spacing w:after="0"/>
        <w:ind w:right="22"/>
        <w:jc w:val="both"/>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 xml:space="preserve">Последњих неколико година услед смањења броја становника, лоших кадровских планова и необјективних норматива дефинисаних од стране Министарства здравља долази до смањења броја запослених и до укидања неких радних места (домар и благајник -материјални књиговођа). То је довело у питање даље функционисање и опстанак здравствене установе. Активношћу руководства здравствене установе уз подршку локалне самоуправе и надлежног института за јавно здравље дефинисана је стратегија и покренуте су свеобухватне активности на решавању кадровских, финансијских и других проблема. Изменом кадровског плана Министарства здравља зановљен је кадар пријемом два доктора медицине у стални радни однос. Такође су и два доктора медицине упућена на специјализацију из опште медицине и педијатрије. Покренуте су активности усмерене на измену кадровског плана којим ће бити предвиђена могућност уговарања радног места благајника, зубног техничара и још једног стоматолога.     </w:t>
      </w:r>
    </w:p>
    <w:p w:rsidR="0031610F" w:rsidRDefault="00D80163">
      <w:pPr>
        <w:shd w:val="clear" w:color="auto" w:fill="FFFFFF"/>
        <w:spacing w:after="0"/>
        <w:ind w:right="22"/>
        <w:jc w:val="both"/>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 xml:space="preserve">Застарелост опреме је карактеристика постојећег стања. Мада је доста нове опреме набављено, свакако да има доста простора за набавку нових и савременијих уређаја, </w:t>
      </w:r>
      <w:r>
        <w:rPr>
          <w:rFonts w:ascii="Times New Roman" w:hAnsi="Times New Roman" w:cs="Times New Roman"/>
          <w:color w:val="000000"/>
          <w:sz w:val="24"/>
          <w:szCs w:val="24"/>
          <w:lang w:val="sr-Cyrl-CS"/>
        </w:rPr>
        <w:lastRenderedPageBreak/>
        <w:t>возила и опреме. Набављена и додатна рачунарска и пратећа опрема, репрограмирана телефонска централа и набављени нови фиксни и мобилни телефонски апарати, покренут нови програм електронског фактурисања и вођења електронског картона пацијената.</w:t>
      </w:r>
    </w:p>
    <w:p w:rsidR="0031610F" w:rsidRDefault="00D80163">
      <w:pPr>
        <w:shd w:val="clear" w:color="auto" w:fill="FFFFFF"/>
        <w:spacing w:after="0"/>
        <w:ind w:right="22"/>
        <w:jc w:val="both"/>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 xml:space="preserve">С обзиром да у старосној структури становништва 29% су становници преко 65 година јавља се потреба за кућну негу и обилазак пацијената на терену. Организациона јединица формирана у ту сврху постоји у организационој структури Дома здравља Ражањ и пружа здравствене услуге кроз ангажовање медицинских сестара на терену. За сада не постоји  служба хитне медицинске помоћи, а покривање ових случајева врши редовна служба дома здравља (сменским радом). </w:t>
      </w:r>
    </w:p>
    <w:p w:rsidR="0031610F" w:rsidRDefault="00D80163">
      <w:pPr>
        <w:shd w:val="clear" w:color="auto" w:fill="FFFFFF"/>
        <w:spacing w:after="0"/>
        <w:ind w:right="22"/>
        <w:jc w:val="both"/>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 xml:space="preserve">Здравствена установа у свом саставу нема апотеку већ снабдевање лековима врши </w:t>
      </w:r>
      <w:r>
        <w:rPr>
          <w:rFonts w:ascii="Times New Roman" w:hAnsi="Times New Roman" w:cs="Times New Roman"/>
          <w:color w:val="auto"/>
          <w:sz w:val="24"/>
          <w:szCs w:val="24"/>
          <w:lang w:val="sr-Cyrl-CS"/>
        </w:rPr>
        <w:t xml:space="preserve">Апотека Ниш која, поред апотеке у Дому здравља у Ражњу, има и </w:t>
      </w:r>
      <w:r>
        <w:rPr>
          <w:rFonts w:ascii="Times New Roman" w:hAnsi="Times New Roman" w:cs="Times New Roman"/>
          <w:color w:val="auto"/>
          <w:sz w:val="24"/>
          <w:szCs w:val="24"/>
        </w:rPr>
        <w:t>јединице за издавање готових лекова</w:t>
      </w:r>
      <w:r>
        <w:rPr>
          <w:rFonts w:ascii="Times New Roman" w:hAnsi="Times New Roman" w:cs="Times New Roman"/>
          <w:color w:val="auto"/>
          <w:sz w:val="24"/>
          <w:szCs w:val="24"/>
          <w:lang w:val="sr-Cyrl-CS"/>
        </w:rPr>
        <w:t xml:space="preserve"> у</w:t>
      </w:r>
      <w:r>
        <w:rPr>
          <w:rFonts w:ascii="Times New Roman" w:hAnsi="Times New Roman" w:cs="Times New Roman"/>
          <w:color w:val="000000"/>
          <w:sz w:val="24"/>
          <w:szCs w:val="24"/>
          <w:lang w:val="sr-Cyrl-CS"/>
        </w:rPr>
        <w:t xml:space="preserve"> Новом Брачину и Скорици. Формирање апотеке у саставу Дома здравља Ражањ захтева, у складу са прописима Министарства здравља, захтева већи број становника. Из овог проблема произилази то да се у сеоским срединама становници тешко снабдевају лековима, како због недовољно развијене мреже, тако и због радног времена постојећих апотека.</w:t>
      </w:r>
    </w:p>
    <w:p w:rsidR="0031610F" w:rsidRDefault="00D80163">
      <w:pPr>
        <w:shd w:val="clear" w:color="auto" w:fill="FFFFFF"/>
        <w:spacing w:after="0"/>
        <w:ind w:right="22"/>
        <w:jc w:val="both"/>
        <w:rPr>
          <w:rFonts w:ascii="Times New Roman" w:hAnsi="Times New Roman" w:cs="Times New Roman"/>
          <w:color w:val="000000"/>
          <w:sz w:val="24"/>
          <w:szCs w:val="24"/>
        </w:rPr>
      </w:pPr>
      <w:r>
        <w:rPr>
          <w:rFonts w:ascii="Times New Roman" w:hAnsi="Times New Roman" w:cs="Times New Roman"/>
          <w:color w:val="000000"/>
          <w:sz w:val="24"/>
          <w:szCs w:val="24"/>
        </w:rPr>
        <w:t>Што се тиче објеката, недавно је завршено реновирање објеката у Витошевцу и Смиловцу,  а у току су завршни радови на потпуно новој згради амбуланте у Скорици. Реновирање матичног објекта је завршено. Реновиран је кров, фасада, подови и столарија. Радови су изведени у 2017. години.</w:t>
      </w:r>
    </w:p>
    <w:p w:rsidR="0031610F" w:rsidRDefault="00D80163">
      <w:pPr>
        <w:shd w:val="clear" w:color="auto" w:fill="FFFFFF"/>
        <w:spacing w:after="0"/>
        <w:ind w:right="22"/>
        <w:jc w:val="both"/>
        <w:rPr>
          <w:rFonts w:ascii="Times New Roman" w:hAnsi="Times New Roman" w:cs="Times New Roman"/>
          <w:color w:val="000000"/>
          <w:sz w:val="24"/>
          <w:szCs w:val="24"/>
        </w:rPr>
      </w:pPr>
      <w:r>
        <w:rPr>
          <w:rFonts w:ascii="Times New Roman" w:hAnsi="Times New Roman" w:cs="Times New Roman"/>
          <w:sz w:val="24"/>
          <w:szCs w:val="24"/>
        </w:rPr>
        <w:t xml:space="preserve">Треба напоменути да је највећи део инвестиционих активности реализован помоћу финансијских средстава локалне самоуправе, опредељених за финансирање примарне здравствене заштите. </w:t>
      </w:r>
    </w:p>
    <w:p w:rsidR="0031610F" w:rsidRDefault="0031610F">
      <w:pPr>
        <w:autoSpaceDE w:val="0"/>
        <w:autoSpaceDN w:val="0"/>
        <w:adjustRightInd w:val="0"/>
        <w:spacing w:after="0"/>
        <w:jc w:val="both"/>
        <w:rPr>
          <w:rFonts w:ascii="Times New Roman" w:hAnsi="Times New Roman" w:cs="Times New Roman"/>
          <w:b/>
          <w:iCs w:val="0"/>
          <w:color w:val="auto"/>
          <w:sz w:val="24"/>
          <w:szCs w:val="24"/>
        </w:rPr>
      </w:pPr>
    </w:p>
    <w:p w:rsidR="0031610F" w:rsidRDefault="00D80163">
      <w:pPr>
        <w:autoSpaceDE w:val="0"/>
        <w:autoSpaceDN w:val="0"/>
        <w:adjustRightInd w:val="0"/>
        <w:spacing w:after="0"/>
        <w:jc w:val="both"/>
        <w:rPr>
          <w:rFonts w:ascii="Times New Roman" w:hAnsi="Times New Roman" w:cs="Times New Roman"/>
          <w:b/>
          <w:iCs w:val="0"/>
          <w:color w:val="auto"/>
          <w:sz w:val="24"/>
          <w:szCs w:val="24"/>
          <w:lang w:val="sr-Cyrl-CS"/>
        </w:rPr>
      </w:pPr>
      <w:r>
        <w:rPr>
          <w:rFonts w:ascii="Times New Roman" w:hAnsi="Times New Roman" w:cs="Times New Roman"/>
          <w:b/>
          <w:iCs w:val="0"/>
          <w:color w:val="auto"/>
          <w:sz w:val="24"/>
          <w:szCs w:val="24"/>
        </w:rPr>
        <w:t xml:space="preserve">Издвајање из буџета општине за здравствену заштиту </w:t>
      </w:r>
      <w:r>
        <w:rPr>
          <w:rFonts w:ascii="Times New Roman" w:hAnsi="Times New Roman" w:cs="Times New Roman"/>
          <w:iCs w:val="0"/>
          <w:color w:val="auto"/>
          <w:sz w:val="24"/>
          <w:szCs w:val="24"/>
        </w:rPr>
        <w:t>(у хиљадама динара</w:t>
      </w:r>
      <w:r>
        <w:rPr>
          <w:rFonts w:ascii="Times New Roman" w:hAnsi="Times New Roman" w:cs="Times New Roman"/>
          <w:iCs w:val="0"/>
          <w:color w:val="auto"/>
          <w:sz w:val="24"/>
          <w:szCs w:val="24"/>
          <w:lang w:val="sr-Cyrl-CS"/>
        </w:rPr>
        <w:t>)</w:t>
      </w:r>
    </w:p>
    <w:tbl>
      <w:tblPr>
        <w:tblStyle w:val="TableGrid"/>
        <w:tblW w:w="9552" w:type="dxa"/>
        <w:tblLook w:val="04A0"/>
      </w:tblPr>
      <w:tblGrid>
        <w:gridCol w:w="6048"/>
        <w:gridCol w:w="876"/>
        <w:gridCol w:w="876"/>
        <w:gridCol w:w="876"/>
        <w:gridCol w:w="876"/>
      </w:tblGrid>
      <w:tr w:rsidR="0031610F">
        <w:trPr>
          <w:trHeight w:val="567"/>
        </w:trPr>
        <w:tc>
          <w:tcPr>
            <w:tcW w:w="60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610F" w:rsidRDefault="00D80163">
            <w:pPr>
              <w:autoSpaceDE w:val="0"/>
              <w:autoSpaceDN w:val="0"/>
              <w:adjustRightInd w:val="0"/>
              <w:rPr>
                <w:rFonts w:ascii="Times New Roman" w:hAnsi="Times New Roman" w:cs="Times New Roman"/>
                <w:b/>
                <w:iCs w:val="0"/>
                <w:color w:val="auto"/>
                <w:sz w:val="24"/>
                <w:szCs w:val="24"/>
                <w:lang w:val="sr-Cyrl-CS"/>
              </w:rPr>
            </w:pPr>
            <w:r>
              <w:rPr>
                <w:rFonts w:ascii="Times New Roman" w:hAnsi="Times New Roman" w:cs="Times New Roman"/>
                <w:b/>
                <w:iCs w:val="0"/>
                <w:color w:val="auto"/>
                <w:sz w:val="24"/>
                <w:szCs w:val="24"/>
                <w:lang w:val="sr-Cyrl-CS"/>
              </w:rPr>
              <w:t>Намена</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610F" w:rsidRDefault="00D80163">
            <w:pPr>
              <w:autoSpaceDE w:val="0"/>
              <w:autoSpaceDN w:val="0"/>
              <w:adjustRightInd w:val="0"/>
              <w:jc w:val="center"/>
              <w:rPr>
                <w:rFonts w:ascii="Times New Roman" w:hAnsi="Times New Roman" w:cs="Times New Roman"/>
                <w:b/>
                <w:iCs w:val="0"/>
                <w:color w:val="auto"/>
                <w:sz w:val="24"/>
                <w:szCs w:val="24"/>
              </w:rPr>
            </w:pPr>
            <w:r>
              <w:rPr>
                <w:rFonts w:ascii="Times New Roman" w:hAnsi="Times New Roman" w:cs="Times New Roman"/>
                <w:b/>
                <w:iCs w:val="0"/>
                <w:color w:val="auto"/>
                <w:sz w:val="24"/>
                <w:szCs w:val="24"/>
              </w:rPr>
              <w:t>2015</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610F" w:rsidRDefault="00D80163">
            <w:pPr>
              <w:autoSpaceDE w:val="0"/>
              <w:autoSpaceDN w:val="0"/>
              <w:adjustRightInd w:val="0"/>
              <w:jc w:val="center"/>
              <w:rPr>
                <w:rFonts w:ascii="Times New Roman" w:hAnsi="Times New Roman" w:cs="Times New Roman"/>
                <w:b/>
                <w:iCs w:val="0"/>
                <w:color w:val="auto"/>
                <w:sz w:val="24"/>
                <w:szCs w:val="24"/>
              </w:rPr>
            </w:pPr>
            <w:r>
              <w:rPr>
                <w:rFonts w:ascii="Times New Roman" w:hAnsi="Times New Roman" w:cs="Times New Roman"/>
                <w:b/>
                <w:iCs w:val="0"/>
                <w:color w:val="auto"/>
                <w:sz w:val="24"/>
                <w:szCs w:val="24"/>
              </w:rPr>
              <w:t>2016</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610F" w:rsidRDefault="00D80163">
            <w:pPr>
              <w:autoSpaceDE w:val="0"/>
              <w:autoSpaceDN w:val="0"/>
              <w:adjustRightInd w:val="0"/>
              <w:jc w:val="center"/>
              <w:rPr>
                <w:rFonts w:ascii="Times New Roman" w:hAnsi="Times New Roman" w:cs="Times New Roman"/>
                <w:b/>
                <w:iCs w:val="0"/>
                <w:color w:val="auto"/>
                <w:sz w:val="24"/>
                <w:szCs w:val="24"/>
              </w:rPr>
            </w:pPr>
            <w:r>
              <w:rPr>
                <w:rFonts w:ascii="Times New Roman" w:hAnsi="Times New Roman" w:cs="Times New Roman"/>
                <w:b/>
                <w:iCs w:val="0"/>
                <w:color w:val="auto"/>
                <w:sz w:val="24"/>
                <w:szCs w:val="24"/>
              </w:rPr>
              <w:t>2017</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610F" w:rsidRDefault="00D80163">
            <w:pPr>
              <w:autoSpaceDE w:val="0"/>
              <w:autoSpaceDN w:val="0"/>
              <w:adjustRightInd w:val="0"/>
              <w:jc w:val="center"/>
              <w:rPr>
                <w:rFonts w:ascii="Times New Roman" w:hAnsi="Times New Roman" w:cs="Times New Roman"/>
                <w:b/>
                <w:iCs w:val="0"/>
                <w:sz w:val="24"/>
                <w:szCs w:val="24"/>
              </w:rPr>
            </w:pPr>
            <w:r>
              <w:rPr>
                <w:rFonts w:ascii="Times New Roman" w:hAnsi="Times New Roman" w:cs="Times New Roman"/>
                <w:b/>
                <w:iCs w:val="0"/>
                <w:sz w:val="24"/>
                <w:szCs w:val="24"/>
              </w:rPr>
              <w:t>2018</w:t>
            </w:r>
          </w:p>
        </w:tc>
      </w:tr>
      <w:tr w:rsidR="0031610F">
        <w:trPr>
          <w:trHeight w:val="567"/>
        </w:trPr>
        <w:tc>
          <w:tcPr>
            <w:tcW w:w="60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610F" w:rsidRDefault="00D80163">
            <w:pPr>
              <w:autoSpaceDE w:val="0"/>
              <w:autoSpaceDN w:val="0"/>
              <w:adjustRightInd w:val="0"/>
              <w:rPr>
                <w:rFonts w:ascii="Times New Roman" w:hAnsi="Times New Roman" w:cs="Times New Roman"/>
                <w:iCs w:val="0"/>
                <w:color w:val="auto"/>
                <w:sz w:val="24"/>
                <w:szCs w:val="24"/>
              </w:rPr>
            </w:pPr>
            <w:r>
              <w:rPr>
                <w:rFonts w:ascii="Times New Roman" w:hAnsi="Times New Roman" w:cs="Times New Roman"/>
                <w:iCs w:val="0"/>
                <w:color w:val="auto"/>
                <w:sz w:val="24"/>
                <w:szCs w:val="24"/>
              </w:rPr>
              <w:t>Трансфери осталим нивоима власти</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610F" w:rsidRDefault="00D80163">
            <w:pPr>
              <w:autoSpaceDE w:val="0"/>
              <w:autoSpaceDN w:val="0"/>
              <w:adjustRightInd w:val="0"/>
              <w:jc w:val="center"/>
              <w:rPr>
                <w:rFonts w:ascii="Times New Roman" w:hAnsi="Times New Roman" w:cs="Times New Roman"/>
                <w:b/>
                <w:iCs w:val="0"/>
                <w:color w:val="auto"/>
                <w:sz w:val="24"/>
                <w:szCs w:val="24"/>
              </w:rPr>
            </w:pPr>
            <w:r>
              <w:rPr>
                <w:rFonts w:ascii="Times New Roman" w:hAnsi="Times New Roman" w:cs="Times New Roman"/>
                <w:b/>
                <w:iCs w:val="0"/>
                <w:color w:val="auto"/>
                <w:sz w:val="24"/>
                <w:szCs w:val="24"/>
              </w:rPr>
              <w:t>6.729</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610F" w:rsidRDefault="00D80163">
            <w:pPr>
              <w:autoSpaceDE w:val="0"/>
              <w:autoSpaceDN w:val="0"/>
              <w:adjustRightInd w:val="0"/>
              <w:jc w:val="center"/>
              <w:rPr>
                <w:rFonts w:ascii="Times New Roman" w:hAnsi="Times New Roman" w:cs="Times New Roman"/>
                <w:b/>
                <w:iCs w:val="0"/>
                <w:color w:val="auto"/>
                <w:sz w:val="24"/>
                <w:szCs w:val="24"/>
              </w:rPr>
            </w:pPr>
            <w:r>
              <w:rPr>
                <w:rFonts w:ascii="Times New Roman" w:hAnsi="Times New Roman" w:cs="Times New Roman"/>
                <w:b/>
                <w:iCs w:val="0"/>
                <w:color w:val="auto"/>
                <w:sz w:val="24"/>
                <w:szCs w:val="24"/>
              </w:rPr>
              <w:t>10.352</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1610F" w:rsidRDefault="00D80163">
            <w:pPr>
              <w:autoSpaceDE w:val="0"/>
              <w:autoSpaceDN w:val="0"/>
              <w:adjustRightInd w:val="0"/>
              <w:jc w:val="center"/>
              <w:rPr>
                <w:rFonts w:ascii="Times New Roman" w:hAnsi="Times New Roman" w:cs="Times New Roman"/>
                <w:b/>
                <w:iCs w:val="0"/>
                <w:color w:val="auto"/>
                <w:sz w:val="24"/>
                <w:szCs w:val="24"/>
              </w:rPr>
            </w:pPr>
            <w:r>
              <w:rPr>
                <w:rFonts w:ascii="Times New Roman" w:hAnsi="Times New Roman" w:cs="Times New Roman"/>
                <w:b/>
                <w:iCs w:val="0"/>
                <w:color w:val="auto"/>
                <w:sz w:val="24"/>
                <w:szCs w:val="24"/>
              </w:rPr>
              <w:t>11.852</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610F" w:rsidRDefault="00D80163">
            <w:pPr>
              <w:autoSpaceDE w:val="0"/>
              <w:autoSpaceDN w:val="0"/>
              <w:adjustRightInd w:val="0"/>
              <w:jc w:val="center"/>
              <w:rPr>
                <w:rFonts w:ascii="Times New Roman" w:hAnsi="Times New Roman" w:cs="Times New Roman"/>
                <w:b/>
                <w:iCs w:val="0"/>
                <w:sz w:val="24"/>
                <w:szCs w:val="24"/>
              </w:rPr>
            </w:pPr>
            <w:r>
              <w:rPr>
                <w:rFonts w:ascii="Times New Roman" w:hAnsi="Times New Roman" w:cs="Times New Roman"/>
                <w:b/>
                <w:iCs w:val="0"/>
                <w:sz w:val="24"/>
                <w:szCs w:val="24"/>
              </w:rPr>
              <w:t>10.979</w:t>
            </w:r>
          </w:p>
        </w:tc>
      </w:tr>
    </w:tbl>
    <w:p w:rsidR="0031610F" w:rsidRDefault="0031610F">
      <w:pPr>
        <w:spacing w:after="0"/>
        <w:jc w:val="both"/>
        <w:rPr>
          <w:rFonts w:ascii="Times New Roman" w:hAnsi="Times New Roman" w:cs="Times New Roman"/>
          <w:color w:val="000000"/>
          <w:sz w:val="24"/>
          <w:szCs w:val="24"/>
          <w:lang w:val="sr-Cyrl-CS"/>
        </w:rPr>
      </w:pPr>
    </w:p>
    <w:p w:rsidR="0031610F" w:rsidRDefault="00D8016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Највећи део средстава пренетих из општинског буџета троши се на расходе за запослене, текуће поправке, одржавање и изградњу зграда и за набавку опреме.  </w:t>
      </w:r>
    </w:p>
    <w:p w:rsidR="0031610F" w:rsidRDefault="00D80163">
      <w:pPr>
        <w:spacing w:after="0"/>
        <w:jc w:val="both"/>
        <w:rPr>
          <w:rFonts w:ascii="Times New Roman" w:eastAsia="Times New Roman" w:hAnsi="Times New Roman" w:cs="Times New Roman"/>
          <w:sz w:val="24"/>
          <w:szCs w:val="24"/>
        </w:rPr>
      </w:pPr>
      <w:r>
        <w:rPr>
          <w:rFonts w:ascii="Times New Roman" w:hAnsi="Times New Roman" w:cs="Times New Roman"/>
          <w:color w:val="000000"/>
          <w:sz w:val="24"/>
          <w:szCs w:val="24"/>
          <w:lang w:val="sr-Cyrl-CS"/>
        </w:rPr>
        <w:t>Организациона структура</w:t>
      </w:r>
    </w:p>
    <w:p w:rsidR="0031610F" w:rsidRDefault="00D80163">
      <w:pPr>
        <w:shd w:val="clear" w:color="auto" w:fill="FFFFFF"/>
        <w:spacing w:after="0"/>
        <w:ind w:right="22"/>
        <w:jc w:val="both"/>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У оквиру делатности Дома здравља Ражањ организоване су следеће организационе јединице:</w:t>
      </w:r>
    </w:p>
    <w:p w:rsidR="0031610F" w:rsidRDefault="00D80163">
      <w:pPr>
        <w:pStyle w:val="NoSpacing"/>
        <w:numPr>
          <w:ilvl w:val="0"/>
          <w:numId w:val="14"/>
        </w:numPr>
        <w:tabs>
          <w:tab w:val="left" w:pos="1134"/>
        </w:tabs>
        <w:spacing w:line="276" w:lineRule="auto"/>
        <w:ind w:left="0" w:firstLine="737"/>
        <w:jc w:val="both"/>
        <w:rPr>
          <w:rFonts w:ascii="Times New Roman" w:hAnsi="Times New Roman"/>
          <w:sz w:val="24"/>
          <w:szCs w:val="24"/>
        </w:rPr>
      </w:pPr>
      <w:r>
        <w:rPr>
          <w:rFonts w:ascii="Times New Roman" w:hAnsi="Times New Roman"/>
          <w:sz w:val="24"/>
          <w:szCs w:val="24"/>
        </w:rPr>
        <w:t>Служба опште медицине;</w:t>
      </w:r>
    </w:p>
    <w:p w:rsidR="0031610F" w:rsidRDefault="00D80163">
      <w:pPr>
        <w:pStyle w:val="NoSpacing"/>
        <w:numPr>
          <w:ilvl w:val="0"/>
          <w:numId w:val="14"/>
        </w:numPr>
        <w:tabs>
          <w:tab w:val="left" w:pos="1134"/>
        </w:tabs>
        <w:spacing w:line="276" w:lineRule="auto"/>
        <w:ind w:left="0" w:firstLine="737"/>
        <w:jc w:val="both"/>
        <w:rPr>
          <w:rFonts w:ascii="Times New Roman" w:hAnsi="Times New Roman"/>
          <w:sz w:val="24"/>
          <w:szCs w:val="24"/>
        </w:rPr>
      </w:pPr>
      <w:r>
        <w:rPr>
          <w:rFonts w:ascii="Times New Roman" w:hAnsi="Times New Roman"/>
          <w:sz w:val="24"/>
          <w:szCs w:val="24"/>
        </w:rPr>
        <w:t>Служба за здравствену заштиту жена и деце;</w:t>
      </w:r>
    </w:p>
    <w:p w:rsidR="0031610F" w:rsidRDefault="00D80163">
      <w:pPr>
        <w:pStyle w:val="NoSpacing"/>
        <w:numPr>
          <w:ilvl w:val="0"/>
          <w:numId w:val="14"/>
        </w:numPr>
        <w:tabs>
          <w:tab w:val="left" w:pos="1134"/>
        </w:tabs>
        <w:spacing w:line="276" w:lineRule="auto"/>
        <w:ind w:left="0" w:firstLine="737"/>
        <w:jc w:val="both"/>
        <w:rPr>
          <w:rFonts w:ascii="Times New Roman" w:hAnsi="Times New Roman"/>
          <w:sz w:val="24"/>
          <w:szCs w:val="24"/>
        </w:rPr>
      </w:pPr>
      <w:r>
        <w:rPr>
          <w:rFonts w:ascii="Times New Roman" w:hAnsi="Times New Roman"/>
          <w:sz w:val="24"/>
          <w:szCs w:val="24"/>
        </w:rPr>
        <w:t>Служба за лабораторијску, радиолошку и ултразвучну дијагнистику и специјалистичко- консултативне прегледе;</w:t>
      </w:r>
    </w:p>
    <w:p w:rsidR="0031610F" w:rsidRDefault="00D80163">
      <w:pPr>
        <w:pStyle w:val="NoSpacing"/>
        <w:numPr>
          <w:ilvl w:val="0"/>
          <w:numId w:val="14"/>
        </w:numPr>
        <w:tabs>
          <w:tab w:val="left" w:pos="1134"/>
        </w:tabs>
        <w:spacing w:line="276" w:lineRule="auto"/>
        <w:ind w:left="0" w:firstLine="737"/>
        <w:jc w:val="both"/>
        <w:rPr>
          <w:rFonts w:ascii="Times New Roman" w:hAnsi="Times New Roman"/>
          <w:sz w:val="24"/>
          <w:szCs w:val="24"/>
        </w:rPr>
      </w:pPr>
      <w:r>
        <w:rPr>
          <w:rFonts w:ascii="Times New Roman" w:hAnsi="Times New Roman"/>
          <w:sz w:val="24"/>
          <w:szCs w:val="24"/>
        </w:rPr>
        <w:t>Служба стоматолошке здравствене заштите;</w:t>
      </w:r>
    </w:p>
    <w:p w:rsidR="0031610F" w:rsidRDefault="00D80163">
      <w:pPr>
        <w:pStyle w:val="NoSpacing"/>
        <w:numPr>
          <w:ilvl w:val="0"/>
          <w:numId w:val="14"/>
        </w:numPr>
        <w:tabs>
          <w:tab w:val="left" w:pos="1134"/>
        </w:tabs>
        <w:spacing w:line="276" w:lineRule="auto"/>
        <w:ind w:left="0" w:firstLine="737"/>
        <w:jc w:val="both"/>
        <w:rPr>
          <w:rFonts w:ascii="Times New Roman" w:hAnsi="Times New Roman"/>
          <w:sz w:val="24"/>
          <w:szCs w:val="24"/>
        </w:rPr>
      </w:pPr>
      <w:r>
        <w:rPr>
          <w:rFonts w:ascii="Times New Roman" w:hAnsi="Times New Roman"/>
          <w:sz w:val="24"/>
          <w:szCs w:val="24"/>
        </w:rPr>
        <w:t>Служба за правне, економско-финансијске, техничке и друге сличне послове.</w:t>
      </w:r>
    </w:p>
    <w:p w:rsidR="0031610F" w:rsidRDefault="00D80163">
      <w:pPr>
        <w:pStyle w:val="NoSpacing"/>
        <w:spacing w:line="276" w:lineRule="auto"/>
        <w:jc w:val="both"/>
        <w:rPr>
          <w:rFonts w:ascii="Times New Roman" w:hAnsi="Times New Roman"/>
          <w:sz w:val="24"/>
          <w:szCs w:val="24"/>
        </w:rPr>
      </w:pPr>
      <w:r>
        <w:rPr>
          <w:rFonts w:ascii="Times New Roman" w:hAnsi="Times New Roman"/>
          <w:sz w:val="24"/>
          <w:szCs w:val="24"/>
        </w:rPr>
        <w:lastRenderedPageBreak/>
        <w:t>Служба опште медицине обухвата послове здравствене заштите одраслих у матичном Дому здравља у Ражњу, у Здравственој станици у Витошевцу и  амбулантама у Скорици, Смиловцу, Новом Брачину и Браљини.</w:t>
      </w:r>
    </w:p>
    <w:p w:rsidR="0031610F" w:rsidRDefault="00D80163">
      <w:pPr>
        <w:pStyle w:val="NoSpacing"/>
        <w:spacing w:line="276" w:lineRule="auto"/>
        <w:jc w:val="both"/>
        <w:rPr>
          <w:rFonts w:ascii="Times New Roman" w:hAnsi="Times New Roman"/>
          <w:sz w:val="24"/>
          <w:szCs w:val="24"/>
        </w:rPr>
      </w:pPr>
      <w:r>
        <w:rPr>
          <w:rFonts w:ascii="Times New Roman" w:hAnsi="Times New Roman"/>
          <w:sz w:val="24"/>
          <w:szCs w:val="24"/>
        </w:rPr>
        <w:t>У оквиру Службе опште медицине постоје:</w:t>
      </w:r>
    </w:p>
    <w:p w:rsidR="0031610F" w:rsidRDefault="00D80163">
      <w:pPr>
        <w:pStyle w:val="NoSpacing"/>
        <w:numPr>
          <w:ilvl w:val="0"/>
          <w:numId w:val="14"/>
        </w:numPr>
        <w:tabs>
          <w:tab w:val="left" w:pos="1134"/>
        </w:tabs>
        <w:spacing w:line="276" w:lineRule="auto"/>
        <w:ind w:left="0" w:firstLine="737"/>
        <w:jc w:val="both"/>
        <w:rPr>
          <w:rFonts w:ascii="Times New Roman" w:hAnsi="Times New Roman"/>
          <w:sz w:val="24"/>
          <w:szCs w:val="24"/>
        </w:rPr>
      </w:pPr>
      <w:r>
        <w:rPr>
          <w:rFonts w:ascii="Times New Roman" w:hAnsi="Times New Roman"/>
          <w:sz w:val="24"/>
          <w:szCs w:val="24"/>
        </w:rPr>
        <w:t xml:space="preserve"> Одељење хитне медицинске помоћи;</w:t>
      </w:r>
    </w:p>
    <w:p w:rsidR="0031610F" w:rsidRDefault="00D80163">
      <w:pPr>
        <w:pStyle w:val="NoSpacing"/>
        <w:numPr>
          <w:ilvl w:val="0"/>
          <w:numId w:val="14"/>
        </w:numPr>
        <w:tabs>
          <w:tab w:val="left" w:pos="1134"/>
        </w:tabs>
        <w:spacing w:line="276" w:lineRule="auto"/>
        <w:ind w:left="0" w:firstLine="737"/>
        <w:jc w:val="both"/>
        <w:rPr>
          <w:rFonts w:ascii="Times New Roman" w:hAnsi="Times New Roman"/>
          <w:sz w:val="24"/>
          <w:szCs w:val="24"/>
        </w:rPr>
      </w:pPr>
      <w:r>
        <w:rPr>
          <w:rFonts w:ascii="Times New Roman" w:hAnsi="Times New Roman"/>
          <w:sz w:val="24"/>
          <w:szCs w:val="24"/>
        </w:rPr>
        <w:t xml:space="preserve"> Одсек за кућне посете и обилазак пацијената на терену.</w:t>
      </w:r>
    </w:p>
    <w:p w:rsidR="0031610F" w:rsidRDefault="00D80163">
      <w:pPr>
        <w:pStyle w:val="NoSpacing"/>
        <w:tabs>
          <w:tab w:val="left" w:pos="1134"/>
        </w:tabs>
        <w:spacing w:line="276" w:lineRule="auto"/>
        <w:jc w:val="both"/>
        <w:rPr>
          <w:rFonts w:ascii="Times New Roman" w:hAnsi="Times New Roman"/>
          <w:sz w:val="24"/>
          <w:szCs w:val="24"/>
        </w:rPr>
      </w:pPr>
      <w:r>
        <w:rPr>
          <w:rFonts w:ascii="Times New Roman" w:hAnsi="Times New Roman"/>
          <w:sz w:val="24"/>
          <w:szCs w:val="24"/>
        </w:rPr>
        <w:t>У оквиру Службе за здравствену заштиту жена и деце постоје:</w:t>
      </w:r>
    </w:p>
    <w:p w:rsidR="0031610F" w:rsidRDefault="00D80163">
      <w:pPr>
        <w:pStyle w:val="NoSpacing"/>
        <w:numPr>
          <w:ilvl w:val="0"/>
          <w:numId w:val="14"/>
        </w:numPr>
        <w:tabs>
          <w:tab w:val="left" w:pos="1134"/>
        </w:tabs>
        <w:spacing w:line="276" w:lineRule="auto"/>
        <w:ind w:left="0" w:firstLine="737"/>
        <w:jc w:val="both"/>
        <w:rPr>
          <w:rFonts w:ascii="Times New Roman" w:hAnsi="Times New Roman"/>
          <w:sz w:val="24"/>
          <w:szCs w:val="24"/>
        </w:rPr>
      </w:pPr>
      <w:r>
        <w:rPr>
          <w:rFonts w:ascii="Times New Roman" w:hAnsi="Times New Roman"/>
          <w:sz w:val="24"/>
          <w:szCs w:val="24"/>
        </w:rPr>
        <w:t>Одсек за задравствену заштиту жена;</w:t>
      </w:r>
    </w:p>
    <w:p w:rsidR="0031610F" w:rsidRDefault="00D80163">
      <w:pPr>
        <w:pStyle w:val="NoSpacing"/>
        <w:numPr>
          <w:ilvl w:val="0"/>
          <w:numId w:val="14"/>
        </w:numPr>
        <w:tabs>
          <w:tab w:val="left" w:pos="1134"/>
        </w:tabs>
        <w:spacing w:line="276" w:lineRule="auto"/>
        <w:ind w:left="0" w:firstLine="737"/>
        <w:jc w:val="both"/>
        <w:rPr>
          <w:rFonts w:ascii="Times New Roman" w:hAnsi="Times New Roman"/>
          <w:sz w:val="24"/>
          <w:szCs w:val="24"/>
        </w:rPr>
      </w:pPr>
      <w:r>
        <w:rPr>
          <w:rFonts w:ascii="Times New Roman" w:hAnsi="Times New Roman"/>
          <w:sz w:val="24"/>
          <w:szCs w:val="24"/>
        </w:rPr>
        <w:t>Одсек за здравствену заштиту деце.</w:t>
      </w:r>
    </w:p>
    <w:p w:rsidR="0031610F" w:rsidRDefault="00D80163">
      <w:pPr>
        <w:pStyle w:val="NoSpacing"/>
        <w:spacing w:line="276" w:lineRule="auto"/>
        <w:jc w:val="both"/>
        <w:rPr>
          <w:rFonts w:ascii="Times New Roman" w:hAnsi="Times New Roman"/>
          <w:sz w:val="24"/>
          <w:szCs w:val="24"/>
        </w:rPr>
      </w:pPr>
      <w:r>
        <w:rPr>
          <w:rFonts w:ascii="Times New Roman" w:hAnsi="Times New Roman"/>
          <w:sz w:val="24"/>
          <w:szCs w:val="24"/>
        </w:rPr>
        <w:t>У оквиру Службе за лабораторијску, радиолошку и ултразвучну дијагностику и специјалистичко-консуслтативих прегледа постоје:</w:t>
      </w:r>
    </w:p>
    <w:p w:rsidR="0031610F" w:rsidRDefault="00D80163">
      <w:pPr>
        <w:pStyle w:val="NoSpacing"/>
        <w:numPr>
          <w:ilvl w:val="0"/>
          <w:numId w:val="14"/>
        </w:numPr>
        <w:tabs>
          <w:tab w:val="left" w:pos="1134"/>
        </w:tabs>
        <w:spacing w:line="276" w:lineRule="auto"/>
        <w:ind w:left="0" w:firstLine="737"/>
        <w:jc w:val="both"/>
        <w:rPr>
          <w:rFonts w:ascii="Times New Roman" w:hAnsi="Times New Roman"/>
          <w:sz w:val="24"/>
          <w:szCs w:val="24"/>
        </w:rPr>
      </w:pPr>
      <w:r>
        <w:rPr>
          <w:rFonts w:ascii="Times New Roman" w:hAnsi="Times New Roman"/>
          <w:sz w:val="24"/>
          <w:szCs w:val="24"/>
        </w:rPr>
        <w:t>Одељење  за лабораторију;</w:t>
      </w:r>
    </w:p>
    <w:p w:rsidR="0031610F" w:rsidRDefault="00D80163">
      <w:pPr>
        <w:pStyle w:val="NoSpacing"/>
        <w:numPr>
          <w:ilvl w:val="0"/>
          <w:numId w:val="14"/>
        </w:numPr>
        <w:tabs>
          <w:tab w:val="left" w:pos="1134"/>
        </w:tabs>
        <w:spacing w:line="276" w:lineRule="auto"/>
        <w:ind w:left="0" w:firstLine="737"/>
        <w:jc w:val="both"/>
        <w:rPr>
          <w:rFonts w:ascii="Times New Roman" w:hAnsi="Times New Roman"/>
          <w:sz w:val="24"/>
          <w:szCs w:val="24"/>
        </w:rPr>
      </w:pPr>
      <w:r>
        <w:rPr>
          <w:rFonts w:ascii="Times New Roman" w:hAnsi="Times New Roman"/>
          <w:sz w:val="24"/>
          <w:szCs w:val="24"/>
        </w:rPr>
        <w:t>Одсек за радиологију и ултразвучну дијагностику;</w:t>
      </w:r>
    </w:p>
    <w:p w:rsidR="0031610F" w:rsidRDefault="00D80163">
      <w:pPr>
        <w:pStyle w:val="NoSpacing"/>
        <w:numPr>
          <w:ilvl w:val="0"/>
          <w:numId w:val="14"/>
        </w:numPr>
        <w:tabs>
          <w:tab w:val="left" w:pos="1134"/>
        </w:tabs>
        <w:spacing w:line="276" w:lineRule="auto"/>
        <w:ind w:left="0" w:firstLine="737"/>
        <w:jc w:val="both"/>
        <w:rPr>
          <w:rFonts w:ascii="Times New Roman" w:hAnsi="Times New Roman"/>
          <w:sz w:val="24"/>
          <w:szCs w:val="24"/>
        </w:rPr>
      </w:pPr>
      <w:r>
        <w:rPr>
          <w:rFonts w:ascii="Times New Roman" w:hAnsi="Times New Roman"/>
          <w:sz w:val="24"/>
          <w:szCs w:val="24"/>
        </w:rPr>
        <w:t>Одсек за интернистичке прегледе.</w:t>
      </w:r>
    </w:p>
    <w:p w:rsidR="0031610F" w:rsidRDefault="00D80163">
      <w:pPr>
        <w:pStyle w:val="NoSpacing"/>
        <w:tabs>
          <w:tab w:val="left" w:pos="1134"/>
        </w:tabs>
        <w:spacing w:line="276" w:lineRule="auto"/>
        <w:jc w:val="both"/>
        <w:rPr>
          <w:rFonts w:ascii="Times New Roman" w:hAnsi="Times New Roman"/>
          <w:sz w:val="24"/>
          <w:szCs w:val="24"/>
        </w:rPr>
      </w:pPr>
      <w:r>
        <w:rPr>
          <w:rFonts w:ascii="Times New Roman" w:hAnsi="Times New Roman"/>
          <w:sz w:val="24"/>
          <w:szCs w:val="24"/>
        </w:rPr>
        <w:t>У оквиру Службе за стоматолошку здравствену заштиту постоје:</w:t>
      </w:r>
    </w:p>
    <w:p w:rsidR="0031610F" w:rsidRDefault="00D80163">
      <w:pPr>
        <w:pStyle w:val="NoSpacing"/>
        <w:numPr>
          <w:ilvl w:val="0"/>
          <w:numId w:val="14"/>
        </w:numPr>
        <w:tabs>
          <w:tab w:val="left" w:pos="1134"/>
        </w:tabs>
        <w:spacing w:line="276" w:lineRule="auto"/>
        <w:ind w:left="0" w:firstLine="737"/>
        <w:jc w:val="both"/>
        <w:rPr>
          <w:rFonts w:ascii="Times New Roman" w:hAnsi="Times New Roman"/>
          <w:sz w:val="24"/>
          <w:szCs w:val="24"/>
        </w:rPr>
      </w:pPr>
      <w:r>
        <w:rPr>
          <w:rFonts w:ascii="Times New Roman" w:hAnsi="Times New Roman"/>
          <w:sz w:val="24"/>
          <w:szCs w:val="24"/>
        </w:rPr>
        <w:t>Одсек за превентивну и дечју стоматологију;</w:t>
      </w:r>
    </w:p>
    <w:p w:rsidR="0031610F" w:rsidRDefault="00D80163">
      <w:pPr>
        <w:pStyle w:val="NoSpacing"/>
        <w:numPr>
          <w:ilvl w:val="0"/>
          <w:numId w:val="14"/>
        </w:numPr>
        <w:tabs>
          <w:tab w:val="left" w:pos="1134"/>
        </w:tabs>
        <w:spacing w:line="276" w:lineRule="auto"/>
        <w:ind w:left="0" w:firstLine="737"/>
        <w:jc w:val="both"/>
        <w:rPr>
          <w:rFonts w:ascii="Times New Roman" w:hAnsi="Times New Roman"/>
          <w:sz w:val="24"/>
          <w:szCs w:val="24"/>
        </w:rPr>
      </w:pPr>
      <w:r>
        <w:rPr>
          <w:rFonts w:ascii="Times New Roman" w:hAnsi="Times New Roman"/>
          <w:sz w:val="24"/>
          <w:szCs w:val="24"/>
        </w:rPr>
        <w:t xml:space="preserve">Одсек за општу стоматологију.      </w:t>
      </w:r>
    </w:p>
    <w:p w:rsidR="0031610F" w:rsidRDefault="00D80163">
      <w:pPr>
        <w:pStyle w:val="NoSpacing"/>
        <w:spacing w:line="276" w:lineRule="auto"/>
        <w:jc w:val="both"/>
        <w:rPr>
          <w:rFonts w:ascii="Times New Roman" w:hAnsi="Times New Roman"/>
          <w:sz w:val="24"/>
          <w:szCs w:val="24"/>
        </w:rPr>
      </w:pPr>
      <w:r>
        <w:rPr>
          <w:rFonts w:ascii="Times New Roman" w:hAnsi="Times New Roman"/>
          <w:sz w:val="24"/>
          <w:szCs w:val="24"/>
        </w:rPr>
        <w:t>У оквиру Службе за правне, еконосмко-финансијске, техничке и њима сличне послове постоје:</w:t>
      </w:r>
    </w:p>
    <w:p w:rsidR="0031610F" w:rsidRDefault="00D80163">
      <w:pPr>
        <w:pStyle w:val="NoSpacing"/>
        <w:numPr>
          <w:ilvl w:val="0"/>
          <w:numId w:val="14"/>
        </w:numPr>
        <w:tabs>
          <w:tab w:val="left" w:pos="1134"/>
        </w:tabs>
        <w:spacing w:line="276" w:lineRule="auto"/>
        <w:ind w:left="0" w:firstLine="737"/>
        <w:jc w:val="both"/>
        <w:rPr>
          <w:rFonts w:ascii="Times New Roman" w:hAnsi="Times New Roman"/>
          <w:sz w:val="24"/>
          <w:szCs w:val="24"/>
        </w:rPr>
      </w:pPr>
      <w:r>
        <w:rPr>
          <w:rFonts w:ascii="Times New Roman" w:hAnsi="Times New Roman"/>
          <w:sz w:val="24"/>
          <w:szCs w:val="24"/>
        </w:rPr>
        <w:t>Одсек за правне и финансијско-економске послове;</w:t>
      </w:r>
    </w:p>
    <w:p w:rsidR="0031610F" w:rsidRDefault="00D80163">
      <w:pPr>
        <w:pStyle w:val="NoSpacing"/>
        <w:numPr>
          <w:ilvl w:val="0"/>
          <w:numId w:val="14"/>
        </w:numPr>
        <w:tabs>
          <w:tab w:val="left" w:pos="1134"/>
        </w:tabs>
        <w:spacing w:line="276" w:lineRule="auto"/>
        <w:ind w:left="0" w:firstLine="737"/>
        <w:jc w:val="both"/>
        <w:rPr>
          <w:rFonts w:ascii="Times New Roman" w:hAnsi="Times New Roman"/>
          <w:sz w:val="24"/>
          <w:szCs w:val="24"/>
        </w:rPr>
      </w:pPr>
      <w:r>
        <w:rPr>
          <w:rFonts w:ascii="Times New Roman" w:hAnsi="Times New Roman"/>
          <w:sz w:val="24"/>
          <w:szCs w:val="24"/>
        </w:rPr>
        <w:t>Одeљење за санитетски превоз;</w:t>
      </w:r>
    </w:p>
    <w:p w:rsidR="0031610F" w:rsidRDefault="00D80163">
      <w:pPr>
        <w:pStyle w:val="NoSpacing"/>
        <w:numPr>
          <w:ilvl w:val="0"/>
          <w:numId w:val="14"/>
        </w:numPr>
        <w:tabs>
          <w:tab w:val="left" w:pos="1134"/>
        </w:tabs>
        <w:spacing w:line="276" w:lineRule="auto"/>
        <w:ind w:left="0" w:firstLine="737"/>
        <w:jc w:val="both"/>
        <w:rPr>
          <w:rFonts w:ascii="Times New Roman" w:hAnsi="Times New Roman"/>
          <w:sz w:val="24"/>
          <w:szCs w:val="24"/>
        </w:rPr>
      </w:pPr>
      <w:r>
        <w:rPr>
          <w:rFonts w:ascii="Times New Roman" w:hAnsi="Times New Roman"/>
          <w:sz w:val="24"/>
          <w:szCs w:val="24"/>
        </w:rPr>
        <w:t>Одсек за чишћење и одржавање хигијене.</w:t>
      </w:r>
    </w:p>
    <w:p w:rsidR="0031610F" w:rsidRDefault="0031610F">
      <w:pPr>
        <w:pStyle w:val="NoSpacing"/>
        <w:spacing w:line="276" w:lineRule="auto"/>
        <w:ind w:left="720"/>
        <w:jc w:val="both"/>
        <w:rPr>
          <w:rFonts w:ascii="Times New Roman" w:hAnsi="Times New Roman"/>
          <w:sz w:val="24"/>
          <w:szCs w:val="24"/>
        </w:rPr>
        <w:sectPr w:rsidR="0031610F">
          <w:pgSz w:w="11906" w:h="16838" w:code="9"/>
          <w:pgMar w:top="1440" w:right="1440" w:bottom="1440" w:left="1440" w:header="720" w:footer="720" w:gutter="0"/>
          <w:cols w:space="720"/>
          <w:docGrid w:linePitch="360"/>
        </w:sectPr>
      </w:pPr>
    </w:p>
    <w:p w:rsidR="0031610F" w:rsidRDefault="00D80163">
      <w:pPr>
        <w:pStyle w:val="NoSpacing"/>
        <w:spacing w:line="276" w:lineRule="auto"/>
        <w:jc w:val="center"/>
        <w:rPr>
          <w:rFonts w:ascii="Times New Roman" w:hAnsi="Times New Roman"/>
          <w:sz w:val="24"/>
          <w:szCs w:val="24"/>
        </w:rPr>
      </w:pPr>
      <w:r>
        <w:rPr>
          <w:rFonts w:ascii="Times New Roman" w:hAnsi="Times New Roman"/>
          <w:sz w:val="24"/>
          <w:szCs w:val="24"/>
        </w:rPr>
        <w:lastRenderedPageBreak/>
        <w:t>Приказ потенцијалних корисника здравствених услуга на  територији коју покрива ДЗ Ражањ</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1559"/>
        <w:gridCol w:w="1648"/>
        <w:gridCol w:w="1417"/>
        <w:gridCol w:w="2100"/>
        <w:gridCol w:w="1701"/>
        <w:gridCol w:w="5324"/>
      </w:tblGrid>
      <w:tr w:rsidR="0031610F">
        <w:trPr>
          <w:trHeight w:val="810"/>
          <w:jc w:val="center"/>
        </w:trPr>
        <w:tc>
          <w:tcPr>
            <w:tcW w:w="1980" w:type="dxa"/>
            <w:gridSpan w:val="2"/>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ДЗ, ЗС</w:t>
            </w:r>
          </w:p>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Амбуланта</w:t>
            </w:r>
          </w:p>
        </w:tc>
        <w:tc>
          <w:tcPr>
            <w:tcW w:w="1648" w:type="dxa"/>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Назив</w:t>
            </w:r>
          </w:p>
        </w:tc>
        <w:tc>
          <w:tcPr>
            <w:tcW w:w="1417" w:type="dxa"/>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Број      становника</w:t>
            </w:r>
          </w:p>
        </w:tc>
        <w:tc>
          <w:tcPr>
            <w:tcW w:w="2100" w:type="dxa"/>
            <w:shd w:val="clear" w:color="auto" w:fill="auto"/>
            <w:vAlign w:val="center"/>
          </w:tcPr>
          <w:p w:rsidR="0031610F" w:rsidRDefault="00D80163">
            <w:pPr>
              <w:spacing w:after="0"/>
              <w:ind w:left="-144" w:right="-64"/>
              <w:contextualSpacing/>
              <w:jc w:val="center"/>
              <w:rPr>
                <w:rFonts w:ascii="Times New Roman" w:hAnsi="Times New Roman" w:cs="Times New Roman"/>
                <w:sz w:val="24"/>
                <w:szCs w:val="24"/>
              </w:rPr>
            </w:pPr>
            <w:r>
              <w:rPr>
                <w:rFonts w:ascii="Times New Roman" w:hAnsi="Times New Roman" w:cs="Times New Roman"/>
                <w:sz w:val="24"/>
                <w:szCs w:val="24"/>
              </w:rPr>
              <w:t>Потенцијални број пацијената</w:t>
            </w:r>
          </w:p>
        </w:tc>
        <w:tc>
          <w:tcPr>
            <w:tcW w:w="1701" w:type="dxa"/>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Број домаћинстава</w:t>
            </w:r>
          </w:p>
        </w:tc>
        <w:tc>
          <w:tcPr>
            <w:tcW w:w="5324" w:type="dxa"/>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Напомена</w:t>
            </w:r>
          </w:p>
        </w:tc>
      </w:tr>
      <w:tr w:rsidR="0031610F">
        <w:trPr>
          <w:jc w:val="center"/>
        </w:trPr>
        <w:tc>
          <w:tcPr>
            <w:tcW w:w="1980" w:type="dxa"/>
            <w:gridSpan w:val="2"/>
            <w:vMerge w:val="restart"/>
            <w:shd w:val="clear" w:color="auto" w:fill="auto"/>
            <w:vAlign w:val="center"/>
          </w:tcPr>
          <w:p w:rsidR="0031610F" w:rsidRDefault="00D80163">
            <w:pPr>
              <w:spacing w:after="0"/>
              <w:contextualSpacing/>
              <w:rPr>
                <w:rFonts w:ascii="Times New Roman" w:hAnsi="Times New Roman" w:cs="Times New Roman"/>
                <w:sz w:val="24"/>
                <w:szCs w:val="24"/>
              </w:rPr>
            </w:pPr>
            <w:r>
              <w:rPr>
                <w:rFonts w:ascii="Times New Roman" w:hAnsi="Times New Roman" w:cs="Times New Roman"/>
                <w:sz w:val="24"/>
                <w:szCs w:val="24"/>
              </w:rPr>
              <w:t>ДЗ Ражањ</w:t>
            </w:r>
          </w:p>
        </w:tc>
        <w:tc>
          <w:tcPr>
            <w:tcW w:w="1648" w:type="dxa"/>
            <w:shd w:val="clear" w:color="auto" w:fill="auto"/>
            <w:vAlign w:val="center"/>
          </w:tcPr>
          <w:p w:rsidR="0031610F" w:rsidRDefault="00D80163">
            <w:pPr>
              <w:spacing w:after="0"/>
              <w:contextualSpacing/>
              <w:jc w:val="both"/>
              <w:rPr>
                <w:rFonts w:ascii="Times New Roman" w:hAnsi="Times New Roman" w:cs="Times New Roman"/>
                <w:sz w:val="24"/>
                <w:szCs w:val="24"/>
              </w:rPr>
            </w:pPr>
            <w:r>
              <w:rPr>
                <w:rFonts w:ascii="Times New Roman" w:hAnsi="Times New Roman" w:cs="Times New Roman"/>
                <w:sz w:val="24"/>
                <w:szCs w:val="24"/>
              </w:rPr>
              <w:t>Ражањ</w:t>
            </w:r>
          </w:p>
        </w:tc>
        <w:tc>
          <w:tcPr>
            <w:tcW w:w="1417" w:type="dxa"/>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1.267</w:t>
            </w:r>
          </w:p>
        </w:tc>
        <w:tc>
          <w:tcPr>
            <w:tcW w:w="2100" w:type="dxa"/>
            <w:vMerge w:val="restart"/>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4.277 (46,74%)</w:t>
            </w:r>
          </w:p>
        </w:tc>
        <w:tc>
          <w:tcPr>
            <w:tcW w:w="1701" w:type="dxa"/>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423</w:t>
            </w:r>
          </w:p>
        </w:tc>
        <w:tc>
          <w:tcPr>
            <w:tcW w:w="5324" w:type="dxa"/>
            <w:shd w:val="clear" w:color="auto" w:fill="auto"/>
            <w:vAlign w:val="center"/>
          </w:tcPr>
          <w:p w:rsidR="0031610F" w:rsidRDefault="0031610F">
            <w:pPr>
              <w:spacing w:after="0"/>
              <w:ind w:left="720"/>
              <w:contextualSpacing/>
              <w:jc w:val="both"/>
              <w:rPr>
                <w:rFonts w:ascii="Times New Roman" w:hAnsi="Times New Roman" w:cs="Times New Roman"/>
                <w:sz w:val="24"/>
                <w:szCs w:val="24"/>
              </w:rPr>
            </w:pPr>
          </w:p>
        </w:tc>
      </w:tr>
      <w:tr w:rsidR="0031610F">
        <w:trPr>
          <w:jc w:val="center"/>
        </w:trPr>
        <w:tc>
          <w:tcPr>
            <w:tcW w:w="1980" w:type="dxa"/>
            <w:gridSpan w:val="2"/>
            <w:vMerge/>
            <w:shd w:val="clear" w:color="auto" w:fill="auto"/>
            <w:vAlign w:val="center"/>
          </w:tcPr>
          <w:p w:rsidR="0031610F" w:rsidRDefault="0031610F">
            <w:pPr>
              <w:spacing w:after="0"/>
              <w:contextualSpacing/>
              <w:rPr>
                <w:rFonts w:ascii="Times New Roman" w:hAnsi="Times New Roman" w:cs="Times New Roman"/>
                <w:sz w:val="24"/>
                <w:szCs w:val="24"/>
              </w:rPr>
            </w:pPr>
          </w:p>
        </w:tc>
        <w:tc>
          <w:tcPr>
            <w:tcW w:w="1648" w:type="dxa"/>
            <w:shd w:val="clear" w:color="auto" w:fill="auto"/>
            <w:vAlign w:val="center"/>
          </w:tcPr>
          <w:p w:rsidR="0031610F" w:rsidRDefault="00D80163">
            <w:pPr>
              <w:spacing w:after="0"/>
              <w:contextualSpacing/>
              <w:jc w:val="both"/>
              <w:rPr>
                <w:rFonts w:ascii="Times New Roman" w:hAnsi="Times New Roman" w:cs="Times New Roman"/>
                <w:sz w:val="24"/>
                <w:szCs w:val="24"/>
              </w:rPr>
            </w:pPr>
            <w:r>
              <w:rPr>
                <w:rFonts w:ascii="Times New Roman" w:hAnsi="Times New Roman" w:cs="Times New Roman"/>
                <w:sz w:val="24"/>
                <w:szCs w:val="24"/>
              </w:rPr>
              <w:t>Варош</w:t>
            </w:r>
          </w:p>
        </w:tc>
        <w:tc>
          <w:tcPr>
            <w:tcW w:w="1417" w:type="dxa"/>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294</w:t>
            </w:r>
          </w:p>
        </w:tc>
        <w:tc>
          <w:tcPr>
            <w:tcW w:w="2100" w:type="dxa"/>
            <w:vMerge/>
            <w:shd w:val="clear" w:color="auto" w:fill="auto"/>
            <w:vAlign w:val="center"/>
          </w:tcPr>
          <w:p w:rsidR="0031610F" w:rsidRDefault="0031610F">
            <w:pPr>
              <w:spacing w:after="0"/>
              <w:ind w:left="720"/>
              <w:contextualSpacing/>
              <w:jc w:val="center"/>
              <w:rPr>
                <w:rFonts w:ascii="Times New Roman" w:hAnsi="Times New Roman" w:cs="Times New Roman"/>
                <w:sz w:val="24"/>
                <w:szCs w:val="24"/>
              </w:rPr>
            </w:pPr>
          </w:p>
        </w:tc>
        <w:tc>
          <w:tcPr>
            <w:tcW w:w="1701" w:type="dxa"/>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93</w:t>
            </w:r>
          </w:p>
        </w:tc>
        <w:tc>
          <w:tcPr>
            <w:tcW w:w="5324" w:type="dxa"/>
            <w:shd w:val="clear" w:color="auto" w:fill="auto"/>
            <w:vAlign w:val="center"/>
          </w:tcPr>
          <w:p w:rsidR="0031610F" w:rsidRDefault="0031610F">
            <w:pPr>
              <w:spacing w:after="0"/>
              <w:ind w:left="720"/>
              <w:contextualSpacing/>
              <w:jc w:val="both"/>
              <w:rPr>
                <w:rFonts w:ascii="Times New Roman" w:hAnsi="Times New Roman" w:cs="Times New Roman"/>
                <w:sz w:val="24"/>
                <w:szCs w:val="24"/>
              </w:rPr>
            </w:pPr>
          </w:p>
        </w:tc>
      </w:tr>
      <w:tr w:rsidR="0031610F">
        <w:trPr>
          <w:jc w:val="center"/>
        </w:trPr>
        <w:tc>
          <w:tcPr>
            <w:tcW w:w="1980" w:type="dxa"/>
            <w:gridSpan w:val="2"/>
            <w:vMerge/>
            <w:shd w:val="clear" w:color="auto" w:fill="auto"/>
            <w:vAlign w:val="center"/>
          </w:tcPr>
          <w:p w:rsidR="0031610F" w:rsidRDefault="0031610F">
            <w:pPr>
              <w:spacing w:after="0"/>
              <w:contextualSpacing/>
              <w:rPr>
                <w:rFonts w:ascii="Times New Roman" w:hAnsi="Times New Roman" w:cs="Times New Roman"/>
                <w:sz w:val="24"/>
                <w:szCs w:val="24"/>
              </w:rPr>
            </w:pPr>
          </w:p>
        </w:tc>
        <w:tc>
          <w:tcPr>
            <w:tcW w:w="1648" w:type="dxa"/>
            <w:shd w:val="clear" w:color="auto" w:fill="auto"/>
            <w:vAlign w:val="center"/>
          </w:tcPr>
          <w:p w:rsidR="0031610F" w:rsidRDefault="00D80163">
            <w:pPr>
              <w:spacing w:after="0"/>
              <w:contextualSpacing/>
              <w:jc w:val="both"/>
              <w:rPr>
                <w:rFonts w:ascii="Times New Roman" w:hAnsi="Times New Roman" w:cs="Times New Roman"/>
                <w:sz w:val="24"/>
                <w:szCs w:val="24"/>
              </w:rPr>
            </w:pPr>
            <w:r>
              <w:rPr>
                <w:rFonts w:ascii="Times New Roman" w:hAnsi="Times New Roman" w:cs="Times New Roman"/>
                <w:sz w:val="24"/>
                <w:szCs w:val="24"/>
              </w:rPr>
              <w:t>Чубура</w:t>
            </w:r>
          </w:p>
        </w:tc>
        <w:tc>
          <w:tcPr>
            <w:tcW w:w="1417" w:type="dxa"/>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162</w:t>
            </w:r>
          </w:p>
        </w:tc>
        <w:tc>
          <w:tcPr>
            <w:tcW w:w="2100" w:type="dxa"/>
            <w:vMerge/>
            <w:shd w:val="clear" w:color="auto" w:fill="auto"/>
            <w:vAlign w:val="center"/>
          </w:tcPr>
          <w:p w:rsidR="0031610F" w:rsidRDefault="0031610F">
            <w:pPr>
              <w:spacing w:after="0"/>
              <w:ind w:left="720"/>
              <w:contextualSpacing/>
              <w:jc w:val="center"/>
              <w:rPr>
                <w:rFonts w:ascii="Times New Roman" w:hAnsi="Times New Roman" w:cs="Times New Roman"/>
                <w:sz w:val="24"/>
                <w:szCs w:val="24"/>
              </w:rPr>
            </w:pPr>
          </w:p>
        </w:tc>
        <w:tc>
          <w:tcPr>
            <w:tcW w:w="1701" w:type="dxa"/>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46</w:t>
            </w:r>
          </w:p>
        </w:tc>
        <w:tc>
          <w:tcPr>
            <w:tcW w:w="5324" w:type="dxa"/>
            <w:shd w:val="clear" w:color="auto" w:fill="auto"/>
            <w:vAlign w:val="center"/>
          </w:tcPr>
          <w:p w:rsidR="0031610F" w:rsidRDefault="0031610F">
            <w:pPr>
              <w:spacing w:after="0"/>
              <w:ind w:left="720"/>
              <w:contextualSpacing/>
              <w:jc w:val="both"/>
              <w:rPr>
                <w:rFonts w:ascii="Times New Roman" w:hAnsi="Times New Roman" w:cs="Times New Roman"/>
                <w:sz w:val="24"/>
                <w:szCs w:val="24"/>
              </w:rPr>
            </w:pPr>
          </w:p>
        </w:tc>
      </w:tr>
      <w:tr w:rsidR="0031610F">
        <w:trPr>
          <w:jc w:val="center"/>
        </w:trPr>
        <w:tc>
          <w:tcPr>
            <w:tcW w:w="1980" w:type="dxa"/>
            <w:gridSpan w:val="2"/>
            <w:vMerge/>
            <w:shd w:val="clear" w:color="auto" w:fill="auto"/>
            <w:vAlign w:val="center"/>
          </w:tcPr>
          <w:p w:rsidR="0031610F" w:rsidRDefault="0031610F">
            <w:pPr>
              <w:spacing w:after="0"/>
              <w:contextualSpacing/>
              <w:rPr>
                <w:rFonts w:ascii="Times New Roman" w:hAnsi="Times New Roman" w:cs="Times New Roman"/>
                <w:sz w:val="24"/>
                <w:szCs w:val="24"/>
              </w:rPr>
            </w:pPr>
          </w:p>
        </w:tc>
        <w:tc>
          <w:tcPr>
            <w:tcW w:w="1648" w:type="dxa"/>
            <w:shd w:val="clear" w:color="auto" w:fill="auto"/>
            <w:vAlign w:val="center"/>
          </w:tcPr>
          <w:p w:rsidR="0031610F" w:rsidRDefault="00D80163">
            <w:pPr>
              <w:spacing w:after="0"/>
              <w:contextualSpacing/>
              <w:jc w:val="both"/>
              <w:rPr>
                <w:rFonts w:ascii="Times New Roman" w:hAnsi="Times New Roman" w:cs="Times New Roman"/>
                <w:sz w:val="24"/>
                <w:szCs w:val="24"/>
              </w:rPr>
            </w:pPr>
            <w:r>
              <w:rPr>
                <w:rFonts w:ascii="Times New Roman" w:hAnsi="Times New Roman" w:cs="Times New Roman"/>
                <w:sz w:val="24"/>
                <w:szCs w:val="24"/>
              </w:rPr>
              <w:t>Послон</w:t>
            </w:r>
          </w:p>
        </w:tc>
        <w:tc>
          <w:tcPr>
            <w:tcW w:w="1417" w:type="dxa"/>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187</w:t>
            </w:r>
          </w:p>
        </w:tc>
        <w:tc>
          <w:tcPr>
            <w:tcW w:w="2100" w:type="dxa"/>
            <w:vMerge/>
            <w:shd w:val="clear" w:color="auto" w:fill="auto"/>
            <w:vAlign w:val="center"/>
          </w:tcPr>
          <w:p w:rsidR="0031610F" w:rsidRDefault="0031610F">
            <w:pPr>
              <w:spacing w:after="0"/>
              <w:ind w:left="720"/>
              <w:contextualSpacing/>
              <w:jc w:val="center"/>
              <w:rPr>
                <w:rFonts w:ascii="Times New Roman" w:hAnsi="Times New Roman" w:cs="Times New Roman"/>
                <w:sz w:val="24"/>
                <w:szCs w:val="24"/>
              </w:rPr>
            </w:pPr>
          </w:p>
        </w:tc>
        <w:tc>
          <w:tcPr>
            <w:tcW w:w="1701" w:type="dxa"/>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70</w:t>
            </w:r>
          </w:p>
        </w:tc>
        <w:tc>
          <w:tcPr>
            <w:tcW w:w="5324" w:type="dxa"/>
            <w:shd w:val="clear" w:color="auto" w:fill="auto"/>
            <w:vAlign w:val="center"/>
          </w:tcPr>
          <w:p w:rsidR="0031610F" w:rsidRDefault="0031610F">
            <w:pPr>
              <w:spacing w:after="0"/>
              <w:ind w:left="720"/>
              <w:contextualSpacing/>
              <w:jc w:val="both"/>
              <w:rPr>
                <w:rFonts w:ascii="Times New Roman" w:hAnsi="Times New Roman" w:cs="Times New Roman"/>
                <w:sz w:val="24"/>
                <w:szCs w:val="24"/>
              </w:rPr>
            </w:pPr>
          </w:p>
        </w:tc>
      </w:tr>
      <w:tr w:rsidR="0031610F">
        <w:trPr>
          <w:jc w:val="center"/>
        </w:trPr>
        <w:tc>
          <w:tcPr>
            <w:tcW w:w="1980" w:type="dxa"/>
            <w:gridSpan w:val="2"/>
            <w:vMerge/>
            <w:shd w:val="clear" w:color="auto" w:fill="auto"/>
            <w:vAlign w:val="center"/>
          </w:tcPr>
          <w:p w:rsidR="0031610F" w:rsidRDefault="0031610F">
            <w:pPr>
              <w:spacing w:after="0"/>
              <w:contextualSpacing/>
              <w:rPr>
                <w:rFonts w:ascii="Times New Roman" w:hAnsi="Times New Roman" w:cs="Times New Roman"/>
                <w:sz w:val="24"/>
                <w:szCs w:val="24"/>
              </w:rPr>
            </w:pPr>
          </w:p>
        </w:tc>
        <w:tc>
          <w:tcPr>
            <w:tcW w:w="1648" w:type="dxa"/>
            <w:shd w:val="clear" w:color="auto" w:fill="auto"/>
            <w:vAlign w:val="center"/>
          </w:tcPr>
          <w:p w:rsidR="0031610F" w:rsidRDefault="00D80163">
            <w:pPr>
              <w:spacing w:after="0"/>
              <w:contextualSpacing/>
              <w:jc w:val="both"/>
              <w:rPr>
                <w:rFonts w:ascii="Times New Roman" w:hAnsi="Times New Roman" w:cs="Times New Roman"/>
                <w:sz w:val="24"/>
                <w:szCs w:val="24"/>
              </w:rPr>
            </w:pPr>
            <w:r>
              <w:rPr>
                <w:rFonts w:ascii="Times New Roman" w:hAnsi="Times New Roman" w:cs="Times New Roman"/>
                <w:sz w:val="24"/>
                <w:szCs w:val="24"/>
              </w:rPr>
              <w:t>Прасковче</w:t>
            </w:r>
          </w:p>
        </w:tc>
        <w:tc>
          <w:tcPr>
            <w:tcW w:w="1417" w:type="dxa"/>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433</w:t>
            </w:r>
          </w:p>
        </w:tc>
        <w:tc>
          <w:tcPr>
            <w:tcW w:w="2100" w:type="dxa"/>
            <w:vMerge/>
            <w:shd w:val="clear" w:color="auto" w:fill="auto"/>
            <w:vAlign w:val="center"/>
          </w:tcPr>
          <w:p w:rsidR="0031610F" w:rsidRDefault="0031610F">
            <w:pPr>
              <w:spacing w:after="0"/>
              <w:ind w:left="720"/>
              <w:contextualSpacing/>
              <w:jc w:val="center"/>
              <w:rPr>
                <w:rFonts w:ascii="Times New Roman" w:hAnsi="Times New Roman" w:cs="Times New Roman"/>
                <w:sz w:val="24"/>
                <w:szCs w:val="24"/>
              </w:rPr>
            </w:pPr>
          </w:p>
        </w:tc>
        <w:tc>
          <w:tcPr>
            <w:tcW w:w="1701" w:type="dxa"/>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120</w:t>
            </w:r>
          </w:p>
        </w:tc>
        <w:tc>
          <w:tcPr>
            <w:tcW w:w="5324" w:type="dxa"/>
            <w:shd w:val="clear" w:color="auto" w:fill="auto"/>
            <w:vAlign w:val="center"/>
          </w:tcPr>
          <w:p w:rsidR="0031610F" w:rsidRDefault="0031610F">
            <w:pPr>
              <w:spacing w:after="0"/>
              <w:ind w:left="720"/>
              <w:contextualSpacing/>
              <w:jc w:val="both"/>
              <w:rPr>
                <w:rFonts w:ascii="Times New Roman" w:hAnsi="Times New Roman" w:cs="Times New Roman"/>
                <w:sz w:val="24"/>
                <w:szCs w:val="24"/>
              </w:rPr>
            </w:pPr>
          </w:p>
        </w:tc>
      </w:tr>
      <w:tr w:rsidR="0031610F">
        <w:trPr>
          <w:jc w:val="center"/>
        </w:trPr>
        <w:tc>
          <w:tcPr>
            <w:tcW w:w="1980" w:type="dxa"/>
            <w:gridSpan w:val="2"/>
            <w:vMerge/>
            <w:shd w:val="clear" w:color="auto" w:fill="auto"/>
            <w:vAlign w:val="center"/>
          </w:tcPr>
          <w:p w:rsidR="0031610F" w:rsidRDefault="0031610F">
            <w:pPr>
              <w:spacing w:after="0"/>
              <w:contextualSpacing/>
              <w:rPr>
                <w:rFonts w:ascii="Times New Roman" w:hAnsi="Times New Roman" w:cs="Times New Roman"/>
                <w:sz w:val="24"/>
                <w:szCs w:val="24"/>
              </w:rPr>
            </w:pPr>
          </w:p>
        </w:tc>
        <w:tc>
          <w:tcPr>
            <w:tcW w:w="1648" w:type="dxa"/>
            <w:shd w:val="clear" w:color="auto" w:fill="auto"/>
            <w:vAlign w:val="center"/>
          </w:tcPr>
          <w:p w:rsidR="0031610F" w:rsidRDefault="00D80163">
            <w:pPr>
              <w:spacing w:after="0"/>
              <w:contextualSpacing/>
              <w:jc w:val="both"/>
              <w:rPr>
                <w:rFonts w:ascii="Times New Roman" w:hAnsi="Times New Roman" w:cs="Times New Roman"/>
                <w:sz w:val="24"/>
                <w:szCs w:val="24"/>
              </w:rPr>
            </w:pPr>
            <w:r>
              <w:rPr>
                <w:rFonts w:ascii="Times New Roman" w:hAnsi="Times New Roman" w:cs="Times New Roman"/>
                <w:sz w:val="24"/>
                <w:szCs w:val="24"/>
              </w:rPr>
              <w:t>Малетина</w:t>
            </w:r>
          </w:p>
        </w:tc>
        <w:tc>
          <w:tcPr>
            <w:tcW w:w="1417" w:type="dxa"/>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135</w:t>
            </w:r>
          </w:p>
        </w:tc>
        <w:tc>
          <w:tcPr>
            <w:tcW w:w="2100" w:type="dxa"/>
            <w:vMerge/>
            <w:shd w:val="clear" w:color="auto" w:fill="auto"/>
            <w:vAlign w:val="center"/>
          </w:tcPr>
          <w:p w:rsidR="0031610F" w:rsidRDefault="0031610F">
            <w:pPr>
              <w:spacing w:after="0"/>
              <w:ind w:left="720"/>
              <w:contextualSpacing/>
              <w:jc w:val="center"/>
              <w:rPr>
                <w:rFonts w:ascii="Times New Roman" w:hAnsi="Times New Roman" w:cs="Times New Roman"/>
                <w:sz w:val="24"/>
                <w:szCs w:val="24"/>
              </w:rPr>
            </w:pPr>
          </w:p>
        </w:tc>
        <w:tc>
          <w:tcPr>
            <w:tcW w:w="1701" w:type="dxa"/>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50</w:t>
            </w:r>
          </w:p>
        </w:tc>
        <w:tc>
          <w:tcPr>
            <w:tcW w:w="5324" w:type="dxa"/>
            <w:shd w:val="clear" w:color="auto" w:fill="auto"/>
            <w:vAlign w:val="center"/>
          </w:tcPr>
          <w:p w:rsidR="0031610F" w:rsidRDefault="0031610F">
            <w:pPr>
              <w:spacing w:after="0"/>
              <w:ind w:left="720"/>
              <w:contextualSpacing/>
              <w:jc w:val="both"/>
              <w:rPr>
                <w:rFonts w:ascii="Times New Roman" w:hAnsi="Times New Roman" w:cs="Times New Roman"/>
                <w:sz w:val="24"/>
                <w:szCs w:val="24"/>
              </w:rPr>
            </w:pPr>
          </w:p>
        </w:tc>
      </w:tr>
      <w:tr w:rsidR="0031610F">
        <w:trPr>
          <w:jc w:val="center"/>
        </w:trPr>
        <w:tc>
          <w:tcPr>
            <w:tcW w:w="1980" w:type="dxa"/>
            <w:gridSpan w:val="2"/>
            <w:vMerge/>
            <w:shd w:val="clear" w:color="auto" w:fill="auto"/>
            <w:vAlign w:val="center"/>
          </w:tcPr>
          <w:p w:rsidR="0031610F" w:rsidRDefault="0031610F">
            <w:pPr>
              <w:spacing w:after="0"/>
              <w:contextualSpacing/>
              <w:rPr>
                <w:rFonts w:ascii="Times New Roman" w:hAnsi="Times New Roman" w:cs="Times New Roman"/>
                <w:sz w:val="24"/>
                <w:szCs w:val="24"/>
              </w:rPr>
            </w:pPr>
          </w:p>
        </w:tc>
        <w:tc>
          <w:tcPr>
            <w:tcW w:w="1648" w:type="dxa"/>
            <w:shd w:val="clear" w:color="auto" w:fill="auto"/>
            <w:vAlign w:val="center"/>
          </w:tcPr>
          <w:p w:rsidR="0031610F" w:rsidRDefault="00D80163">
            <w:pPr>
              <w:spacing w:after="0"/>
              <w:contextualSpacing/>
              <w:jc w:val="both"/>
              <w:rPr>
                <w:rFonts w:ascii="Times New Roman" w:hAnsi="Times New Roman" w:cs="Times New Roman"/>
                <w:sz w:val="24"/>
                <w:szCs w:val="24"/>
              </w:rPr>
            </w:pPr>
            <w:r>
              <w:rPr>
                <w:rFonts w:ascii="Times New Roman" w:hAnsi="Times New Roman" w:cs="Times New Roman"/>
                <w:sz w:val="24"/>
                <w:szCs w:val="24"/>
              </w:rPr>
              <w:t>Липовац</w:t>
            </w:r>
          </w:p>
        </w:tc>
        <w:tc>
          <w:tcPr>
            <w:tcW w:w="1417" w:type="dxa"/>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266</w:t>
            </w:r>
          </w:p>
        </w:tc>
        <w:tc>
          <w:tcPr>
            <w:tcW w:w="2100" w:type="dxa"/>
            <w:vMerge/>
            <w:shd w:val="clear" w:color="auto" w:fill="auto"/>
            <w:vAlign w:val="center"/>
          </w:tcPr>
          <w:p w:rsidR="0031610F" w:rsidRDefault="0031610F">
            <w:pPr>
              <w:spacing w:after="0"/>
              <w:ind w:left="720"/>
              <w:contextualSpacing/>
              <w:jc w:val="center"/>
              <w:rPr>
                <w:rFonts w:ascii="Times New Roman" w:hAnsi="Times New Roman" w:cs="Times New Roman"/>
                <w:sz w:val="24"/>
                <w:szCs w:val="24"/>
              </w:rPr>
            </w:pPr>
          </w:p>
        </w:tc>
        <w:tc>
          <w:tcPr>
            <w:tcW w:w="1701" w:type="dxa"/>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79</w:t>
            </w:r>
          </w:p>
        </w:tc>
        <w:tc>
          <w:tcPr>
            <w:tcW w:w="5324" w:type="dxa"/>
            <w:shd w:val="clear" w:color="auto" w:fill="auto"/>
            <w:vAlign w:val="center"/>
          </w:tcPr>
          <w:p w:rsidR="0031610F" w:rsidRDefault="0031610F">
            <w:pPr>
              <w:spacing w:after="0"/>
              <w:ind w:left="720"/>
              <w:contextualSpacing/>
              <w:jc w:val="both"/>
              <w:rPr>
                <w:rFonts w:ascii="Times New Roman" w:hAnsi="Times New Roman" w:cs="Times New Roman"/>
                <w:sz w:val="24"/>
                <w:szCs w:val="24"/>
              </w:rPr>
            </w:pPr>
          </w:p>
        </w:tc>
      </w:tr>
      <w:tr w:rsidR="0031610F">
        <w:trPr>
          <w:jc w:val="center"/>
        </w:trPr>
        <w:tc>
          <w:tcPr>
            <w:tcW w:w="1980" w:type="dxa"/>
            <w:gridSpan w:val="2"/>
            <w:vMerge/>
            <w:shd w:val="clear" w:color="auto" w:fill="auto"/>
            <w:vAlign w:val="center"/>
          </w:tcPr>
          <w:p w:rsidR="0031610F" w:rsidRDefault="0031610F">
            <w:pPr>
              <w:spacing w:after="0"/>
              <w:contextualSpacing/>
              <w:rPr>
                <w:rFonts w:ascii="Times New Roman" w:hAnsi="Times New Roman" w:cs="Times New Roman"/>
                <w:sz w:val="24"/>
                <w:szCs w:val="24"/>
              </w:rPr>
            </w:pPr>
          </w:p>
        </w:tc>
        <w:tc>
          <w:tcPr>
            <w:tcW w:w="1648" w:type="dxa"/>
            <w:shd w:val="clear" w:color="auto" w:fill="auto"/>
            <w:vAlign w:val="center"/>
          </w:tcPr>
          <w:p w:rsidR="0031610F" w:rsidRDefault="00D80163">
            <w:pPr>
              <w:spacing w:after="0"/>
              <w:contextualSpacing/>
              <w:jc w:val="both"/>
              <w:rPr>
                <w:rFonts w:ascii="Times New Roman" w:hAnsi="Times New Roman" w:cs="Times New Roman"/>
                <w:sz w:val="24"/>
                <w:szCs w:val="24"/>
              </w:rPr>
            </w:pPr>
            <w:r>
              <w:rPr>
                <w:rFonts w:ascii="Times New Roman" w:hAnsi="Times New Roman" w:cs="Times New Roman"/>
                <w:sz w:val="24"/>
                <w:szCs w:val="24"/>
              </w:rPr>
              <w:t>Рујиште</w:t>
            </w:r>
          </w:p>
        </w:tc>
        <w:tc>
          <w:tcPr>
            <w:tcW w:w="1417" w:type="dxa"/>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338</w:t>
            </w:r>
          </w:p>
        </w:tc>
        <w:tc>
          <w:tcPr>
            <w:tcW w:w="2100" w:type="dxa"/>
            <w:vMerge/>
            <w:shd w:val="clear" w:color="auto" w:fill="auto"/>
            <w:vAlign w:val="center"/>
          </w:tcPr>
          <w:p w:rsidR="0031610F" w:rsidRDefault="0031610F">
            <w:pPr>
              <w:spacing w:after="0"/>
              <w:ind w:left="720"/>
              <w:contextualSpacing/>
              <w:jc w:val="center"/>
              <w:rPr>
                <w:rFonts w:ascii="Times New Roman" w:hAnsi="Times New Roman" w:cs="Times New Roman"/>
                <w:sz w:val="24"/>
                <w:szCs w:val="24"/>
              </w:rPr>
            </w:pPr>
          </w:p>
        </w:tc>
        <w:tc>
          <w:tcPr>
            <w:tcW w:w="1701" w:type="dxa"/>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119</w:t>
            </w:r>
          </w:p>
        </w:tc>
        <w:tc>
          <w:tcPr>
            <w:tcW w:w="5324" w:type="dxa"/>
            <w:shd w:val="clear" w:color="auto" w:fill="auto"/>
            <w:vAlign w:val="center"/>
          </w:tcPr>
          <w:p w:rsidR="0031610F" w:rsidRDefault="0031610F">
            <w:pPr>
              <w:spacing w:after="0"/>
              <w:ind w:left="720"/>
              <w:contextualSpacing/>
              <w:jc w:val="both"/>
              <w:rPr>
                <w:rFonts w:ascii="Times New Roman" w:hAnsi="Times New Roman" w:cs="Times New Roman"/>
                <w:sz w:val="24"/>
                <w:szCs w:val="24"/>
              </w:rPr>
            </w:pPr>
          </w:p>
        </w:tc>
      </w:tr>
      <w:tr w:rsidR="0031610F">
        <w:trPr>
          <w:jc w:val="center"/>
        </w:trPr>
        <w:tc>
          <w:tcPr>
            <w:tcW w:w="1980" w:type="dxa"/>
            <w:gridSpan w:val="2"/>
            <w:vMerge/>
            <w:shd w:val="clear" w:color="auto" w:fill="auto"/>
            <w:vAlign w:val="center"/>
          </w:tcPr>
          <w:p w:rsidR="0031610F" w:rsidRDefault="0031610F">
            <w:pPr>
              <w:spacing w:after="0"/>
              <w:contextualSpacing/>
              <w:rPr>
                <w:rFonts w:ascii="Times New Roman" w:hAnsi="Times New Roman" w:cs="Times New Roman"/>
                <w:sz w:val="24"/>
                <w:szCs w:val="24"/>
              </w:rPr>
            </w:pPr>
          </w:p>
        </w:tc>
        <w:tc>
          <w:tcPr>
            <w:tcW w:w="1648" w:type="dxa"/>
            <w:shd w:val="clear" w:color="auto" w:fill="auto"/>
            <w:vAlign w:val="center"/>
          </w:tcPr>
          <w:p w:rsidR="0031610F" w:rsidRDefault="00D80163">
            <w:pPr>
              <w:spacing w:after="0"/>
              <w:contextualSpacing/>
              <w:jc w:val="both"/>
              <w:rPr>
                <w:rFonts w:ascii="Times New Roman" w:hAnsi="Times New Roman" w:cs="Times New Roman"/>
                <w:sz w:val="24"/>
                <w:szCs w:val="24"/>
              </w:rPr>
            </w:pPr>
            <w:r>
              <w:rPr>
                <w:rFonts w:ascii="Times New Roman" w:hAnsi="Times New Roman" w:cs="Times New Roman"/>
                <w:sz w:val="24"/>
                <w:szCs w:val="24"/>
              </w:rPr>
              <w:t>Црни Као</w:t>
            </w:r>
          </w:p>
        </w:tc>
        <w:tc>
          <w:tcPr>
            <w:tcW w:w="1417" w:type="dxa"/>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401</w:t>
            </w:r>
          </w:p>
        </w:tc>
        <w:tc>
          <w:tcPr>
            <w:tcW w:w="2100" w:type="dxa"/>
            <w:vMerge/>
            <w:shd w:val="clear" w:color="auto" w:fill="auto"/>
            <w:vAlign w:val="center"/>
          </w:tcPr>
          <w:p w:rsidR="0031610F" w:rsidRDefault="0031610F">
            <w:pPr>
              <w:spacing w:after="0"/>
              <w:ind w:left="720"/>
              <w:contextualSpacing/>
              <w:jc w:val="center"/>
              <w:rPr>
                <w:rFonts w:ascii="Times New Roman" w:hAnsi="Times New Roman" w:cs="Times New Roman"/>
                <w:sz w:val="24"/>
                <w:szCs w:val="24"/>
              </w:rPr>
            </w:pPr>
          </w:p>
        </w:tc>
        <w:tc>
          <w:tcPr>
            <w:tcW w:w="1701" w:type="dxa"/>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110</w:t>
            </w:r>
          </w:p>
        </w:tc>
        <w:tc>
          <w:tcPr>
            <w:tcW w:w="5324" w:type="dxa"/>
            <w:shd w:val="clear" w:color="auto" w:fill="auto"/>
            <w:vAlign w:val="center"/>
          </w:tcPr>
          <w:p w:rsidR="0031610F" w:rsidRDefault="0031610F">
            <w:pPr>
              <w:spacing w:after="0"/>
              <w:ind w:left="720"/>
              <w:contextualSpacing/>
              <w:jc w:val="both"/>
              <w:rPr>
                <w:rFonts w:ascii="Times New Roman" w:hAnsi="Times New Roman" w:cs="Times New Roman"/>
                <w:sz w:val="24"/>
                <w:szCs w:val="24"/>
              </w:rPr>
            </w:pPr>
          </w:p>
        </w:tc>
      </w:tr>
      <w:tr w:rsidR="0031610F">
        <w:trPr>
          <w:jc w:val="center"/>
        </w:trPr>
        <w:tc>
          <w:tcPr>
            <w:tcW w:w="1980" w:type="dxa"/>
            <w:gridSpan w:val="2"/>
            <w:vMerge/>
            <w:shd w:val="clear" w:color="auto" w:fill="auto"/>
            <w:vAlign w:val="center"/>
          </w:tcPr>
          <w:p w:rsidR="0031610F" w:rsidRDefault="0031610F">
            <w:pPr>
              <w:spacing w:after="0"/>
              <w:contextualSpacing/>
              <w:rPr>
                <w:rFonts w:ascii="Times New Roman" w:hAnsi="Times New Roman" w:cs="Times New Roman"/>
                <w:sz w:val="24"/>
                <w:szCs w:val="24"/>
              </w:rPr>
            </w:pPr>
          </w:p>
        </w:tc>
        <w:tc>
          <w:tcPr>
            <w:tcW w:w="1648" w:type="dxa"/>
            <w:shd w:val="clear" w:color="auto" w:fill="auto"/>
            <w:vAlign w:val="center"/>
          </w:tcPr>
          <w:p w:rsidR="0031610F" w:rsidRDefault="00D80163">
            <w:pPr>
              <w:spacing w:after="0"/>
              <w:contextualSpacing/>
              <w:jc w:val="both"/>
              <w:rPr>
                <w:rFonts w:ascii="Times New Roman" w:hAnsi="Times New Roman" w:cs="Times New Roman"/>
                <w:sz w:val="24"/>
                <w:szCs w:val="24"/>
              </w:rPr>
            </w:pPr>
            <w:r>
              <w:rPr>
                <w:rFonts w:ascii="Times New Roman" w:hAnsi="Times New Roman" w:cs="Times New Roman"/>
                <w:sz w:val="24"/>
                <w:szCs w:val="24"/>
              </w:rPr>
              <w:t>Шетка</w:t>
            </w:r>
          </w:p>
        </w:tc>
        <w:tc>
          <w:tcPr>
            <w:tcW w:w="1417" w:type="dxa"/>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383</w:t>
            </w:r>
          </w:p>
        </w:tc>
        <w:tc>
          <w:tcPr>
            <w:tcW w:w="2100" w:type="dxa"/>
            <w:vMerge/>
            <w:shd w:val="clear" w:color="auto" w:fill="auto"/>
            <w:vAlign w:val="center"/>
          </w:tcPr>
          <w:p w:rsidR="0031610F" w:rsidRDefault="0031610F">
            <w:pPr>
              <w:spacing w:after="0"/>
              <w:ind w:left="720"/>
              <w:contextualSpacing/>
              <w:jc w:val="center"/>
              <w:rPr>
                <w:rFonts w:ascii="Times New Roman" w:hAnsi="Times New Roman" w:cs="Times New Roman"/>
                <w:sz w:val="24"/>
                <w:szCs w:val="24"/>
              </w:rPr>
            </w:pPr>
          </w:p>
        </w:tc>
        <w:tc>
          <w:tcPr>
            <w:tcW w:w="1701" w:type="dxa"/>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135</w:t>
            </w:r>
          </w:p>
        </w:tc>
        <w:tc>
          <w:tcPr>
            <w:tcW w:w="5324" w:type="dxa"/>
            <w:shd w:val="clear" w:color="auto" w:fill="auto"/>
            <w:vAlign w:val="center"/>
          </w:tcPr>
          <w:p w:rsidR="0031610F" w:rsidRDefault="0031610F">
            <w:pPr>
              <w:spacing w:after="0"/>
              <w:ind w:left="720"/>
              <w:contextualSpacing/>
              <w:jc w:val="both"/>
              <w:rPr>
                <w:rFonts w:ascii="Times New Roman" w:hAnsi="Times New Roman" w:cs="Times New Roman"/>
                <w:sz w:val="24"/>
                <w:szCs w:val="24"/>
              </w:rPr>
            </w:pPr>
          </w:p>
        </w:tc>
      </w:tr>
      <w:tr w:rsidR="0031610F">
        <w:trPr>
          <w:jc w:val="center"/>
        </w:trPr>
        <w:tc>
          <w:tcPr>
            <w:tcW w:w="1980" w:type="dxa"/>
            <w:gridSpan w:val="2"/>
            <w:vMerge/>
            <w:shd w:val="clear" w:color="auto" w:fill="auto"/>
            <w:vAlign w:val="center"/>
          </w:tcPr>
          <w:p w:rsidR="0031610F" w:rsidRDefault="0031610F">
            <w:pPr>
              <w:spacing w:after="0"/>
              <w:contextualSpacing/>
              <w:rPr>
                <w:rFonts w:ascii="Times New Roman" w:hAnsi="Times New Roman" w:cs="Times New Roman"/>
                <w:sz w:val="24"/>
                <w:szCs w:val="24"/>
              </w:rPr>
            </w:pPr>
          </w:p>
        </w:tc>
        <w:tc>
          <w:tcPr>
            <w:tcW w:w="1648" w:type="dxa"/>
            <w:shd w:val="clear" w:color="auto" w:fill="auto"/>
            <w:vAlign w:val="center"/>
          </w:tcPr>
          <w:p w:rsidR="0031610F" w:rsidRDefault="00D80163">
            <w:pPr>
              <w:spacing w:after="0"/>
              <w:contextualSpacing/>
              <w:jc w:val="both"/>
              <w:rPr>
                <w:rFonts w:ascii="Times New Roman" w:hAnsi="Times New Roman" w:cs="Times New Roman"/>
                <w:sz w:val="24"/>
                <w:szCs w:val="24"/>
              </w:rPr>
            </w:pPr>
            <w:r>
              <w:rPr>
                <w:rFonts w:ascii="Times New Roman" w:hAnsi="Times New Roman" w:cs="Times New Roman"/>
                <w:sz w:val="24"/>
                <w:szCs w:val="24"/>
              </w:rPr>
              <w:t>Мађере</w:t>
            </w:r>
          </w:p>
        </w:tc>
        <w:tc>
          <w:tcPr>
            <w:tcW w:w="1417" w:type="dxa"/>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411</w:t>
            </w:r>
          </w:p>
        </w:tc>
        <w:tc>
          <w:tcPr>
            <w:tcW w:w="2100" w:type="dxa"/>
            <w:vMerge/>
            <w:shd w:val="clear" w:color="auto" w:fill="auto"/>
            <w:vAlign w:val="center"/>
          </w:tcPr>
          <w:p w:rsidR="0031610F" w:rsidRDefault="0031610F">
            <w:pPr>
              <w:spacing w:after="0"/>
              <w:ind w:left="720"/>
              <w:contextualSpacing/>
              <w:jc w:val="center"/>
              <w:rPr>
                <w:rFonts w:ascii="Times New Roman" w:hAnsi="Times New Roman" w:cs="Times New Roman"/>
                <w:sz w:val="24"/>
                <w:szCs w:val="24"/>
              </w:rPr>
            </w:pPr>
          </w:p>
        </w:tc>
        <w:tc>
          <w:tcPr>
            <w:tcW w:w="1701" w:type="dxa"/>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133</w:t>
            </w:r>
          </w:p>
        </w:tc>
        <w:tc>
          <w:tcPr>
            <w:tcW w:w="5324" w:type="dxa"/>
            <w:shd w:val="clear" w:color="auto" w:fill="auto"/>
            <w:vAlign w:val="center"/>
          </w:tcPr>
          <w:p w:rsidR="0031610F" w:rsidRDefault="0031610F">
            <w:pPr>
              <w:spacing w:after="0"/>
              <w:ind w:left="720"/>
              <w:contextualSpacing/>
              <w:jc w:val="both"/>
              <w:rPr>
                <w:rFonts w:ascii="Times New Roman" w:hAnsi="Times New Roman" w:cs="Times New Roman"/>
                <w:sz w:val="24"/>
                <w:szCs w:val="24"/>
              </w:rPr>
            </w:pPr>
          </w:p>
        </w:tc>
      </w:tr>
      <w:tr w:rsidR="0031610F">
        <w:trPr>
          <w:jc w:val="center"/>
        </w:trPr>
        <w:tc>
          <w:tcPr>
            <w:tcW w:w="421" w:type="dxa"/>
            <w:vMerge w:val="restart"/>
            <w:shd w:val="clear" w:color="auto" w:fill="auto"/>
            <w:vAlign w:val="center"/>
          </w:tcPr>
          <w:p w:rsidR="0031610F" w:rsidRDefault="00D80163">
            <w:pPr>
              <w:spacing w:after="0"/>
              <w:contextualSpacing/>
              <w:rPr>
                <w:rFonts w:ascii="Times New Roman" w:hAnsi="Times New Roman" w:cs="Times New Roman"/>
                <w:sz w:val="24"/>
                <w:szCs w:val="24"/>
              </w:rPr>
            </w:pPr>
            <w:r>
              <w:rPr>
                <w:rFonts w:ascii="Times New Roman" w:hAnsi="Times New Roman" w:cs="Times New Roman"/>
                <w:sz w:val="24"/>
                <w:szCs w:val="24"/>
              </w:rPr>
              <w:t>А</w:t>
            </w:r>
          </w:p>
          <w:p w:rsidR="0031610F" w:rsidRDefault="00D80163">
            <w:pPr>
              <w:spacing w:after="0"/>
              <w:contextualSpacing/>
              <w:rPr>
                <w:rFonts w:ascii="Times New Roman" w:hAnsi="Times New Roman" w:cs="Times New Roman"/>
                <w:sz w:val="24"/>
                <w:szCs w:val="24"/>
              </w:rPr>
            </w:pPr>
            <w:r>
              <w:rPr>
                <w:rFonts w:ascii="Times New Roman" w:hAnsi="Times New Roman" w:cs="Times New Roman"/>
                <w:sz w:val="24"/>
                <w:szCs w:val="24"/>
              </w:rPr>
              <w:t>М</w:t>
            </w:r>
          </w:p>
          <w:p w:rsidR="0031610F" w:rsidRDefault="00D80163">
            <w:pPr>
              <w:spacing w:after="0"/>
              <w:contextualSpacing/>
              <w:rPr>
                <w:rFonts w:ascii="Times New Roman" w:hAnsi="Times New Roman" w:cs="Times New Roman"/>
                <w:sz w:val="24"/>
                <w:szCs w:val="24"/>
              </w:rPr>
            </w:pPr>
            <w:r>
              <w:rPr>
                <w:rFonts w:ascii="Times New Roman" w:hAnsi="Times New Roman" w:cs="Times New Roman"/>
                <w:sz w:val="24"/>
                <w:szCs w:val="24"/>
              </w:rPr>
              <w:t>Б</w:t>
            </w:r>
          </w:p>
          <w:p w:rsidR="0031610F" w:rsidRDefault="00D80163">
            <w:pPr>
              <w:spacing w:after="0"/>
              <w:contextualSpacing/>
              <w:rPr>
                <w:rFonts w:ascii="Times New Roman" w:hAnsi="Times New Roman" w:cs="Times New Roman"/>
                <w:sz w:val="24"/>
                <w:szCs w:val="24"/>
              </w:rPr>
            </w:pPr>
            <w:r>
              <w:rPr>
                <w:rFonts w:ascii="Times New Roman" w:hAnsi="Times New Roman" w:cs="Times New Roman"/>
                <w:sz w:val="24"/>
                <w:szCs w:val="24"/>
              </w:rPr>
              <w:t>У</w:t>
            </w:r>
          </w:p>
          <w:p w:rsidR="0031610F" w:rsidRDefault="00D80163">
            <w:pPr>
              <w:spacing w:after="0"/>
              <w:contextualSpacing/>
              <w:rPr>
                <w:rFonts w:ascii="Times New Roman" w:hAnsi="Times New Roman" w:cs="Times New Roman"/>
                <w:sz w:val="24"/>
                <w:szCs w:val="24"/>
              </w:rPr>
            </w:pPr>
            <w:r>
              <w:rPr>
                <w:rFonts w:ascii="Times New Roman" w:hAnsi="Times New Roman" w:cs="Times New Roman"/>
                <w:sz w:val="24"/>
                <w:szCs w:val="24"/>
              </w:rPr>
              <w:t>Л</w:t>
            </w:r>
          </w:p>
          <w:p w:rsidR="0031610F" w:rsidRDefault="00D80163">
            <w:pPr>
              <w:spacing w:after="0"/>
              <w:contextualSpacing/>
              <w:rPr>
                <w:rFonts w:ascii="Times New Roman" w:hAnsi="Times New Roman" w:cs="Times New Roman"/>
                <w:sz w:val="24"/>
                <w:szCs w:val="24"/>
              </w:rPr>
            </w:pPr>
            <w:r>
              <w:rPr>
                <w:rFonts w:ascii="Times New Roman" w:hAnsi="Times New Roman" w:cs="Times New Roman"/>
                <w:sz w:val="24"/>
                <w:szCs w:val="24"/>
              </w:rPr>
              <w:t>А</w:t>
            </w:r>
          </w:p>
          <w:p w:rsidR="0031610F" w:rsidRDefault="00D80163">
            <w:pPr>
              <w:spacing w:after="0"/>
              <w:contextualSpacing/>
              <w:rPr>
                <w:rFonts w:ascii="Times New Roman" w:hAnsi="Times New Roman" w:cs="Times New Roman"/>
                <w:sz w:val="24"/>
                <w:szCs w:val="24"/>
              </w:rPr>
            </w:pPr>
            <w:r>
              <w:rPr>
                <w:rFonts w:ascii="Times New Roman" w:hAnsi="Times New Roman" w:cs="Times New Roman"/>
                <w:sz w:val="24"/>
                <w:szCs w:val="24"/>
              </w:rPr>
              <w:t>Н</w:t>
            </w:r>
          </w:p>
          <w:p w:rsidR="0031610F" w:rsidRDefault="00D80163">
            <w:pPr>
              <w:spacing w:after="0"/>
              <w:contextualSpacing/>
              <w:rPr>
                <w:rFonts w:ascii="Times New Roman" w:hAnsi="Times New Roman" w:cs="Times New Roman"/>
                <w:sz w:val="24"/>
                <w:szCs w:val="24"/>
              </w:rPr>
            </w:pPr>
            <w:r>
              <w:rPr>
                <w:rFonts w:ascii="Times New Roman" w:hAnsi="Times New Roman" w:cs="Times New Roman"/>
                <w:sz w:val="24"/>
                <w:szCs w:val="24"/>
              </w:rPr>
              <w:t>Т</w:t>
            </w:r>
          </w:p>
          <w:p w:rsidR="0031610F" w:rsidRDefault="00D80163">
            <w:pPr>
              <w:spacing w:after="0"/>
              <w:contextualSpacing/>
              <w:rPr>
                <w:rFonts w:ascii="Times New Roman" w:hAnsi="Times New Roman" w:cs="Times New Roman"/>
                <w:sz w:val="24"/>
                <w:szCs w:val="24"/>
              </w:rPr>
            </w:pPr>
            <w:r>
              <w:rPr>
                <w:rFonts w:ascii="Times New Roman" w:hAnsi="Times New Roman" w:cs="Times New Roman"/>
                <w:sz w:val="24"/>
                <w:szCs w:val="24"/>
              </w:rPr>
              <w:t>А</w:t>
            </w:r>
          </w:p>
        </w:tc>
        <w:tc>
          <w:tcPr>
            <w:tcW w:w="1559" w:type="dxa"/>
            <w:vMerge w:val="restart"/>
            <w:shd w:val="clear" w:color="auto" w:fill="auto"/>
            <w:vAlign w:val="center"/>
          </w:tcPr>
          <w:p w:rsidR="0031610F" w:rsidRDefault="00D80163">
            <w:pPr>
              <w:spacing w:after="0"/>
              <w:contextualSpacing/>
              <w:rPr>
                <w:rFonts w:ascii="Times New Roman" w:hAnsi="Times New Roman" w:cs="Times New Roman"/>
                <w:sz w:val="24"/>
                <w:szCs w:val="24"/>
              </w:rPr>
            </w:pPr>
            <w:r>
              <w:rPr>
                <w:rFonts w:ascii="Times New Roman" w:hAnsi="Times New Roman" w:cs="Times New Roman"/>
                <w:sz w:val="24"/>
                <w:szCs w:val="24"/>
              </w:rPr>
              <w:t>Браљина</w:t>
            </w:r>
          </w:p>
        </w:tc>
        <w:tc>
          <w:tcPr>
            <w:tcW w:w="1648" w:type="dxa"/>
            <w:shd w:val="clear" w:color="auto" w:fill="auto"/>
            <w:vAlign w:val="center"/>
          </w:tcPr>
          <w:p w:rsidR="0031610F" w:rsidRDefault="0031610F">
            <w:pPr>
              <w:spacing w:after="0"/>
              <w:contextualSpacing/>
              <w:jc w:val="both"/>
              <w:rPr>
                <w:rFonts w:ascii="Times New Roman" w:hAnsi="Times New Roman" w:cs="Times New Roman"/>
                <w:sz w:val="24"/>
                <w:szCs w:val="24"/>
              </w:rPr>
            </w:pPr>
          </w:p>
          <w:p w:rsidR="0031610F" w:rsidRDefault="00D80163">
            <w:pPr>
              <w:spacing w:after="0"/>
              <w:contextualSpacing/>
              <w:jc w:val="both"/>
              <w:rPr>
                <w:rFonts w:ascii="Times New Roman" w:hAnsi="Times New Roman" w:cs="Times New Roman"/>
                <w:sz w:val="24"/>
                <w:szCs w:val="24"/>
              </w:rPr>
            </w:pPr>
            <w:r>
              <w:rPr>
                <w:rFonts w:ascii="Times New Roman" w:hAnsi="Times New Roman" w:cs="Times New Roman"/>
                <w:sz w:val="24"/>
                <w:szCs w:val="24"/>
              </w:rPr>
              <w:t>Маћија</w:t>
            </w:r>
          </w:p>
        </w:tc>
        <w:tc>
          <w:tcPr>
            <w:tcW w:w="1417" w:type="dxa"/>
            <w:shd w:val="clear" w:color="auto" w:fill="auto"/>
            <w:vAlign w:val="center"/>
          </w:tcPr>
          <w:p w:rsidR="0031610F" w:rsidRDefault="0031610F">
            <w:pPr>
              <w:spacing w:after="0"/>
              <w:ind w:left="720"/>
              <w:contextualSpacing/>
              <w:jc w:val="center"/>
              <w:rPr>
                <w:rFonts w:ascii="Times New Roman" w:hAnsi="Times New Roman" w:cs="Times New Roman"/>
                <w:sz w:val="24"/>
                <w:szCs w:val="24"/>
              </w:rPr>
            </w:pPr>
          </w:p>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69</w:t>
            </w:r>
          </w:p>
        </w:tc>
        <w:tc>
          <w:tcPr>
            <w:tcW w:w="2100" w:type="dxa"/>
            <w:vMerge w:val="restart"/>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238  (2,53%)</w:t>
            </w:r>
          </w:p>
        </w:tc>
        <w:tc>
          <w:tcPr>
            <w:tcW w:w="1701" w:type="dxa"/>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32</w:t>
            </w:r>
          </w:p>
        </w:tc>
        <w:tc>
          <w:tcPr>
            <w:tcW w:w="5324" w:type="dxa"/>
            <w:shd w:val="clear" w:color="auto" w:fill="auto"/>
            <w:vAlign w:val="center"/>
          </w:tcPr>
          <w:p w:rsidR="0031610F" w:rsidRDefault="00D80163">
            <w:pPr>
              <w:spacing w:after="0"/>
              <w:contextualSpacing/>
              <w:jc w:val="both"/>
              <w:rPr>
                <w:rFonts w:ascii="Times New Roman" w:hAnsi="Times New Roman" w:cs="Times New Roman"/>
                <w:sz w:val="24"/>
                <w:szCs w:val="24"/>
              </w:rPr>
            </w:pPr>
            <w:r>
              <w:rPr>
                <w:rFonts w:ascii="Times New Roman" w:hAnsi="Times New Roman" w:cs="Times New Roman"/>
                <w:sz w:val="24"/>
                <w:szCs w:val="24"/>
              </w:rPr>
              <w:t>Део пацијената из Маћије може бити усмерен на ДЗ Ражањ</w:t>
            </w:r>
          </w:p>
        </w:tc>
      </w:tr>
      <w:tr w:rsidR="0031610F">
        <w:trPr>
          <w:jc w:val="center"/>
        </w:trPr>
        <w:tc>
          <w:tcPr>
            <w:tcW w:w="421" w:type="dxa"/>
            <w:vMerge/>
            <w:shd w:val="clear" w:color="auto" w:fill="auto"/>
            <w:vAlign w:val="center"/>
          </w:tcPr>
          <w:p w:rsidR="0031610F" w:rsidRDefault="0031610F">
            <w:pPr>
              <w:spacing w:after="0"/>
              <w:contextualSpacing/>
              <w:rPr>
                <w:rFonts w:ascii="Times New Roman" w:hAnsi="Times New Roman" w:cs="Times New Roman"/>
                <w:sz w:val="24"/>
                <w:szCs w:val="24"/>
              </w:rPr>
            </w:pPr>
          </w:p>
        </w:tc>
        <w:tc>
          <w:tcPr>
            <w:tcW w:w="1559" w:type="dxa"/>
            <w:vMerge/>
            <w:shd w:val="clear" w:color="auto" w:fill="auto"/>
            <w:vAlign w:val="center"/>
          </w:tcPr>
          <w:p w:rsidR="0031610F" w:rsidRDefault="0031610F">
            <w:pPr>
              <w:spacing w:after="0"/>
              <w:contextualSpacing/>
              <w:rPr>
                <w:rFonts w:ascii="Times New Roman" w:hAnsi="Times New Roman" w:cs="Times New Roman"/>
                <w:sz w:val="24"/>
                <w:szCs w:val="24"/>
              </w:rPr>
            </w:pPr>
          </w:p>
        </w:tc>
        <w:tc>
          <w:tcPr>
            <w:tcW w:w="1648" w:type="dxa"/>
            <w:shd w:val="clear" w:color="auto" w:fill="auto"/>
            <w:vAlign w:val="center"/>
          </w:tcPr>
          <w:p w:rsidR="0031610F" w:rsidRDefault="00D80163">
            <w:pPr>
              <w:spacing w:after="0"/>
              <w:contextualSpacing/>
              <w:jc w:val="both"/>
              <w:rPr>
                <w:rFonts w:ascii="Times New Roman" w:hAnsi="Times New Roman" w:cs="Times New Roman"/>
                <w:sz w:val="24"/>
                <w:szCs w:val="24"/>
              </w:rPr>
            </w:pPr>
            <w:r>
              <w:rPr>
                <w:rFonts w:ascii="Times New Roman" w:hAnsi="Times New Roman" w:cs="Times New Roman"/>
                <w:sz w:val="24"/>
                <w:szCs w:val="24"/>
              </w:rPr>
              <w:t>Браљина</w:t>
            </w:r>
          </w:p>
        </w:tc>
        <w:tc>
          <w:tcPr>
            <w:tcW w:w="1417" w:type="dxa"/>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120</w:t>
            </w:r>
          </w:p>
        </w:tc>
        <w:tc>
          <w:tcPr>
            <w:tcW w:w="2100" w:type="dxa"/>
            <w:vMerge/>
            <w:shd w:val="clear" w:color="auto" w:fill="auto"/>
            <w:vAlign w:val="center"/>
          </w:tcPr>
          <w:p w:rsidR="0031610F" w:rsidRDefault="0031610F">
            <w:pPr>
              <w:spacing w:after="0"/>
              <w:ind w:left="720"/>
              <w:contextualSpacing/>
              <w:jc w:val="center"/>
              <w:rPr>
                <w:rFonts w:ascii="Times New Roman" w:hAnsi="Times New Roman" w:cs="Times New Roman"/>
                <w:sz w:val="24"/>
                <w:szCs w:val="24"/>
              </w:rPr>
            </w:pPr>
          </w:p>
        </w:tc>
        <w:tc>
          <w:tcPr>
            <w:tcW w:w="1701" w:type="dxa"/>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60</w:t>
            </w:r>
          </w:p>
        </w:tc>
        <w:tc>
          <w:tcPr>
            <w:tcW w:w="5324" w:type="dxa"/>
            <w:shd w:val="clear" w:color="auto" w:fill="auto"/>
            <w:vAlign w:val="center"/>
          </w:tcPr>
          <w:p w:rsidR="0031610F" w:rsidRDefault="0031610F">
            <w:pPr>
              <w:spacing w:after="0"/>
              <w:ind w:left="720"/>
              <w:contextualSpacing/>
              <w:jc w:val="both"/>
              <w:rPr>
                <w:rFonts w:ascii="Times New Roman" w:hAnsi="Times New Roman" w:cs="Times New Roman"/>
                <w:sz w:val="24"/>
                <w:szCs w:val="24"/>
              </w:rPr>
            </w:pPr>
          </w:p>
        </w:tc>
      </w:tr>
      <w:tr w:rsidR="0031610F">
        <w:trPr>
          <w:jc w:val="center"/>
        </w:trPr>
        <w:tc>
          <w:tcPr>
            <w:tcW w:w="421" w:type="dxa"/>
            <w:vMerge/>
            <w:shd w:val="clear" w:color="auto" w:fill="auto"/>
            <w:vAlign w:val="center"/>
          </w:tcPr>
          <w:p w:rsidR="0031610F" w:rsidRDefault="0031610F">
            <w:pPr>
              <w:spacing w:after="0"/>
              <w:contextualSpacing/>
              <w:rPr>
                <w:rFonts w:ascii="Times New Roman" w:hAnsi="Times New Roman" w:cs="Times New Roman"/>
                <w:sz w:val="24"/>
                <w:szCs w:val="24"/>
              </w:rPr>
            </w:pPr>
          </w:p>
        </w:tc>
        <w:tc>
          <w:tcPr>
            <w:tcW w:w="1559" w:type="dxa"/>
            <w:vMerge/>
            <w:shd w:val="clear" w:color="auto" w:fill="auto"/>
            <w:vAlign w:val="center"/>
          </w:tcPr>
          <w:p w:rsidR="0031610F" w:rsidRDefault="0031610F">
            <w:pPr>
              <w:spacing w:after="0"/>
              <w:contextualSpacing/>
              <w:rPr>
                <w:rFonts w:ascii="Times New Roman" w:hAnsi="Times New Roman" w:cs="Times New Roman"/>
                <w:sz w:val="24"/>
                <w:szCs w:val="24"/>
              </w:rPr>
            </w:pPr>
          </w:p>
        </w:tc>
        <w:tc>
          <w:tcPr>
            <w:tcW w:w="1648" w:type="dxa"/>
            <w:shd w:val="clear" w:color="auto" w:fill="auto"/>
            <w:vAlign w:val="center"/>
          </w:tcPr>
          <w:p w:rsidR="0031610F" w:rsidRDefault="00D80163">
            <w:pPr>
              <w:spacing w:after="0"/>
              <w:contextualSpacing/>
              <w:jc w:val="both"/>
              <w:rPr>
                <w:rFonts w:ascii="Times New Roman" w:hAnsi="Times New Roman" w:cs="Times New Roman"/>
                <w:sz w:val="24"/>
                <w:szCs w:val="24"/>
              </w:rPr>
            </w:pPr>
            <w:r>
              <w:rPr>
                <w:rFonts w:ascii="Times New Roman" w:hAnsi="Times New Roman" w:cs="Times New Roman"/>
                <w:sz w:val="24"/>
                <w:szCs w:val="24"/>
              </w:rPr>
              <w:t>Церово</w:t>
            </w:r>
          </w:p>
        </w:tc>
        <w:tc>
          <w:tcPr>
            <w:tcW w:w="1417" w:type="dxa"/>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49</w:t>
            </w:r>
          </w:p>
        </w:tc>
        <w:tc>
          <w:tcPr>
            <w:tcW w:w="2100" w:type="dxa"/>
            <w:vMerge/>
            <w:shd w:val="clear" w:color="auto" w:fill="auto"/>
            <w:vAlign w:val="center"/>
          </w:tcPr>
          <w:p w:rsidR="0031610F" w:rsidRDefault="0031610F">
            <w:pPr>
              <w:spacing w:after="0"/>
              <w:ind w:left="720"/>
              <w:contextualSpacing/>
              <w:jc w:val="center"/>
              <w:rPr>
                <w:rFonts w:ascii="Times New Roman" w:hAnsi="Times New Roman" w:cs="Times New Roman"/>
                <w:sz w:val="24"/>
                <w:szCs w:val="24"/>
              </w:rPr>
            </w:pPr>
          </w:p>
        </w:tc>
        <w:tc>
          <w:tcPr>
            <w:tcW w:w="1701" w:type="dxa"/>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5324" w:type="dxa"/>
            <w:shd w:val="clear" w:color="auto" w:fill="auto"/>
            <w:vAlign w:val="center"/>
          </w:tcPr>
          <w:p w:rsidR="0031610F" w:rsidRDefault="0031610F">
            <w:pPr>
              <w:spacing w:after="0"/>
              <w:ind w:left="720"/>
              <w:contextualSpacing/>
              <w:jc w:val="both"/>
              <w:rPr>
                <w:rFonts w:ascii="Times New Roman" w:hAnsi="Times New Roman" w:cs="Times New Roman"/>
                <w:sz w:val="24"/>
                <w:szCs w:val="24"/>
              </w:rPr>
            </w:pPr>
          </w:p>
        </w:tc>
      </w:tr>
      <w:tr w:rsidR="0031610F">
        <w:trPr>
          <w:jc w:val="center"/>
        </w:trPr>
        <w:tc>
          <w:tcPr>
            <w:tcW w:w="421" w:type="dxa"/>
            <w:vMerge/>
            <w:shd w:val="clear" w:color="auto" w:fill="auto"/>
            <w:vAlign w:val="center"/>
          </w:tcPr>
          <w:p w:rsidR="0031610F" w:rsidRDefault="0031610F">
            <w:pPr>
              <w:spacing w:after="0"/>
              <w:contextualSpacing/>
              <w:rPr>
                <w:rFonts w:ascii="Times New Roman" w:hAnsi="Times New Roman" w:cs="Times New Roman"/>
                <w:sz w:val="24"/>
                <w:szCs w:val="24"/>
              </w:rPr>
            </w:pPr>
          </w:p>
        </w:tc>
        <w:tc>
          <w:tcPr>
            <w:tcW w:w="1559" w:type="dxa"/>
            <w:vMerge w:val="restart"/>
            <w:shd w:val="clear" w:color="auto" w:fill="auto"/>
            <w:vAlign w:val="center"/>
          </w:tcPr>
          <w:p w:rsidR="0031610F" w:rsidRDefault="00D80163">
            <w:pPr>
              <w:spacing w:after="0"/>
              <w:contextualSpacing/>
              <w:rPr>
                <w:rFonts w:ascii="Times New Roman" w:hAnsi="Times New Roman" w:cs="Times New Roman"/>
                <w:sz w:val="24"/>
                <w:szCs w:val="24"/>
              </w:rPr>
            </w:pPr>
            <w:r>
              <w:rPr>
                <w:rFonts w:ascii="Times New Roman" w:hAnsi="Times New Roman" w:cs="Times New Roman"/>
                <w:sz w:val="24"/>
                <w:szCs w:val="24"/>
              </w:rPr>
              <w:t>Нови</w:t>
            </w:r>
          </w:p>
          <w:p w:rsidR="0031610F" w:rsidRDefault="00D80163">
            <w:pPr>
              <w:spacing w:after="0"/>
              <w:contextualSpacing/>
              <w:rPr>
                <w:rFonts w:ascii="Times New Roman" w:hAnsi="Times New Roman" w:cs="Times New Roman"/>
                <w:sz w:val="24"/>
                <w:szCs w:val="24"/>
              </w:rPr>
            </w:pPr>
            <w:r>
              <w:rPr>
                <w:rFonts w:ascii="Times New Roman" w:hAnsi="Times New Roman" w:cs="Times New Roman"/>
                <w:sz w:val="24"/>
                <w:szCs w:val="24"/>
              </w:rPr>
              <w:t>Брачин</w:t>
            </w:r>
          </w:p>
        </w:tc>
        <w:tc>
          <w:tcPr>
            <w:tcW w:w="1648" w:type="dxa"/>
            <w:shd w:val="clear" w:color="auto" w:fill="auto"/>
            <w:vAlign w:val="center"/>
          </w:tcPr>
          <w:p w:rsidR="0031610F" w:rsidRDefault="00D80163">
            <w:pPr>
              <w:spacing w:after="0"/>
              <w:contextualSpacing/>
              <w:jc w:val="both"/>
              <w:rPr>
                <w:rFonts w:ascii="Times New Roman" w:hAnsi="Times New Roman" w:cs="Times New Roman"/>
                <w:sz w:val="24"/>
                <w:szCs w:val="24"/>
              </w:rPr>
            </w:pPr>
            <w:r>
              <w:rPr>
                <w:rFonts w:ascii="Times New Roman" w:hAnsi="Times New Roman" w:cs="Times New Roman"/>
                <w:sz w:val="24"/>
                <w:szCs w:val="24"/>
              </w:rPr>
              <w:t>Нови Брачин</w:t>
            </w:r>
          </w:p>
        </w:tc>
        <w:tc>
          <w:tcPr>
            <w:tcW w:w="1417" w:type="dxa"/>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530</w:t>
            </w:r>
          </w:p>
        </w:tc>
        <w:tc>
          <w:tcPr>
            <w:tcW w:w="2100" w:type="dxa"/>
            <w:vMerge w:val="restart"/>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1.148</w:t>
            </w:r>
          </w:p>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(12,15%)</w:t>
            </w:r>
          </w:p>
        </w:tc>
        <w:tc>
          <w:tcPr>
            <w:tcW w:w="1701" w:type="dxa"/>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170</w:t>
            </w:r>
          </w:p>
        </w:tc>
        <w:tc>
          <w:tcPr>
            <w:tcW w:w="5324" w:type="dxa"/>
            <w:shd w:val="clear" w:color="auto" w:fill="auto"/>
            <w:vAlign w:val="center"/>
          </w:tcPr>
          <w:p w:rsidR="0031610F" w:rsidRDefault="0031610F">
            <w:pPr>
              <w:spacing w:after="0"/>
              <w:ind w:left="720"/>
              <w:contextualSpacing/>
              <w:jc w:val="both"/>
              <w:rPr>
                <w:rFonts w:ascii="Times New Roman" w:hAnsi="Times New Roman" w:cs="Times New Roman"/>
                <w:sz w:val="24"/>
                <w:szCs w:val="24"/>
              </w:rPr>
            </w:pPr>
          </w:p>
        </w:tc>
      </w:tr>
      <w:tr w:rsidR="0031610F">
        <w:trPr>
          <w:jc w:val="center"/>
        </w:trPr>
        <w:tc>
          <w:tcPr>
            <w:tcW w:w="421" w:type="dxa"/>
            <w:vMerge/>
            <w:shd w:val="clear" w:color="auto" w:fill="auto"/>
            <w:vAlign w:val="center"/>
          </w:tcPr>
          <w:p w:rsidR="0031610F" w:rsidRDefault="0031610F">
            <w:pPr>
              <w:spacing w:after="0"/>
              <w:contextualSpacing/>
              <w:rPr>
                <w:rFonts w:ascii="Times New Roman" w:hAnsi="Times New Roman" w:cs="Times New Roman"/>
                <w:sz w:val="24"/>
                <w:szCs w:val="24"/>
              </w:rPr>
            </w:pPr>
          </w:p>
        </w:tc>
        <w:tc>
          <w:tcPr>
            <w:tcW w:w="1559" w:type="dxa"/>
            <w:vMerge/>
            <w:shd w:val="clear" w:color="auto" w:fill="auto"/>
            <w:vAlign w:val="center"/>
          </w:tcPr>
          <w:p w:rsidR="0031610F" w:rsidRDefault="0031610F">
            <w:pPr>
              <w:spacing w:after="0"/>
              <w:contextualSpacing/>
              <w:rPr>
                <w:rFonts w:ascii="Times New Roman" w:hAnsi="Times New Roman" w:cs="Times New Roman"/>
                <w:sz w:val="24"/>
                <w:szCs w:val="24"/>
              </w:rPr>
            </w:pPr>
          </w:p>
        </w:tc>
        <w:tc>
          <w:tcPr>
            <w:tcW w:w="1648" w:type="dxa"/>
            <w:shd w:val="clear" w:color="auto" w:fill="auto"/>
            <w:vAlign w:val="center"/>
          </w:tcPr>
          <w:p w:rsidR="0031610F" w:rsidRDefault="00D80163">
            <w:pPr>
              <w:spacing w:after="0"/>
              <w:contextualSpacing/>
              <w:jc w:val="both"/>
              <w:rPr>
                <w:rFonts w:ascii="Times New Roman" w:hAnsi="Times New Roman" w:cs="Times New Roman"/>
                <w:sz w:val="24"/>
                <w:szCs w:val="24"/>
              </w:rPr>
            </w:pPr>
            <w:r>
              <w:rPr>
                <w:rFonts w:ascii="Times New Roman" w:hAnsi="Times New Roman" w:cs="Times New Roman"/>
                <w:sz w:val="24"/>
                <w:szCs w:val="24"/>
              </w:rPr>
              <w:t>Стари Брачин</w:t>
            </w:r>
          </w:p>
        </w:tc>
        <w:tc>
          <w:tcPr>
            <w:tcW w:w="1417" w:type="dxa"/>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317</w:t>
            </w:r>
          </w:p>
        </w:tc>
        <w:tc>
          <w:tcPr>
            <w:tcW w:w="2100" w:type="dxa"/>
            <w:vMerge/>
            <w:shd w:val="clear" w:color="auto" w:fill="auto"/>
            <w:vAlign w:val="center"/>
          </w:tcPr>
          <w:p w:rsidR="0031610F" w:rsidRDefault="0031610F">
            <w:pPr>
              <w:spacing w:after="0"/>
              <w:ind w:left="720"/>
              <w:contextualSpacing/>
              <w:jc w:val="center"/>
              <w:rPr>
                <w:rFonts w:ascii="Times New Roman" w:hAnsi="Times New Roman" w:cs="Times New Roman"/>
                <w:sz w:val="24"/>
                <w:szCs w:val="24"/>
              </w:rPr>
            </w:pPr>
          </w:p>
        </w:tc>
        <w:tc>
          <w:tcPr>
            <w:tcW w:w="1701" w:type="dxa"/>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85</w:t>
            </w:r>
          </w:p>
        </w:tc>
        <w:tc>
          <w:tcPr>
            <w:tcW w:w="5324" w:type="dxa"/>
            <w:shd w:val="clear" w:color="auto" w:fill="auto"/>
            <w:vAlign w:val="center"/>
          </w:tcPr>
          <w:p w:rsidR="0031610F" w:rsidRDefault="0031610F">
            <w:pPr>
              <w:spacing w:after="0"/>
              <w:ind w:left="720"/>
              <w:contextualSpacing/>
              <w:jc w:val="both"/>
              <w:rPr>
                <w:rFonts w:ascii="Times New Roman" w:hAnsi="Times New Roman" w:cs="Times New Roman"/>
                <w:sz w:val="24"/>
                <w:szCs w:val="24"/>
              </w:rPr>
            </w:pPr>
          </w:p>
        </w:tc>
      </w:tr>
      <w:tr w:rsidR="0031610F">
        <w:trPr>
          <w:trHeight w:val="392"/>
          <w:jc w:val="center"/>
        </w:trPr>
        <w:tc>
          <w:tcPr>
            <w:tcW w:w="421" w:type="dxa"/>
            <w:vMerge/>
            <w:shd w:val="clear" w:color="auto" w:fill="auto"/>
            <w:vAlign w:val="center"/>
          </w:tcPr>
          <w:p w:rsidR="0031610F" w:rsidRDefault="0031610F">
            <w:pPr>
              <w:spacing w:after="0"/>
              <w:contextualSpacing/>
              <w:rPr>
                <w:rFonts w:ascii="Times New Roman" w:hAnsi="Times New Roman" w:cs="Times New Roman"/>
                <w:sz w:val="24"/>
                <w:szCs w:val="24"/>
              </w:rPr>
            </w:pPr>
          </w:p>
        </w:tc>
        <w:tc>
          <w:tcPr>
            <w:tcW w:w="1559" w:type="dxa"/>
            <w:vMerge/>
            <w:shd w:val="clear" w:color="auto" w:fill="auto"/>
            <w:vAlign w:val="center"/>
          </w:tcPr>
          <w:p w:rsidR="0031610F" w:rsidRDefault="0031610F">
            <w:pPr>
              <w:spacing w:after="0"/>
              <w:contextualSpacing/>
              <w:rPr>
                <w:rFonts w:ascii="Times New Roman" w:hAnsi="Times New Roman" w:cs="Times New Roman"/>
                <w:sz w:val="24"/>
                <w:szCs w:val="24"/>
              </w:rPr>
            </w:pPr>
          </w:p>
        </w:tc>
        <w:tc>
          <w:tcPr>
            <w:tcW w:w="1648" w:type="dxa"/>
            <w:shd w:val="clear" w:color="auto" w:fill="auto"/>
            <w:vAlign w:val="center"/>
          </w:tcPr>
          <w:p w:rsidR="0031610F" w:rsidRDefault="00D80163">
            <w:pPr>
              <w:spacing w:after="0"/>
              <w:contextualSpacing/>
              <w:jc w:val="both"/>
              <w:rPr>
                <w:rFonts w:ascii="Times New Roman" w:hAnsi="Times New Roman" w:cs="Times New Roman"/>
                <w:sz w:val="24"/>
                <w:szCs w:val="24"/>
              </w:rPr>
            </w:pPr>
            <w:r>
              <w:rPr>
                <w:rFonts w:ascii="Times New Roman" w:hAnsi="Times New Roman" w:cs="Times New Roman"/>
                <w:sz w:val="24"/>
                <w:szCs w:val="24"/>
              </w:rPr>
              <w:t>Претрковац</w:t>
            </w:r>
          </w:p>
        </w:tc>
        <w:tc>
          <w:tcPr>
            <w:tcW w:w="1417" w:type="dxa"/>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301</w:t>
            </w:r>
          </w:p>
        </w:tc>
        <w:tc>
          <w:tcPr>
            <w:tcW w:w="2100" w:type="dxa"/>
            <w:vMerge/>
            <w:shd w:val="clear" w:color="auto" w:fill="auto"/>
            <w:vAlign w:val="center"/>
          </w:tcPr>
          <w:p w:rsidR="0031610F" w:rsidRDefault="0031610F">
            <w:pPr>
              <w:spacing w:after="0"/>
              <w:ind w:left="720"/>
              <w:contextualSpacing/>
              <w:jc w:val="center"/>
              <w:rPr>
                <w:rFonts w:ascii="Times New Roman" w:hAnsi="Times New Roman" w:cs="Times New Roman"/>
                <w:sz w:val="24"/>
                <w:szCs w:val="24"/>
              </w:rPr>
            </w:pPr>
          </w:p>
        </w:tc>
        <w:tc>
          <w:tcPr>
            <w:tcW w:w="1701" w:type="dxa"/>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95</w:t>
            </w:r>
          </w:p>
        </w:tc>
        <w:tc>
          <w:tcPr>
            <w:tcW w:w="5324" w:type="dxa"/>
            <w:shd w:val="clear" w:color="auto" w:fill="auto"/>
            <w:vAlign w:val="center"/>
          </w:tcPr>
          <w:p w:rsidR="0031610F" w:rsidRDefault="0031610F">
            <w:pPr>
              <w:spacing w:after="0"/>
              <w:ind w:left="720"/>
              <w:contextualSpacing/>
              <w:jc w:val="both"/>
              <w:rPr>
                <w:rFonts w:ascii="Times New Roman" w:hAnsi="Times New Roman" w:cs="Times New Roman"/>
                <w:sz w:val="24"/>
                <w:szCs w:val="24"/>
              </w:rPr>
            </w:pPr>
          </w:p>
        </w:tc>
      </w:tr>
      <w:tr w:rsidR="0031610F">
        <w:trPr>
          <w:jc w:val="center"/>
        </w:trPr>
        <w:tc>
          <w:tcPr>
            <w:tcW w:w="421" w:type="dxa"/>
            <w:vMerge/>
            <w:shd w:val="clear" w:color="auto" w:fill="auto"/>
            <w:vAlign w:val="center"/>
          </w:tcPr>
          <w:p w:rsidR="0031610F" w:rsidRDefault="0031610F">
            <w:pPr>
              <w:spacing w:after="0"/>
              <w:contextualSpacing/>
              <w:rPr>
                <w:rFonts w:ascii="Times New Roman" w:hAnsi="Times New Roman" w:cs="Times New Roman"/>
                <w:sz w:val="24"/>
                <w:szCs w:val="24"/>
              </w:rPr>
            </w:pPr>
          </w:p>
        </w:tc>
        <w:tc>
          <w:tcPr>
            <w:tcW w:w="1559" w:type="dxa"/>
            <w:vMerge w:val="restart"/>
            <w:shd w:val="clear" w:color="auto" w:fill="auto"/>
            <w:vAlign w:val="center"/>
          </w:tcPr>
          <w:p w:rsidR="0031610F" w:rsidRDefault="00D80163">
            <w:pPr>
              <w:spacing w:after="0"/>
              <w:contextualSpacing/>
              <w:rPr>
                <w:rFonts w:ascii="Times New Roman" w:hAnsi="Times New Roman" w:cs="Times New Roman"/>
                <w:sz w:val="24"/>
                <w:szCs w:val="24"/>
              </w:rPr>
            </w:pPr>
            <w:r>
              <w:rPr>
                <w:rFonts w:ascii="Times New Roman" w:hAnsi="Times New Roman" w:cs="Times New Roman"/>
                <w:sz w:val="24"/>
                <w:szCs w:val="24"/>
              </w:rPr>
              <w:t>Здравствена станица Витошецвац</w:t>
            </w:r>
          </w:p>
        </w:tc>
        <w:tc>
          <w:tcPr>
            <w:tcW w:w="1648" w:type="dxa"/>
            <w:shd w:val="clear" w:color="auto" w:fill="auto"/>
            <w:vAlign w:val="center"/>
          </w:tcPr>
          <w:p w:rsidR="0031610F" w:rsidRDefault="00D80163">
            <w:pPr>
              <w:spacing w:after="0"/>
              <w:contextualSpacing/>
              <w:jc w:val="both"/>
              <w:rPr>
                <w:rFonts w:ascii="Times New Roman" w:hAnsi="Times New Roman" w:cs="Times New Roman"/>
                <w:sz w:val="24"/>
                <w:szCs w:val="24"/>
              </w:rPr>
            </w:pPr>
            <w:r>
              <w:rPr>
                <w:rFonts w:ascii="Times New Roman" w:hAnsi="Times New Roman" w:cs="Times New Roman"/>
                <w:sz w:val="24"/>
                <w:szCs w:val="24"/>
              </w:rPr>
              <w:t>Витошевац</w:t>
            </w:r>
          </w:p>
        </w:tc>
        <w:tc>
          <w:tcPr>
            <w:tcW w:w="1417" w:type="dxa"/>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1.083</w:t>
            </w:r>
          </w:p>
        </w:tc>
        <w:tc>
          <w:tcPr>
            <w:tcW w:w="2100" w:type="dxa"/>
            <w:vMerge w:val="restart"/>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1.989</w:t>
            </w:r>
          </w:p>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(21,73%)</w:t>
            </w:r>
          </w:p>
        </w:tc>
        <w:tc>
          <w:tcPr>
            <w:tcW w:w="1701" w:type="dxa"/>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330</w:t>
            </w:r>
          </w:p>
        </w:tc>
        <w:tc>
          <w:tcPr>
            <w:tcW w:w="5324" w:type="dxa"/>
            <w:shd w:val="clear" w:color="auto" w:fill="auto"/>
            <w:vAlign w:val="center"/>
          </w:tcPr>
          <w:p w:rsidR="0031610F" w:rsidRDefault="0031610F">
            <w:pPr>
              <w:spacing w:after="0"/>
              <w:ind w:left="720"/>
              <w:contextualSpacing/>
              <w:jc w:val="both"/>
              <w:rPr>
                <w:rFonts w:ascii="Times New Roman" w:hAnsi="Times New Roman" w:cs="Times New Roman"/>
                <w:sz w:val="24"/>
                <w:szCs w:val="24"/>
              </w:rPr>
            </w:pPr>
          </w:p>
        </w:tc>
      </w:tr>
      <w:tr w:rsidR="0031610F">
        <w:trPr>
          <w:jc w:val="center"/>
        </w:trPr>
        <w:tc>
          <w:tcPr>
            <w:tcW w:w="421" w:type="dxa"/>
            <w:vMerge/>
            <w:shd w:val="clear" w:color="auto" w:fill="auto"/>
            <w:vAlign w:val="center"/>
          </w:tcPr>
          <w:p w:rsidR="0031610F" w:rsidRDefault="0031610F">
            <w:pPr>
              <w:spacing w:after="0"/>
              <w:contextualSpacing/>
              <w:jc w:val="both"/>
              <w:rPr>
                <w:rFonts w:ascii="Times New Roman" w:hAnsi="Times New Roman" w:cs="Times New Roman"/>
                <w:sz w:val="24"/>
                <w:szCs w:val="24"/>
              </w:rPr>
            </w:pPr>
          </w:p>
        </w:tc>
        <w:tc>
          <w:tcPr>
            <w:tcW w:w="1559" w:type="dxa"/>
            <w:vMerge/>
            <w:shd w:val="clear" w:color="auto" w:fill="auto"/>
            <w:vAlign w:val="center"/>
          </w:tcPr>
          <w:p w:rsidR="0031610F" w:rsidRDefault="0031610F">
            <w:pPr>
              <w:spacing w:after="0"/>
              <w:contextualSpacing/>
              <w:jc w:val="both"/>
              <w:rPr>
                <w:rFonts w:ascii="Times New Roman" w:hAnsi="Times New Roman" w:cs="Times New Roman"/>
                <w:sz w:val="24"/>
                <w:szCs w:val="24"/>
              </w:rPr>
            </w:pPr>
          </w:p>
        </w:tc>
        <w:tc>
          <w:tcPr>
            <w:tcW w:w="1648" w:type="dxa"/>
            <w:shd w:val="clear" w:color="auto" w:fill="auto"/>
            <w:vAlign w:val="center"/>
          </w:tcPr>
          <w:p w:rsidR="0031610F" w:rsidRDefault="00D80163">
            <w:pPr>
              <w:spacing w:after="0"/>
              <w:contextualSpacing/>
              <w:jc w:val="both"/>
              <w:rPr>
                <w:rFonts w:ascii="Times New Roman" w:hAnsi="Times New Roman" w:cs="Times New Roman"/>
                <w:sz w:val="24"/>
                <w:szCs w:val="24"/>
              </w:rPr>
            </w:pPr>
            <w:r>
              <w:rPr>
                <w:rFonts w:ascii="Times New Roman" w:hAnsi="Times New Roman" w:cs="Times New Roman"/>
                <w:sz w:val="24"/>
                <w:szCs w:val="24"/>
              </w:rPr>
              <w:t>Подгорац</w:t>
            </w:r>
          </w:p>
        </w:tc>
        <w:tc>
          <w:tcPr>
            <w:tcW w:w="1417" w:type="dxa"/>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408</w:t>
            </w:r>
          </w:p>
        </w:tc>
        <w:tc>
          <w:tcPr>
            <w:tcW w:w="2100" w:type="dxa"/>
            <w:vMerge/>
            <w:shd w:val="clear" w:color="auto" w:fill="auto"/>
            <w:vAlign w:val="center"/>
          </w:tcPr>
          <w:p w:rsidR="0031610F" w:rsidRDefault="0031610F">
            <w:pPr>
              <w:spacing w:after="0"/>
              <w:ind w:left="720"/>
              <w:contextualSpacing/>
              <w:jc w:val="center"/>
              <w:rPr>
                <w:rFonts w:ascii="Times New Roman" w:hAnsi="Times New Roman" w:cs="Times New Roman"/>
                <w:sz w:val="24"/>
                <w:szCs w:val="24"/>
              </w:rPr>
            </w:pPr>
          </w:p>
        </w:tc>
        <w:tc>
          <w:tcPr>
            <w:tcW w:w="1701" w:type="dxa"/>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144</w:t>
            </w:r>
          </w:p>
        </w:tc>
        <w:tc>
          <w:tcPr>
            <w:tcW w:w="5324" w:type="dxa"/>
            <w:shd w:val="clear" w:color="auto" w:fill="auto"/>
            <w:vAlign w:val="center"/>
          </w:tcPr>
          <w:p w:rsidR="0031610F" w:rsidRDefault="0031610F">
            <w:pPr>
              <w:spacing w:after="0"/>
              <w:ind w:left="720"/>
              <w:contextualSpacing/>
              <w:jc w:val="both"/>
              <w:rPr>
                <w:rFonts w:ascii="Times New Roman" w:hAnsi="Times New Roman" w:cs="Times New Roman"/>
                <w:sz w:val="24"/>
                <w:szCs w:val="24"/>
              </w:rPr>
            </w:pPr>
          </w:p>
        </w:tc>
      </w:tr>
      <w:tr w:rsidR="0031610F">
        <w:trPr>
          <w:jc w:val="center"/>
        </w:trPr>
        <w:tc>
          <w:tcPr>
            <w:tcW w:w="421" w:type="dxa"/>
            <w:vMerge/>
            <w:shd w:val="clear" w:color="auto" w:fill="auto"/>
            <w:vAlign w:val="center"/>
          </w:tcPr>
          <w:p w:rsidR="0031610F" w:rsidRDefault="0031610F">
            <w:pPr>
              <w:spacing w:after="0"/>
              <w:contextualSpacing/>
              <w:jc w:val="both"/>
              <w:rPr>
                <w:rFonts w:ascii="Times New Roman" w:hAnsi="Times New Roman" w:cs="Times New Roman"/>
                <w:sz w:val="24"/>
                <w:szCs w:val="24"/>
              </w:rPr>
            </w:pPr>
          </w:p>
        </w:tc>
        <w:tc>
          <w:tcPr>
            <w:tcW w:w="1559" w:type="dxa"/>
            <w:vMerge/>
            <w:shd w:val="clear" w:color="auto" w:fill="auto"/>
            <w:vAlign w:val="center"/>
          </w:tcPr>
          <w:p w:rsidR="0031610F" w:rsidRDefault="0031610F">
            <w:pPr>
              <w:spacing w:after="0"/>
              <w:contextualSpacing/>
              <w:jc w:val="both"/>
              <w:rPr>
                <w:rFonts w:ascii="Times New Roman" w:hAnsi="Times New Roman" w:cs="Times New Roman"/>
                <w:sz w:val="24"/>
                <w:szCs w:val="24"/>
              </w:rPr>
            </w:pPr>
          </w:p>
        </w:tc>
        <w:tc>
          <w:tcPr>
            <w:tcW w:w="1648" w:type="dxa"/>
            <w:shd w:val="clear" w:color="auto" w:fill="auto"/>
            <w:vAlign w:val="center"/>
          </w:tcPr>
          <w:p w:rsidR="0031610F" w:rsidRDefault="00D80163">
            <w:pPr>
              <w:spacing w:after="0"/>
              <w:contextualSpacing/>
              <w:rPr>
                <w:rFonts w:ascii="Times New Roman" w:hAnsi="Times New Roman" w:cs="Times New Roman"/>
                <w:sz w:val="24"/>
                <w:szCs w:val="24"/>
              </w:rPr>
            </w:pPr>
            <w:r>
              <w:rPr>
                <w:rFonts w:ascii="Times New Roman" w:hAnsi="Times New Roman" w:cs="Times New Roman"/>
                <w:sz w:val="24"/>
                <w:szCs w:val="24"/>
              </w:rPr>
              <w:t>Грабово</w:t>
            </w:r>
          </w:p>
        </w:tc>
        <w:tc>
          <w:tcPr>
            <w:tcW w:w="1417" w:type="dxa"/>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168</w:t>
            </w:r>
          </w:p>
        </w:tc>
        <w:tc>
          <w:tcPr>
            <w:tcW w:w="2100" w:type="dxa"/>
            <w:vMerge/>
            <w:shd w:val="clear" w:color="auto" w:fill="auto"/>
            <w:vAlign w:val="center"/>
          </w:tcPr>
          <w:p w:rsidR="0031610F" w:rsidRDefault="0031610F">
            <w:pPr>
              <w:spacing w:after="0"/>
              <w:ind w:left="720"/>
              <w:contextualSpacing/>
              <w:rPr>
                <w:rFonts w:ascii="Times New Roman" w:hAnsi="Times New Roman" w:cs="Times New Roman"/>
                <w:sz w:val="24"/>
                <w:szCs w:val="24"/>
              </w:rPr>
            </w:pPr>
          </w:p>
        </w:tc>
        <w:tc>
          <w:tcPr>
            <w:tcW w:w="1701" w:type="dxa"/>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51</w:t>
            </w:r>
          </w:p>
        </w:tc>
        <w:tc>
          <w:tcPr>
            <w:tcW w:w="5324" w:type="dxa"/>
            <w:vMerge w:val="restart"/>
            <w:shd w:val="clear" w:color="auto" w:fill="auto"/>
            <w:vAlign w:val="center"/>
          </w:tcPr>
          <w:p w:rsidR="0031610F" w:rsidRDefault="00D80163">
            <w:pPr>
              <w:spacing w:after="0"/>
              <w:contextualSpacing/>
              <w:rPr>
                <w:rFonts w:ascii="Times New Roman" w:hAnsi="Times New Roman" w:cs="Times New Roman"/>
                <w:sz w:val="24"/>
                <w:szCs w:val="24"/>
              </w:rPr>
            </w:pPr>
            <w:r>
              <w:rPr>
                <w:rFonts w:ascii="Times New Roman" w:hAnsi="Times New Roman" w:cs="Times New Roman"/>
                <w:sz w:val="24"/>
                <w:szCs w:val="24"/>
              </w:rPr>
              <w:t>Део пацијената из Грабова и Пардика може бит усмерен на ДЗ Ражањ</w:t>
            </w:r>
          </w:p>
        </w:tc>
      </w:tr>
      <w:tr w:rsidR="0031610F">
        <w:trPr>
          <w:jc w:val="center"/>
        </w:trPr>
        <w:tc>
          <w:tcPr>
            <w:tcW w:w="421" w:type="dxa"/>
            <w:vMerge/>
            <w:shd w:val="clear" w:color="auto" w:fill="auto"/>
            <w:vAlign w:val="center"/>
          </w:tcPr>
          <w:p w:rsidR="0031610F" w:rsidRDefault="0031610F">
            <w:pPr>
              <w:spacing w:after="0"/>
              <w:contextualSpacing/>
              <w:jc w:val="both"/>
              <w:rPr>
                <w:rFonts w:ascii="Times New Roman" w:hAnsi="Times New Roman" w:cs="Times New Roman"/>
                <w:sz w:val="24"/>
                <w:szCs w:val="24"/>
              </w:rPr>
            </w:pPr>
          </w:p>
        </w:tc>
        <w:tc>
          <w:tcPr>
            <w:tcW w:w="1559" w:type="dxa"/>
            <w:vMerge/>
            <w:shd w:val="clear" w:color="auto" w:fill="auto"/>
            <w:vAlign w:val="center"/>
          </w:tcPr>
          <w:p w:rsidR="0031610F" w:rsidRDefault="0031610F">
            <w:pPr>
              <w:spacing w:after="0"/>
              <w:contextualSpacing/>
              <w:jc w:val="both"/>
              <w:rPr>
                <w:rFonts w:ascii="Times New Roman" w:hAnsi="Times New Roman" w:cs="Times New Roman"/>
                <w:sz w:val="24"/>
                <w:szCs w:val="24"/>
              </w:rPr>
            </w:pPr>
          </w:p>
        </w:tc>
        <w:tc>
          <w:tcPr>
            <w:tcW w:w="1648" w:type="dxa"/>
            <w:shd w:val="clear" w:color="auto" w:fill="auto"/>
            <w:vAlign w:val="center"/>
          </w:tcPr>
          <w:p w:rsidR="0031610F" w:rsidRDefault="00D80163">
            <w:pPr>
              <w:spacing w:after="0"/>
              <w:contextualSpacing/>
              <w:rPr>
                <w:rFonts w:ascii="Times New Roman" w:hAnsi="Times New Roman" w:cs="Times New Roman"/>
                <w:sz w:val="24"/>
                <w:szCs w:val="24"/>
              </w:rPr>
            </w:pPr>
            <w:r>
              <w:rPr>
                <w:rFonts w:ascii="Times New Roman" w:hAnsi="Times New Roman" w:cs="Times New Roman"/>
                <w:sz w:val="24"/>
                <w:szCs w:val="24"/>
              </w:rPr>
              <w:t>Пардик</w:t>
            </w:r>
          </w:p>
        </w:tc>
        <w:tc>
          <w:tcPr>
            <w:tcW w:w="1417" w:type="dxa"/>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330</w:t>
            </w:r>
          </w:p>
        </w:tc>
        <w:tc>
          <w:tcPr>
            <w:tcW w:w="2100" w:type="dxa"/>
            <w:vMerge/>
            <w:shd w:val="clear" w:color="auto" w:fill="auto"/>
            <w:vAlign w:val="center"/>
          </w:tcPr>
          <w:p w:rsidR="0031610F" w:rsidRDefault="0031610F">
            <w:pPr>
              <w:spacing w:after="0"/>
              <w:ind w:left="720"/>
              <w:contextualSpacing/>
              <w:rPr>
                <w:rFonts w:ascii="Times New Roman" w:hAnsi="Times New Roman" w:cs="Times New Roman"/>
                <w:sz w:val="24"/>
                <w:szCs w:val="24"/>
              </w:rPr>
            </w:pPr>
          </w:p>
        </w:tc>
        <w:tc>
          <w:tcPr>
            <w:tcW w:w="1701" w:type="dxa"/>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114</w:t>
            </w:r>
          </w:p>
        </w:tc>
        <w:tc>
          <w:tcPr>
            <w:tcW w:w="5324" w:type="dxa"/>
            <w:vMerge/>
            <w:shd w:val="clear" w:color="auto" w:fill="auto"/>
            <w:vAlign w:val="center"/>
          </w:tcPr>
          <w:p w:rsidR="0031610F" w:rsidRDefault="0031610F">
            <w:pPr>
              <w:spacing w:after="0"/>
              <w:contextualSpacing/>
              <w:jc w:val="both"/>
              <w:rPr>
                <w:rFonts w:ascii="Times New Roman" w:hAnsi="Times New Roman" w:cs="Times New Roman"/>
                <w:sz w:val="24"/>
                <w:szCs w:val="24"/>
              </w:rPr>
            </w:pPr>
          </w:p>
        </w:tc>
      </w:tr>
      <w:tr w:rsidR="0031610F">
        <w:trPr>
          <w:trHeight w:val="454"/>
          <w:jc w:val="center"/>
        </w:trPr>
        <w:tc>
          <w:tcPr>
            <w:tcW w:w="421" w:type="dxa"/>
            <w:vMerge/>
            <w:shd w:val="clear" w:color="auto" w:fill="auto"/>
            <w:vAlign w:val="center"/>
          </w:tcPr>
          <w:p w:rsidR="0031610F" w:rsidRDefault="0031610F">
            <w:pPr>
              <w:spacing w:after="0"/>
              <w:contextualSpacing/>
              <w:jc w:val="both"/>
              <w:rPr>
                <w:rFonts w:ascii="Times New Roman" w:hAnsi="Times New Roman" w:cs="Times New Roman"/>
                <w:sz w:val="24"/>
                <w:szCs w:val="24"/>
              </w:rPr>
            </w:pPr>
          </w:p>
        </w:tc>
        <w:tc>
          <w:tcPr>
            <w:tcW w:w="1559" w:type="dxa"/>
            <w:shd w:val="clear" w:color="auto" w:fill="auto"/>
            <w:vAlign w:val="center"/>
          </w:tcPr>
          <w:p w:rsidR="0031610F" w:rsidRDefault="00D80163">
            <w:pPr>
              <w:spacing w:after="0"/>
              <w:contextualSpacing/>
              <w:jc w:val="both"/>
              <w:rPr>
                <w:rFonts w:ascii="Times New Roman" w:hAnsi="Times New Roman" w:cs="Times New Roman"/>
                <w:sz w:val="24"/>
                <w:szCs w:val="24"/>
              </w:rPr>
            </w:pPr>
            <w:r>
              <w:rPr>
                <w:rFonts w:ascii="Times New Roman" w:hAnsi="Times New Roman" w:cs="Times New Roman"/>
                <w:sz w:val="24"/>
                <w:szCs w:val="24"/>
              </w:rPr>
              <w:t>Скорица</w:t>
            </w:r>
          </w:p>
        </w:tc>
        <w:tc>
          <w:tcPr>
            <w:tcW w:w="1648" w:type="dxa"/>
            <w:shd w:val="clear" w:color="auto" w:fill="auto"/>
            <w:vAlign w:val="center"/>
          </w:tcPr>
          <w:p w:rsidR="0031610F" w:rsidRDefault="00D80163">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Скорица </w:t>
            </w:r>
          </w:p>
        </w:tc>
        <w:tc>
          <w:tcPr>
            <w:tcW w:w="1417" w:type="dxa"/>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846</w:t>
            </w:r>
          </w:p>
        </w:tc>
        <w:tc>
          <w:tcPr>
            <w:tcW w:w="2100" w:type="dxa"/>
            <w:shd w:val="clear" w:color="auto" w:fill="auto"/>
            <w:vAlign w:val="center"/>
          </w:tcPr>
          <w:p w:rsidR="0031610F" w:rsidRDefault="00D80163">
            <w:pPr>
              <w:spacing w:after="0"/>
              <w:contextualSpacing/>
              <w:rPr>
                <w:rFonts w:ascii="Times New Roman" w:hAnsi="Times New Roman" w:cs="Times New Roman"/>
                <w:sz w:val="24"/>
                <w:szCs w:val="24"/>
              </w:rPr>
            </w:pPr>
            <w:r>
              <w:rPr>
                <w:rFonts w:ascii="Times New Roman" w:hAnsi="Times New Roman" w:cs="Times New Roman"/>
                <w:sz w:val="24"/>
                <w:szCs w:val="24"/>
              </w:rPr>
              <w:t>846   (8,95%)</w:t>
            </w:r>
          </w:p>
        </w:tc>
        <w:tc>
          <w:tcPr>
            <w:tcW w:w="1701" w:type="dxa"/>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250</w:t>
            </w:r>
          </w:p>
        </w:tc>
        <w:tc>
          <w:tcPr>
            <w:tcW w:w="5324" w:type="dxa"/>
            <w:shd w:val="clear" w:color="auto" w:fill="auto"/>
            <w:vAlign w:val="center"/>
          </w:tcPr>
          <w:p w:rsidR="0031610F" w:rsidRDefault="0031610F">
            <w:pPr>
              <w:spacing w:after="0"/>
              <w:ind w:left="720"/>
              <w:contextualSpacing/>
              <w:jc w:val="both"/>
              <w:rPr>
                <w:rFonts w:ascii="Times New Roman" w:hAnsi="Times New Roman" w:cs="Times New Roman"/>
                <w:sz w:val="24"/>
                <w:szCs w:val="24"/>
              </w:rPr>
            </w:pPr>
          </w:p>
        </w:tc>
      </w:tr>
      <w:tr w:rsidR="0031610F">
        <w:trPr>
          <w:jc w:val="center"/>
        </w:trPr>
        <w:tc>
          <w:tcPr>
            <w:tcW w:w="421" w:type="dxa"/>
            <w:vMerge/>
            <w:shd w:val="clear" w:color="auto" w:fill="auto"/>
            <w:vAlign w:val="center"/>
          </w:tcPr>
          <w:p w:rsidR="0031610F" w:rsidRDefault="0031610F">
            <w:pPr>
              <w:spacing w:after="0"/>
              <w:contextualSpacing/>
              <w:jc w:val="both"/>
              <w:rPr>
                <w:rFonts w:ascii="Times New Roman" w:hAnsi="Times New Roman" w:cs="Times New Roman"/>
                <w:sz w:val="24"/>
                <w:szCs w:val="24"/>
              </w:rPr>
            </w:pPr>
          </w:p>
        </w:tc>
        <w:tc>
          <w:tcPr>
            <w:tcW w:w="1559" w:type="dxa"/>
            <w:shd w:val="clear" w:color="auto" w:fill="auto"/>
            <w:vAlign w:val="center"/>
          </w:tcPr>
          <w:p w:rsidR="0031610F" w:rsidRDefault="00D80163">
            <w:pPr>
              <w:spacing w:after="0"/>
              <w:contextualSpacing/>
              <w:jc w:val="both"/>
              <w:rPr>
                <w:rFonts w:ascii="Times New Roman" w:hAnsi="Times New Roman" w:cs="Times New Roman"/>
                <w:sz w:val="24"/>
                <w:szCs w:val="24"/>
              </w:rPr>
            </w:pPr>
            <w:r>
              <w:rPr>
                <w:rFonts w:ascii="Times New Roman" w:hAnsi="Times New Roman" w:cs="Times New Roman"/>
                <w:sz w:val="24"/>
                <w:szCs w:val="24"/>
              </w:rPr>
              <w:t>Смиловац</w:t>
            </w:r>
          </w:p>
        </w:tc>
        <w:tc>
          <w:tcPr>
            <w:tcW w:w="1648" w:type="dxa"/>
            <w:shd w:val="clear" w:color="auto" w:fill="auto"/>
            <w:vAlign w:val="center"/>
          </w:tcPr>
          <w:p w:rsidR="0031610F" w:rsidRDefault="0031610F">
            <w:pPr>
              <w:spacing w:after="0"/>
              <w:contextualSpacing/>
              <w:jc w:val="both"/>
              <w:rPr>
                <w:rFonts w:ascii="Times New Roman" w:hAnsi="Times New Roman" w:cs="Times New Roman"/>
                <w:sz w:val="24"/>
                <w:szCs w:val="24"/>
              </w:rPr>
            </w:pPr>
          </w:p>
          <w:p w:rsidR="0031610F" w:rsidRDefault="00D80163">
            <w:pPr>
              <w:spacing w:after="0"/>
              <w:contextualSpacing/>
              <w:jc w:val="both"/>
              <w:rPr>
                <w:rFonts w:ascii="Times New Roman" w:hAnsi="Times New Roman" w:cs="Times New Roman"/>
                <w:sz w:val="24"/>
                <w:szCs w:val="24"/>
              </w:rPr>
            </w:pPr>
            <w:r>
              <w:rPr>
                <w:rFonts w:ascii="Times New Roman" w:hAnsi="Times New Roman" w:cs="Times New Roman"/>
                <w:sz w:val="24"/>
                <w:szCs w:val="24"/>
              </w:rPr>
              <w:t>Смиловац</w:t>
            </w:r>
          </w:p>
        </w:tc>
        <w:tc>
          <w:tcPr>
            <w:tcW w:w="1417" w:type="dxa"/>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946</w:t>
            </w:r>
          </w:p>
        </w:tc>
        <w:tc>
          <w:tcPr>
            <w:tcW w:w="2100" w:type="dxa"/>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946</w:t>
            </w:r>
          </w:p>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(10,02%)</w:t>
            </w:r>
          </w:p>
        </w:tc>
        <w:tc>
          <w:tcPr>
            <w:tcW w:w="1701" w:type="dxa"/>
            <w:shd w:val="clear" w:color="auto" w:fill="auto"/>
            <w:vAlign w:val="center"/>
          </w:tcPr>
          <w:p w:rsidR="0031610F" w:rsidRDefault="00D80163">
            <w:pPr>
              <w:spacing w:after="0"/>
              <w:contextualSpacing/>
              <w:jc w:val="center"/>
              <w:rPr>
                <w:rFonts w:ascii="Times New Roman" w:hAnsi="Times New Roman" w:cs="Times New Roman"/>
                <w:sz w:val="24"/>
                <w:szCs w:val="24"/>
              </w:rPr>
            </w:pPr>
            <w:r>
              <w:rPr>
                <w:rFonts w:ascii="Times New Roman" w:hAnsi="Times New Roman" w:cs="Times New Roman"/>
                <w:sz w:val="24"/>
                <w:szCs w:val="24"/>
              </w:rPr>
              <w:t>256</w:t>
            </w:r>
          </w:p>
        </w:tc>
        <w:tc>
          <w:tcPr>
            <w:tcW w:w="5324" w:type="dxa"/>
            <w:shd w:val="clear" w:color="auto" w:fill="auto"/>
            <w:vAlign w:val="center"/>
          </w:tcPr>
          <w:p w:rsidR="0031610F" w:rsidRDefault="0031610F">
            <w:pPr>
              <w:spacing w:after="0"/>
              <w:ind w:left="720"/>
              <w:contextualSpacing/>
              <w:jc w:val="both"/>
              <w:rPr>
                <w:rFonts w:ascii="Times New Roman" w:hAnsi="Times New Roman" w:cs="Times New Roman"/>
                <w:sz w:val="24"/>
                <w:szCs w:val="24"/>
              </w:rPr>
            </w:pPr>
          </w:p>
        </w:tc>
      </w:tr>
    </w:tbl>
    <w:p w:rsidR="0031610F" w:rsidRDefault="0031610F">
      <w:pPr>
        <w:spacing w:after="0"/>
        <w:jc w:val="both"/>
        <w:rPr>
          <w:rFonts w:ascii="Times New Roman" w:hAnsi="Times New Roman" w:cs="Times New Roman"/>
          <w:b/>
          <w:sz w:val="24"/>
          <w:szCs w:val="24"/>
        </w:rPr>
        <w:sectPr w:rsidR="0031610F">
          <w:pgSz w:w="16838" w:h="11906" w:orient="landscape" w:code="9"/>
          <w:pgMar w:top="567" w:right="1440" w:bottom="284" w:left="1440" w:header="720" w:footer="720" w:gutter="0"/>
          <w:cols w:space="720"/>
          <w:docGrid w:linePitch="360"/>
        </w:sectPr>
      </w:pPr>
    </w:p>
    <w:p w:rsidR="0031610F" w:rsidRDefault="00D80163" w:rsidP="00D80163">
      <w:pPr>
        <w:pStyle w:val="Heading1"/>
        <w:rPr>
          <w:iCs/>
        </w:rPr>
      </w:pPr>
      <w:bookmarkStart w:id="19" w:name="_Toc536094882"/>
      <w:r>
        <w:lastRenderedPageBreak/>
        <w:t>9.KУЛТУРА</w:t>
      </w:r>
      <w:bookmarkEnd w:id="19"/>
    </w:p>
    <w:p w:rsidR="0031610F" w:rsidRDefault="0031610F">
      <w:pPr>
        <w:autoSpaceDE w:val="0"/>
        <w:autoSpaceDN w:val="0"/>
        <w:adjustRightInd w:val="0"/>
        <w:spacing w:after="0"/>
        <w:jc w:val="both"/>
        <w:rPr>
          <w:rFonts w:ascii="Times New Roman" w:hAnsi="Times New Roman" w:cs="Times New Roman"/>
          <w:b/>
          <w:iCs w:val="0"/>
          <w:color w:val="auto"/>
          <w:sz w:val="24"/>
          <w:szCs w:val="24"/>
        </w:rPr>
      </w:pPr>
    </w:p>
    <w:p w:rsidR="0031610F" w:rsidRDefault="00D80163" w:rsidP="00D80163">
      <w:pPr>
        <w:pStyle w:val="Heading2"/>
        <w:rPr>
          <w:iCs/>
        </w:rPr>
      </w:pPr>
      <w:bookmarkStart w:id="20" w:name="_Toc536094883"/>
      <w:r>
        <w:t>9.1 Култура и информисање</w:t>
      </w:r>
      <w:bookmarkEnd w:id="20"/>
    </w:p>
    <w:p w:rsidR="0031610F" w:rsidRDefault="00D80163">
      <w:pPr>
        <w:autoSpaceDE w:val="0"/>
        <w:autoSpaceDN w:val="0"/>
        <w:adjustRightInd w:val="0"/>
        <w:spacing w:after="0"/>
        <w:jc w:val="both"/>
        <w:rPr>
          <w:rFonts w:ascii="Times New Roman" w:hAnsi="Times New Roman" w:cs="Times New Roman"/>
          <w:iCs w:val="0"/>
          <w:color w:val="auto"/>
          <w:sz w:val="24"/>
          <w:szCs w:val="24"/>
        </w:rPr>
      </w:pPr>
      <w:r>
        <w:rPr>
          <w:rFonts w:ascii="Times New Roman" w:hAnsi="Times New Roman" w:cs="Times New Roman"/>
          <w:iCs w:val="0"/>
          <w:color w:val="auto"/>
          <w:sz w:val="24"/>
          <w:szCs w:val="24"/>
        </w:rPr>
        <w:t>Активности из области културе у општини Ражањ обављају установе које је основала Скупштина општине Ражањ и удружења грађана чија је основна делатност култура. Установе културе чији је оснивач локална самоуправа су Дом културе и Општинска народна библиотека.</w:t>
      </w:r>
    </w:p>
    <w:p w:rsidR="0031610F" w:rsidRDefault="00D80163">
      <w:pPr>
        <w:autoSpaceDE w:val="0"/>
        <w:autoSpaceDN w:val="0"/>
        <w:adjustRightInd w:val="0"/>
        <w:spacing w:after="0"/>
        <w:jc w:val="both"/>
        <w:rPr>
          <w:rFonts w:ascii="Times New Roman" w:hAnsi="Times New Roman" w:cs="Times New Roman"/>
          <w:iCs w:val="0"/>
          <w:color w:val="auto"/>
          <w:sz w:val="24"/>
          <w:szCs w:val="24"/>
        </w:rPr>
      </w:pPr>
      <w:r>
        <w:rPr>
          <w:rFonts w:ascii="Times New Roman" w:hAnsi="Times New Roman" w:cs="Times New Roman"/>
          <w:iCs w:val="0"/>
          <w:color w:val="auto"/>
          <w:sz w:val="24"/>
          <w:szCs w:val="24"/>
        </w:rPr>
        <w:t>Организације из области културе финансирају се из средстава буџета општине. Општина финансира расходе за запослене, материјалне трошкове и програмске активности.</w:t>
      </w:r>
    </w:p>
    <w:p w:rsidR="0031610F" w:rsidRDefault="00D80163">
      <w:pPr>
        <w:autoSpaceDE w:val="0"/>
        <w:autoSpaceDN w:val="0"/>
        <w:adjustRightInd w:val="0"/>
        <w:spacing w:after="0"/>
        <w:jc w:val="both"/>
        <w:rPr>
          <w:rFonts w:ascii="Times New Roman" w:hAnsi="Times New Roman" w:cs="Times New Roman"/>
          <w:iCs w:val="0"/>
          <w:color w:val="auto"/>
          <w:sz w:val="24"/>
          <w:szCs w:val="24"/>
        </w:rPr>
      </w:pPr>
      <w:r>
        <w:rPr>
          <w:rFonts w:ascii="Times New Roman" w:hAnsi="Times New Roman" w:cs="Times New Roman"/>
          <w:iCs w:val="0"/>
          <w:color w:val="auto"/>
          <w:sz w:val="24"/>
          <w:szCs w:val="24"/>
        </w:rPr>
        <w:t xml:space="preserve">Крајем 2007. године Скупштина општине Ражањ доноси одлуку о припајању </w:t>
      </w:r>
      <w:r>
        <w:rPr>
          <w:rFonts w:ascii="Times New Roman" w:hAnsi="Times New Roman" w:cs="Times New Roman"/>
          <w:i/>
          <w:iCs w:val="0"/>
          <w:color w:val="auto"/>
          <w:sz w:val="24"/>
          <w:szCs w:val="24"/>
        </w:rPr>
        <w:t>Општинске народне библиотеке Дому културе Ражањ</w:t>
      </w:r>
      <w:r>
        <w:rPr>
          <w:rFonts w:ascii="Times New Roman" w:hAnsi="Times New Roman" w:cs="Times New Roman"/>
          <w:iCs w:val="0"/>
          <w:color w:val="auto"/>
          <w:sz w:val="24"/>
          <w:szCs w:val="24"/>
        </w:rPr>
        <w:t>, која сада ради као Организациона јединица „Библиотека“ и смештена је у Дому културе. Надзор над њеним радом врши Матична библиотека „Стеван Сремац“ из Ниша.</w:t>
      </w:r>
    </w:p>
    <w:p w:rsidR="0031610F" w:rsidRDefault="00D80163">
      <w:pPr>
        <w:autoSpaceDE w:val="0"/>
        <w:autoSpaceDN w:val="0"/>
        <w:adjustRightInd w:val="0"/>
        <w:spacing w:after="0"/>
        <w:jc w:val="both"/>
        <w:rPr>
          <w:rFonts w:ascii="Times New Roman" w:hAnsi="Times New Roman" w:cs="Times New Roman"/>
          <w:iCs w:val="0"/>
          <w:color w:val="auto"/>
          <w:sz w:val="24"/>
          <w:szCs w:val="24"/>
        </w:rPr>
      </w:pPr>
      <w:r>
        <w:rPr>
          <w:rFonts w:ascii="Times New Roman" w:hAnsi="Times New Roman" w:cs="Times New Roman"/>
          <w:iCs w:val="0"/>
          <w:color w:val="auto"/>
          <w:sz w:val="24"/>
          <w:szCs w:val="24"/>
        </w:rPr>
        <w:t>Програмске задатке Дом културе Ражањ реализује кроз своје редовне активности и то:</w:t>
      </w:r>
    </w:p>
    <w:p w:rsidR="0031610F" w:rsidRDefault="00D80163">
      <w:pPr>
        <w:pStyle w:val="ListParagraph"/>
        <w:numPr>
          <w:ilvl w:val="0"/>
          <w:numId w:val="15"/>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Библиотечку делатност;</w:t>
      </w:r>
    </w:p>
    <w:p w:rsidR="0031610F" w:rsidRDefault="00D80163">
      <w:pPr>
        <w:pStyle w:val="ListParagraph"/>
        <w:numPr>
          <w:ilvl w:val="0"/>
          <w:numId w:val="15"/>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Музичко-сценску делатност и уметничко стваралаштво;</w:t>
      </w:r>
    </w:p>
    <w:p w:rsidR="0031610F" w:rsidRDefault="00D80163">
      <w:pPr>
        <w:pStyle w:val="ListParagraph"/>
        <w:numPr>
          <w:ilvl w:val="0"/>
          <w:numId w:val="15"/>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Активности на очувању материјалне и духовне културе, историјске грађе, етнолошки и други примерци,</w:t>
      </w:r>
    </w:p>
    <w:p w:rsidR="0031610F" w:rsidRDefault="00D80163">
      <w:pPr>
        <w:pStyle w:val="ListParagraph"/>
        <w:numPr>
          <w:ilvl w:val="0"/>
          <w:numId w:val="15"/>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Смотре, такмичења, колоније, изложбе;</w:t>
      </w:r>
    </w:p>
    <w:p w:rsidR="0031610F" w:rsidRDefault="00D80163">
      <w:pPr>
        <w:pStyle w:val="ListParagraph"/>
        <w:numPr>
          <w:ilvl w:val="0"/>
          <w:numId w:val="15"/>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Рад Културно-уметничког друштва „Сава Јеремић“,</w:t>
      </w:r>
    </w:p>
    <w:p w:rsidR="0031610F" w:rsidRDefault="00D80163">
      <w:pPr>
        <w:pStyle w:val="ListParagraph"/>
        <w:numPr>
          <w:ilvl w:val="0"/>
          <w:numId w:val="16"/>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Рад Књижевног клуба „</w:t>
      </w:r>
      <w:r>
        <w:rPr>
          <w:rFonts w:ascii="Times New Roman" w:hAnsi="Times New Roman" w:cs="Times New Roman"/>
          <w:bCs/>
          <w:sz w:val="24"/>
          <w:szCs w:val="24"/>
        </w:rPr>
        <w:t>Десанка Максимовић</w:t>
      </w:r>
      <w:r>
        <w:rPr>
          <w:rFonts w:ascii="Times New Roman" w:hAnsi="Times New Roman" w:cs="Times New Roman"/>
          <w:sz w:val="24"/>
          <w:szCs w:val="24"/>
        </w:rPr>
        <w:t>“;</w:t>
      </w:r>
    </w:p>
    <w:p w:rsidR="0031610F" w:rsidRDefault="00D80163">
      <w:pPr>
        <w:pStyle w:val="ListParagraph"/>
        <w:numPr>
          <w:ilvl w:val="0"/>
          <w:numId w:val="16"/>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Рад Аматерског драмског позоришта у Ражњу;</w:t>
      </w:r>
    </w:p>
    <w:p w:rsidR="0031610F" w:rsidRDefault="00D80163">
      <w:pPr>
        <w:pStyle w:val="ListParagraph"/>
        <w:numPr>
          <w:ilvl w:val="0"/>
          <w:numId w:val="16"/>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Аматерске и образовне активности;</w:t>
      </w:r>
    </w:p>
    <w:p w:rsidR="0031610F" w:rsidRDefault="00D80163">
      <w:pPr>
        <w:pStyle w:val="ListParagraph"/>
        <w:numPr>
          <w:ilvl w:val="0"/>
          <w:numId w:val="17"/>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Промоције, презентације и остале активности.</w:t>
      </w:r>
    </w:p>
    <w:p w:rsidR="0031610F" w:rsidRDefault="00D80163">
      <w:pPr>
        <w:autoSpaceDE w:val="0"/>
        <w:autoSpaceDN w:val="0"/>
        <w:adjustRightInd w:val="0"/>
        <w:spacing w:after="0"/>
        <w:jc w:val="both"/>
        <w:rPr>
          <w:rFonts w:ascii="Times New Roman" w:hAnsi="Times New Roman" w:cs="Times New Roman"/>
          <w:iCs w:val="0"/>
          <w:color w:val="auto"/>
          <w:sz w:val="24"/>
          <w:szCs w:val="24"/>
        </w:rPr>
      </w:pPr>
      <w:r>
        <w:rPr>
          <w:rFonts w:ascii="Times New Roman" w:hAnsi="Times New Roman" w:cs="Times New Roman"/>
          <w:iCs w:val="0"/>
          <w:color w:val="auto"/>
          <w:sz w:val="24"/>
          <w:szCs w:val="24"/>
        </w:rPr>
        <w:t>Дом културе из Ражња обједињује све културне институције и манифестације у општини. Програмске задатке остварује у сарадњи са Општином и месним заједницама, Књижевним клубом, колонијама, школама, установама, удружењима из области културе, са појединцима и бројним сродним организацијама широм Србије. У периоду промена битно је да Дом културе Ражањ прилагоди своје активности тренутку и усмери их ка будућности. Са те стране значајно је да култура и уметност постану масовне јер ће тако помагати економски и друштвени развој.</w:t>
      </w:r>
    </w:p>
    <w:p w:rsidR="0031610F" w:rsidRDefault="0031610F">
      <w:pPr>
        <w:autoSpaceDE w:val="0"/>
        <w:autoSpaceDN w:val="0"/>
        <w:adjustRightInd w:val="0"/>
        <w:spacing w:after="0"/>
        <w:jc w:val="both"/>
        <w:rPr>
          <w:rFonts w:ascii="Times New Roman" w:hAnsi="Times New Roman" w:cs="Times New Roman"/>
          <w:iCs w:val="0"/>
          <w:color w:val="auto"/>
          <w:sz w:val="24"/>
          <w:szCs w:val="24"/>
        </w:rPr>
      </w:pPr>
    </w:p>
    <w:p w:rsidR="0031610F" w:rsidRPr="00B50264" w:rsidRDefault="00D80163" w:rsidP="00D80163">
      <w:pPr>
        <w:pStyle w:val="Heading1"/>
        <w:rPr>
          <w:rFonts w:ascii="Times New Roman" w:hAnsi="Times New Roman"/>
          <w:iCs/>
        </w:rPr>
      </w:pPr>
      <w:bookmarkStart w:id="21" w:name="_Toc536094884"/>
      <w:r w:rsidRPr="00B50264">
        <w:rPr>
          <w:rFonts w:ascii="Times New Roman" w:hAnsi="Times New Roman"/>
        </w:rPr>
        <w:t>10. СПОРТ</w:t>
      </w:r>
      <w:bookmarkEnd w:id="21"/>
    </w:p>
    <w:p w:rsidR="0031610F" w:rsidRDefault="0031610F">
      <w:pPr>
        <w:autoSpaceDE w:val="0"/>
        <w:autoSpaceDN w:val="0"/>
        <w:adjustRightInd w:val="0"/>
        <w:spacing w:after="0"/>
        <w:jc w:val="both"/>
        <w:rPr>
          <w:rFonts w:ascii="Times New Roman" w:hAnsi="Times New Roman" w:cs="Times New Roman"/>
          <w:b/>
          <w:bCs/>
          <w:iCs w:val="0"/>
          <w:color w:val="auto"/>
          <w:sz w:val="24"/>
          <w:szCs w:val="24"/>
        </w:rPr>
      </w:pPr>
    </w:p>
    <w:p w:rsidR="0031610F" w:rsidRDefault="00D80163">
      <w:pPr>
        <w:autoSpaceDE w:val="0"/>
        <w:autoSpaceDN w:val="0"/>
        <w:adjustRightInd w:val="0"/>
        <w:spacing w:after="0"/>
        <w:jc w:val="both"/>
        <w:rPr>
          <w:rFonts w:ascii="Times New Roman" w:hAnsi="Times New Roman" w:cs="Times New Roman"/>
          <w:iCs w:val="0"/>
          <w:color w:val="auto"/>
          <w:sz w:val="24"/>
          <w:szCs w:val="24"/>
        </w:rPr>
      </w:pPr>
      <w:r>
        <w:rPr>
          <w:rFonts w:ascii="Times New Roman" w:hAnsi="Times New Roman" w:cs="Times New Roman"/>
          <w:iCs w:val="0"/>
          <w:color w:val="auto"/>
          <w:sz w:val="24"/>
          <w:szCs w:val="24"/>
        </w:rPr>
        <w:t>Општину Ражањ у области спорта карактерише постојање малог број спортских клубова који окупљају задовољавајући број младих и чија је спортска инфраструктура солидно изграђена за организовање општинских и међуопштинских такмичења.</w:t>
      </w:r>
    </w:p>
    <w:p w:rsidR="0031610F" w:rsidRDefault="00D80163">
      <w:pPr>
        <w:autoSpaceDE w:val="0"/>
        <w:autoSpaceDN w:val="0"/>
        <w:adjustRightInd w:val="0"/>
        <w:spacing w:after="0"/>
        <w:jc w:val="both"/>
        <w:rPr>
          <w:rFonts w:ascii="Times New Roman" w:hAnsi="Times New Roman" w:cs="Times New Roman"/>
          <w:iCs w:val="0"/>
          <w:color w:val="auto"/>
          <w:sz w:val="24"/>
          <w:szCs w:val="24"/>
        </w:rPr>
      </w:pPr>
      <w:r>
        <w:rPr>
          <w:rFonts w:ascii="Times New Roman" w:hAnsi="Times New Roman" w:cs="Times New Roman"/>
          <w:iCs w:val="0"/>
          <w:color w:val="auto"/>
          <w:sz w:val="24"/>
          <w:szCs w:val="24"/>
        </w:rPr>
        <w:t xml:space="preserve">Општина Ражањ има уређене терене за мале спортове у месним заједницама па се на територији општине сваке године реализује спортска манифестација </w:t>
      </w:r>
      <w:r>
        <w:rPr>
          <w:rFonts w:ascii="Times New Roman" w:hAnsi="Times New Roman" w:cs="Times New Roman"/>
          <w:b/>
          <w:iCs w:val="0"/>
          <w:color w:val="auto"/>
          <w:sz w:val="24"/>
          <w:szCs w:val="24"/>
        </w:rPr>
        <w:t xml:space="preserve">Општинска лига </w:t>
      </w:r>
      <w:r>
        <w:rPr>
          <w:rFonts w:ascii="Times New Roman" w:hAnsi="Times New Roman" w:cs="Times New Roman"/>
          <w:b/>
          <w:iCs w:val="0"/>
          <w:color w:val="auto"/>
          <w:sz w:val="24"/>
          <w:szCs w:val="24"/>
        </w:rPr>
        <w:lastRenderedPageBreak/>
        <w:t>у малом фудбалу</w:t>
      </w:r>
      <w:r>
        <w:rPr>
          <w:rFonts w:ascii="Times New Roman" w:hAnsi="Times New Roman" w:cs="Times New Roman"/>
          <w:iCs w:val="0"/>
          <w:color w:val="auto"/>
          <w:sz w:val="24"/>
          <w:szCs w:val="24"/>
        </w:rPr>
        <w:t xml:space="preserve">, преко Канцеларије за младе Општинске управе општине Ражањ. На нивоу основних школа „Иван Вушовић“ Ражањ и „Вук Караџић“ Витошевац реализује се спортска манифестација за децу – </w:t>
      </w:r>
      <w:r>
        <w:rPr>
          <w:rFonts w:ascii="Times New Roman" w:hAnsi="Times New Roman" w:cs="Times New Roman"/>
          <w:b/>
          <w:iCs w:val="0"/>
          <w:color w:val="auto"/>
          <w:sz w:val="24"/>
          <w:szCs w:val="24"/>
        </w:rPr>
        <w:t>Школска олимпијада</w:t>
      </w:r>
      <w:r>
        <w:rPr>
          <w:rFonts w:ascii="Times New Roman" w:hAnsi="Times New Roman" w:cs="Times New Roman"/>
          <w:iCs w:val="0"/>
          <w:color w:val="auto"/>
          <w:sz w:val="24"/>
          <w:szCs w:val="24"/>
        </w:rPr>
        <w:t xml:space="preserve"> - такмичење у екипним спортовима, како би децу школског узраста подстицали на бављење спортом и промоцију здравог живота.</w:t>
      </w:r>
    </w:p>
    <w:p w:rsidR="0031610F" w:rsidRDefault="00D80163">
      <w:pPr>
        <w:autoSpaceDE w:val="0"/>
        <w:autoSpaceDN w:val="0"/>
        <w:adjustRightInd w:val="0"/>
        <w:spacing w:after="0"/>
        <w:jc w:val="both"/>
        <w:rPr>
          <w:rFonts w:ascii="Times New Roman" w:hAnsi="Times New Roman" w:cs="Times New Roman"/>
          <w:sz w:val="24"/>
          <w:szCs w:val="24"/>
          <w:lang w:val="sr-Cyrl-CS"/>
        </w:rPr>
      </w:pPr>
      <w:r>
        <w:rPr>
          <w:rFonts w:ascii="Times New Roman" w:hAnsi="Times New Roman" w:cs="Times New Roman"/>
          <w:iCs w:val="0"/>
          <w:color w:val="auto"/>
          <w:sz w:val="24"/>
          <w:szCs w:val="24"/>
        </w:rPr>
        <w:t xml:space="preserve">Спортски терени постоје у следећим месним заједницама: Подгорац, Витошевац (у оквиру ОШ „Вук Караџић“), Смиловац, Скорица, Стари Брачин, Нови Брачин, Браљина, Мађере, Прасковче, Послон и Рујиште. </w:t>
      </w:r>
      <w:r>
        <w:rPr>
          <w:rFonts w:ascii="Times New Roman" w:hAnsi="Times New Roman" w:cs="Times New Roman"/>
          <w:sz w:val="24"/>
          <w:szCs w:val="24"/>
          <w:lang w:val="sr-Cyrl-CS"/>
        </w:rPr>
        <w:t xml:space="preserve">Изградњом терена у Ражњу и спортске школске сале  стварају се бољи услови за бављење спортом. </w:t>
      </w:r>
    </w:p>
    <w:p w:rsidR="0031610F" w:rsidRDefault="00D80163">
      <w:pPr>
        <w:autoSpaceDE w:val="0"/>
        <w:autoSpaceDN w:val="0"/>
        <w:adjustRightInd w:val="0"/>
        <w:spacing w:after="0"/>
        <w:jc w:val="both"/>
        <w:rPr>
          <w:rFonts w:ascii="Times New Roman" w:hAnsi="Times New Roman" w:cs="Times New Roman"/>
          <w:iCs w:val="0"/>
          <w:color w:val="auto"/>
          <w:sz w:val="24"/>
          <w:szCs w:val="24"/>
        </w:rPr>
      </w:pPr>
      <w:r>
        <w:rPr>
          <w:rFonts w:ascii="Times New Roman" w:hAnsi="Times New Roman" w:cs="Times New Roman"/>
          <w:iCs w:val="0"/>
          <w:color w:val="auto"/>
          <w:sz w:val="24"/>
          <w:szCs w:val="24"/>
        </w:rPr>
        <w:t xml:space="preserve">Центар за децу и младе </w:t>
      </w:r>
      <w:r>
        <w:rPr>
          <w:rFonts w:ascii="Times New Roman" w:hAnsi="Times New Roman" w:cs="Times New Roman"/>
          <w:sz w:val="24"/>
          <w:szCs w:val="24"/>
        </w:rPr>
        <w:t>„Здрав стил живота“</w:t>
      </w:r>
      <w:r>
        <w:rPr>
          <w:rFonts w:ascii="Times New Roman" w:hAnsi="Times New Roman" w:cs="Times New Roman"/>
          <w:iCs w:val="0"/>
          <w:color w:val="auto"/>
          <w:sz w:val="24"/>
          <w:szCs w:val="24"/>
        </w:rPr>
        <w:t xml:space="preserve"> је теретана у Ражњу која је отворена 2012. године како би се млади као и деца школског узраста, основци и средњошколци подстицали на рекреативно бављење спортом и промоцију здравог начина живота.</w:t>
      </w:r>
    </w:p>
    <w:p w:rsidR="0031610F" w:rsidRDefault="00D80163">
      <w:pPr>
        <w:autoSpaceDE w:val="0"/>
        <w:autoSpaceDN w:val="0"/>
        <w:adjustRightInd w:val="0"/>
        <w:spacing w:after="0"/>
        <w:jc w:val="both"/>
        <w:rPr>
          <w:rFonts w:ascii="Times New Roman" w:hAnsi="Times New Roman" w:cs="Times New Roman"/>
          <w:iCs w:val="0"/>
          <w:color w:val="auto"/>
          <w:sz w:val="24"/>
          <w:szCs w:val="24"/>
        </w:rPr>
      </w:pPr>
      <w:r>
        <w:rPr>
          <w:rFonts w:ascii="Times New Roman" w:hAnsi="Times New Roman" w:cs="Times New Roman"/>
          <w:iCs w:val="0"/>
          <w:color w:val="auto"/>
          <w:sz w:val="24"/>
          <w:szCs w:val="24"/>
        </w:rPr>
        <w:t xml:space="preserve">С обзиром да постоје спортске манифестације у оквиру Спортског лета општине Ражањ које окупе до 200 младих који квалитетно проводе слободно време на спортским теренима промовишући здрав начин живота, потребно је проширити спортске капацитете постојеће спортске инфраструктуре (спортски терени за мале спортове на територији општине Ражањ). У плану је такође повећање броја спортских манифестација у оквиру Спортског лета општине Ражањ, које реализује Канцеларија за младе Општинске управе општине Ражањ. </w:t>
      </w:r>
    </w:p>
    <w:p w:rsidR="0031610F" w:rsidRDefault="00D8016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Спортски савез општине Ражањ и Шах клуб „Ражањ“ редовно организују шаховску симултанку где учествовује око 40 учесника.</w:t>
      </w:r>
    </w:p>
    <w:p w:rsidR="0031610F" w:rsidRDefault="00D8016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Од ове године Спортски савез општине Ражањ реализује програм „Фудбалска секција и школски спорт“, секција окупља 30 деце школског узраста. Стварањем бољих услова завршетком школске спортске сале кроз секције ће бити обухваћени и остали спортови.</w:t>
      </w:r>
    </w:p>
    <w:p w:rsidR="0031610F" w:rsidRDefault="00D80163">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Карате клуб „Младост“ има 15 чланова школског узраста, који су у 2018. години на републичким и савезним такмичењима освојили 14 медаља.</w:t>
      </w:r>
    </w:p>
    <w:p w:rsidR="0031610F" w:rsidRDefault="00D80163">
      <w:pPr>
        <w:spacing w:after="0"/>
        <w:jc w:val="both"/>
        <w:rPr>
          <w:rFonts w:ascii="Times New Roman" w:hAnsi="Times New Roman" w:cs="Times New Roman"/>
          <w:sz w:val="24"/>
          <w:szCs w:val="24"/>
        </w:rPr>
      </w:pPr>
      <w:r>
        <w:rPr>
          <w:rFonts w:ascii="Times New Roman" w:hAnsi="Times New Roman" w:cs="Times New Roman"/>
          <w:sz w:val="24"/>
          <w:szCs w:val="24"/>
        </w:rPr>
        <w:t>Од недавно је на територији општине Ражањ активан и стреличарски клуб „Златна стрела“ за којим влада велико интересовање, а чланови већ бележе знатне успехе на свим великим такмичењима у земљи.</w:t>
      </w:r>
    </w:p>
    <w:p w:rsidR="0031610F" w:rsidRDefault="00D80163">
      <w:pPr>
        <w:spacing w:after="0"/>
        <w:jc w:val="both"/>
        <w:rPr>
          <w:rFonts w:ascii="Times New Roman" w:hAnsi="Times New Roman" w:cs="Times New Roman"/>
          <w:sz w:val="24"/>
          <w:szCs w:val="24"/>
        </w:rPr>
      </w:pPr>
      <w:r>
        <w:rPr>
          <w:rFonts w:ascii="Times New Roman" w:hAnsi="Times New Roman" w:cs="Times New Roman"/>
          <w:sz w:val="24"/>
          <w:szCs w:val="24"/>
        </w:rPr>
        <w:t xml:space="preserve">Спортски савез општине Ражањ је територијални спортски савез удружених спортских организација, друштва и клубова на територији општине Ражањ. Савез је основан на оснивачкој Скупштини одржаној 24.04.2014. године. Спортски савез је самостална и неполитичка организација. Тренутно савез окупља 9 спортских организација. </w:t>
      </w:r>
    </w:p>
    <w:p w:rsidR="0031610F" w:rsidRDefault="0031610F">
      <w:pPr>
        <w:spacing w:after="0"/>
        <w:jc w:val="both"/>
        <w:rPr>
          <w:rFonts w:ascii="Times New Roman" w:hAnsi="Times New Roman" w:cs="Times New Roman"/>
          <w:b/>
          <w:sz w:val="24"/>
          <w:szCs w:val="24"/>
        </w:rPr>
      </w:pPr>
    </w:p>
    <w:p w:rsidR="0031610F" w:rsidRPr="00B50264" w:rsidRDefault="00D80163" w:rsidP="00D80163">
      <w:pPr>
        <w:pStyle w:val="Heading1"/>
        <w:rPr>
          <w:rFonts w:ascii="Times New Roman" w:hAnsi="Times New Roman"/>
        </w:rPr>
      </w:pPr>
      <w:bookmarkStart w:id="22" w:name="_Toc536094885"/>
      <w:r w:rsidRPr="00B50264">
        <w:rPr>
          <w:rFonts w:ascii="Times New Roman" w:hAnsi="Times New Roman"/>
        </w:rPr>
        <w:t>11.ТУРИЗАМ</w:t>
      </w:r>
      <w:bookmarkEnd w:id="22"/>
    </w:p>
    <w:p w:rsidR="0031610F" w:rsidRDefault="0031610F">
      <w:pPr>
        <w:autoSpaceDE w:val="0"/>
        <w:autoSpaceDN w:val="0"/>
        <w:adjustRightInd w:val="0"/>
        <w:spacing w:after="0"/>
        <w:jc w:val="both"/>
        <w:rPr>
          <w:rFonts w:ascii="Times New Roman" w:hAnsi="Times New Roman" w:cs="Times New Roman"/>
          <w:b/>
          <w:bCs/>
          <w:i/>
          <w:color w:val="auto"/>
          <w:sz w:val="24"/>
          <w:szCs w:val="24"/>
        </w:rPr>
      </w:pPr>
    </w:p>
    <w:p w:rsidR="0031610F" w:rsidRDefault="00D80163">
      <w:pPr>
        <w:suppressAutoHyphens/>
        <w:spacing w:after="0"/>
        <w:jc w:val="both"/>
        <w:rPr>
          <w:rFonts w:ascii="Times New Roman" w:hAnsi="Times New Roman" w:cs="Times New Roman"/>
          <w:noProof/>
          <w:sz w:val="24"/>
          <w:szCs w:val="24"/>
        </w:rPr>
      </w:pPr>
      <w:r>
        <w:rPr>
          <w:rFonts w:ascii="Times New Roman" w:hAnsi="Times New Roman" w:cs="Times New Roman"/>
          <w:b/>
          <w:sz w:val="24"/>
          <w:szCs w:val="24"/>
        </w:rPr>
        <w:t>Туристичка организација општине Ражањ</w:t>
      </w:r>
      <w:r>
        <w:rPr>
          <w:rFonts w:ascii="Times New Roman" w:hAnsi="Times New Roman" w:cs="Times New Roman"/>
          <w:sz w:val="24"/>
          <w:szCs w:val="24"/>
        </w:rPr>
        <w:t xml:space="preserve"> формирана је 22.09.2017. године и </w:t>
      </w:r>
      <w:r>
        <w:rPr>
          <w:rFonts w:ascii="Times New Roman" w:hAnsi="Times New Roman" w:cs="Times New Roman"/>
          <w:noProof/>
          <w:sz w:val="24"/>
          <w:szCs w:val="24"/>
        </w:rPr>
        <w:t xml:space="preserve">у првој половини 2018. године започела следеће активности: приступила изради Стратегије развоја туризма општине Ражањ, отпочела са поступком за категоризацију смештајних капацитета у руралном подручију, примила прве захтеве за категоризацију капацитета, припремила први туристички водич општине Ражањ. Просторије туристичког информативног центра су у фази опремања. За даљи период планира се активирање </w:t>
      </w:r>
      <w:r>
        <w:rPr>
          <w:rFonts w:ascii="Times New Roman" w:hAnsi="Times New Roman" w:cs="Times New Roman"/>
          <w:noProof/>
          <w:sz w:val="24"/>
          <w:szCs w:val="24"/>
        </w:rPr>
        <w:lastRenderedPageBreak/>
        <w:t>етно удружења у сврху промоције општине и повезивање свих друштвених субјеката који се доводе у везу са формирањем туристичке понуде: удружења планинара, пчелара, ловачка,  и спортска удружења, задруге, привреднике и друго.</w:t>
      </w:r>
    </w:p>
    <w:p w:rsidR="0031610F" w:rsidRDefault="00D80163">
      <w:pPr>
        <w:autoSpaceDE w:val="0"/>
        <w:autoSpaceDN w:val="0"/>
        <w:adjustRightInd w:val="0"/>
        <w:spacing w:after="0"/>
        <w:jc w:val="both"/>
        <w:rPr>
          <w:rFonts w:ascii="Times New Roman" w:hAnsi="Times New Roman" w:cs="Times New Roman"/>
          <w:iCs w:val="0"/>
          <w:color w:val="auto"/>
          <w:sz w:val="24"/>
          <w:szCs w:val="24"/>
        </w:rPr>
      </w:pPr>
      <w:r>
        <w:rPr>
          <w:rFonts w:ascii="Times New Roman" w:hAnsi="Times New Roman" w:cs="Times New Roman"/>
          <w:iCs w:val="0"/>
          <w:color w:val="auto"/>
          <w:sz w:val="24"/>
          <w:szCs w:val="24"/>
        </w:rPr>
        <w:t>У наредном периоду треба искористити положај Општине и близину ауто-пута за развој транзитног туризма. Неопходно је оспособити одговарајуће смештајно-угоститељске капацитете. На крају треба рећи да сеоски туризам, грађење имиџа чисте, здраве средине, где се негује традиција и живи у складу са природом, треба да буду главни туристички адути Ражња. У складу са претходно изнетим ставом треба и дефинисати туристички производ, односно понуду општине Ражањ, као први приоритет у развијању туризма. Наравно, нужно је спроводити перманентно и друга два зацртана програма: Програм едукације у агро-туризму и Програм промоције туристичке понуде општине Ражањ.</w:t>
      </w:r>
    </w:p>
    <w:p w:rsidR="0031610F" w:rsidRDefault="0031610F">
      <w:pPr>
        <w:autoSpaceDE w:val="0"/>
        <w:autoSpaceDN w:val="0"/>
        <w:adjustRightInd w:val="0"/>
        <w:spacing w:after="0"/>
        <w:jc w:val="both"/>
        <w:rPr>
          <w:rFonts w:ascii="Times New Roman" w:hAnsi="Times New Roman" w:cs="Times New Roman"/>
          <w:iCs w:val="0"/>
          <w:color w:val="auto"/>
          <w:sz w:val="24"/>
          <w:szCs w:val="24"/>
        </w:rPr>
      </w:pPr>
    </w:p>
    <w:p w:rsidR="0031610F" w:rsidRPr="00B50264" w:rsidRDefault="00D80163" w:rsidP="00D80163">
      <w:pPr>
        <w:pStyle w:val="Heading1"/>
        <w:rPr>
          <w:rFonts w:ascii="Times New Roman" w:hAnsi="Times New Roman"/>
        </w:rPr>
      </w:pPr>
      <w:bookmarkStart w:id="23" w:name="_Toc536094886"/>
      <w:r w:rsidRPr="00B50264">
        <w:rPr>
          <w:rFonts w:ascii="Times New Roman" w:hAnsi="Times New Roman"/>
        </w:rPr>
        <w:t>12. НЕВЛАДИН СЕКТОР (ФИНАНСИРАЊЕ ИЗ БУЏЕТА)</w:t>
      </w:r>
      <w:bookmarkEnd w:id="23"/>
    </w:p>
    <w:p w:rsidR="0031610F" w:rsidRDefault="0031610F">
      <w:pPr>
        <w:spacing w:after="0"/>
        <w:jc w:val="both"/>
        <w:rPr>
          <w:rFonts w:ascii="Times New Roman" w:hAnsi="Times New Roman" w:cs="Times New Roman"/>
          <w:b/>
          <w:sz w:val="24"/>
          <w:szCs w:val="24"/>
        </w:rPr>
      </w:pPr>
    </w:p>
    <w:p w:rsidR="0031610F" w:rsidRDefault="00D80163">
      <w:pPr>
        <w:spacing w:after="0"/>
        <w:ind w:right="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Одлуком о финансијском плану буџетских дотација за невладине организације са територије општине Ражањ за 2018. годину утврђује се распоред дотација. Средства за ове намене обезбеђена су буџетом Општине Ражањ за 2018.годину, раздео 3, програм 15 локална самоуправа, програмска активност 0602-0001 функционисање локалних самоуправа и градских општина,  функција 130 – </w:t>
      </w:r>
      <w:r>
        <w:rPr>
          <w:rFonts w:ascii="Times New Roman" w:hAnsi="Times New Roman" w:cs="Times New Roman"/>
          <w:sz w:val="24"/>
          <w:szCs w:val="24"/>
        </w:rPr>
        <w:t>опште услуге</w:t>
      </w:r>
      <w:r>
        <w:rPr>
          <w:rFonts w:ascii="Times New Roman" w:hAnsi="Times New Roman" w:cs="Times New Roman"/>
          <w:sz w:val="24"/>
          <w:szCs w:val="24"/>
          <w:lang w:val="ru-RU"/>
        </w:rPr>
        <w:t xml:space="preserve">, економска класификација 481- Дотације невладиним организацијама и финансирање политичких странака, у укупном износу од </w:t>
      </w:r>
      <w:r>
        <w:rPr>
          <w:rFonts w:ascii="Times New Roman" w:hAnsi="Times New Roman" w:cs="Times New Roman"/>
          <w:b/>
          <w:sz w:val="24"/>
          <w:szCs w:val="24"/>
          <w:lang w:val="ru-RU"/>
        </w:rPr>
        <w:t>1.000.000,00</w:t>
      </w:r>
      <w:r>
        <w:rPr>
          <w:rFonts w:ascii="Times New Roman" w:hAnsi="Times New Roman" w:cs="Times New Roman"/>
          <w:sz w:val="24"/>
          <w:szCs w:val="24"/>
          <w:lang w:val="ru-RU"/>
        </w:rPr>
        <w:t xml:space="preserve"> динара.</w:t>
      </w:r>
    </w:p>
    <w:p w:rsidR="0031610F" w:rsidRDefault="00D80163">
      <w:pPr>
        <w:spacing w:after="0"/>
        <w:ind w:right="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Ова средства </w:t>
      </w:r>
      <w:r>
        <w:rPr>
          <w:rFonts w:ascii="Times New Roman" w:hAnsi="Times New Roman" w:cs="Times New Roman"/>
          <w:sz w:val="24"/>
          <w:szCs w:val="24"/>
          <w:lang w:val="sr-Cyrl-CS"/>
        </w:rPr>
        <w:t>по спроведеном конкурсу</w:t>
      </w:r>
      <w:r>
        <w:rPr>
          <w:rFonts w:ascii="Times New Roman" w:hAnsi="Times New Roman" w:cs="Times New Roman"/>
          <w:sz w:val="24"/>
          <w:szCs w:val="24"/>
          <w:lang w:val="sr-Latn-CS"/>
        </w:rPr>
        <w:t xml:space="preserve"> </w:t>
      </w:r>
      <w:r>
        <w:rPr>
          <w:rFonts w:ascii="Times New Roman" w:hAnsi="Times New Roman" w:cs="Times New Roman"/>
          <w:sz w:val="24"/>
          <w:szCs w:val="24"/>
        </w:rPr>
        <w:t>у 2018.години</w:t>
      </w:r>
      <w:r>
        <w:rPr>
          <w:rFonts w:ascii="Times New Roman" w:hAnsi="Times New Roman" w:cs="Times New Roman"/>
          <w:sz w:val="24"/>
          <w:szCs w:val="24"/>
          <w:lang w:val="sr-Cyrl-CS"/>
        </w:rPr>
        <w:t xml:space="preserve"> су распоређена по корисницима</w:t>
      </w:r>
      <w:r>
        <w:rPr>
          <w:rFonts w:ascii="Times New Roman" w:hAnsi="Times New Roman" w:cs="Times New Roman"/>
          <w:sz w:val="24"/>
          <w:szCs w:val="24"/>
          <w:lang w:val="ru-RU"/>
        </w:rPr>
        <w:t xml:space="preserve"> на следећи начин:</w:t>
      </w:r>
    </w:p>
    <w:p w:rsidR="0031610F" w:rsidRDefault="0031610F">
      <w:pPr>
        <w:spacing w:after="0"/>
        <w:ind w:right="4"/>
        <w:jc w:val="both"/>
        <w:rPr>
          <w:rFonts w:ascii="Times New Roman" w:hAnsi="Times New Roman" w:cs="Times New Roman"/>
          <w:sz w:val="24"/>
          <w:szCs w:val="24"/>
          <w:lang w:val="ru-RU"/>
        </w:rPr>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
        <w:gridCol w:w="6908"/>
        <w:gridCol w:w="1480"/>
      </w:tblGrid>
      <w:tr w:rsidR="0031610F">
        <w:tc>
          <w:tcPr>
            <w:tcW w:w="503" w:type="pct"/>
          </w:tcPr>
          <w:p w:rsidR="0031610F" w:rsidRDefault="00D80163">
            <w:pPr>
              <w:pStyle w:val="ListParagraph"/>
              <w:spacing w:after="0"/>
              <w:ind w:left="0" w:right="4"/>
              <w:jc w:val="center"/>
              <w:rPr>
                <w:rFonts w:ascii="Times New Roman" w:hAnsi="Times New Roman" w:cs="Times New Roman"/>
                <w:sz w:val="24"/>
                <w:szCs w:val="24"/>
              </w:rPr>
            </w:pPr>
            <w:r>
              <w:rPr>
                <w:rFonts w:ascii="Times New Roman" w:hAnsi="Times New Roman" w:cs="Times New Roman"/>
                <w:sz w:val="24"/>
                <w:szCs w:val="24"/>
              </w:rPr>
              <w:t>Р. број</w:t>
            </w:r>
          </w:p>
        </w:tc>
        <w:tc>
          <w:tcPr>
            <w:tcW w:w="3731" w:type="pct"/>
          </w:tcPr>
          <w:p w:rsidR="0031610F" w:rsidRDefault="00D80163">
            <w:pPr>
              <w:pStyle w:val="ListParagraph"/>
              <w:spacing w:after="0"/>
              <w:ind w:left="0" w:right="4"/>
              <w:jc w:val="center"/>
              <w:rPr>
                <w:rFonts w:ascii="Times New Roman" w:hAnsi="Times New Roman" w:cs="Times New Roman"/>
                <w:sz w:val="24"/>
                <w:szCs w:val="24"/>
              </w:rPr>
            </w:pPr>
            <w:r>
              <w:rPr>
                <w:rFonts w:ascii="Times New Roman" w:hAnsi="Times New Roman" w:cs="Times New Roman"/>
                <w:sz w:val="24"/>
                <w:szCs w:val="24"/>
              </w:rPr>
              <w:t>Назив</w:t>
            </w:r>
          </w:p>
        </w:tc>
        <w:tc>
          <w:tcPr>
            <w:tcW w:w="764" w:type="pct"/>
          </w:tcPr>
          <w:p w:rsidR="0031610F" w:rsidRDefault="00D80163">
            <w:pPr>
              <w:pStyle w:val="ListParagraph"/>
              <w:spacing w:after="0"/>
              <w:ind w:left="0" w:right="4"/>
              <w:jc w:val="center"/>
              <w:rPr>
                <w:rFonts w:ascii="Times New Roman" w:hAnsi="Times New Roman" w:cs="Times New Roman"/>
                <w:sz w:val="24"/>
                <w:szCs w:val="24"/>
              </w:rPr>
            </w:pPr>
            <w:r>
              <w:rPr>
                <w:rFonts w:ascii="Times New Roman" w:hAnsi="Times New Roman" w:cs="Times New Roman"/>
                <w:sz w:val="24"/>
                <w:szCs w:val="24"/>
              </w:rPr>
              <w:t>Износ</w:t>
            </w:r>
          </w:p>
        </w:tc>
      </w:tr>
      <w:tr w:rsidR="0031610F">
        <w:tc>
          <w:tcPr>
            <w:tcW w:w="503" w:type="pct"/>
            <w:vAlign w:val="bottom"/>
          </w:tcPr>
          <w:p w:rsidR="0031610F" w:rsidRDefault="0031610F">
            <w:pPr>
              <w:pStyle w:val="ListParagraph"/>
              <w:numPr>
                <w:ilvl w:val="0"/>
                <w:numId w:val="10"/>
              </w:numPr>
              <w:spacing w:after="0"/>
              <w:ind w:right="4"/>
              <w:jc w:val="both"/>
              <w:rPr>
                <w:rFonts w:ascii="Times New Roman" w:hAnsi="Times New Roman" w:cs="Times New Roman"/>
                <w:sz w:val="24"/>
                <w:szCs w:val="24"/>
              </w:rPr>
            </w:pPr>
          </w:p>
        </w:tc>
        <w:tc>
          <w:tcPr>
            <w:tcW w:w="3731" w:type="pct"/>
          </w:tcPr>
          <w:p w:rsidR="0031610F" w:rsidRDefault="00D80163">
            <w:pPr>
              <w:pStyle w:val="ListParagraph"/>
              <w:spacing w:after="0"/>
              <w:ind w:left="0" w:right="4"/>
              <w:jc w:val="both"/>
              <w:rPr>
                <w:rFonts w:ascii="Times New Roman" w:hAnsi="Times New Roman" w:cs="Times New Roman"/>
                <w:sz w:val="24"/>
                <w:szCs w:val="24"/>
              </w:rPr>
            </w:pPr>
            <w:r>
              <w:rPr>
                <w:rFonts w:ascii="Times New Roman" w:hAnsi="Times New Roman" w:cs="Times New Roman"/>
                <w:sz w:val="24"/>
                <w:szCs w:val="24"/>
              </w:rPr>
              <w:t>Удружење ,,Сунчев зрак“ Ражањ</w:t>
            </w:r>
          </w:p>
        </w:tc>
        <w:tc>
          <w:tcPr>
            <w:tcW w:w="764" w:type="pct"/>
            <w:vAlign w:val="bottom"/>
          </w:tcPr>
          <w:p w:rsidR="0031610F" w:rsidRDefault="00D80163">
            <w:pPr>
              <w:pStyle w:val="ListParagraph"/>
              <w:spacing w:after="0"/>
              <w:ind w:left="0" w:right="4"/>
              <w:jc w:val="right"/>
              <w:rPr>
                <w:rFonts w:ascii="Times New Roman" w:hAnsi="Times New Roman" w:cs="Times New Roman"/>
                <w:sz w:val="24"/>
                <w:szCs w:val="24"/>
              </w:rPr>
            </w:pPr>
            <w:r>
              <w:rPr>
                <w:rFonts w:ascii="Times New Roman" w:hAnsi="Times New Roman" w:cs="Times New Roman"/>
                <w:sz w:val="24"/>
                <w:szCs w:val="24"/>
              </w:rPr>
              <w:t>600.000,00</w:t>
            </w:r>
          </w:p>
        </w:tc>
      </w:tr>
      <w:tr w:rsidR="0031610F">
        <w:tc>
          <w:tcPr>
            <w:tcW w:w="503" w:type="pct"/>
          </w:tcPr>
          <w:p w:rsidR="0031610F" w:rsidRDefault="0031610F">
            <w:pPr>
              <w:pStyle w:val="ListParagraph"/>
              <w:numPr>
                <w:ilvl w:val="0"/>
                <w:numId w:val="10"/>
              </w:numPr>
              <w:spacing w:after="0"/>
              <w:ind w:right="4"/>
              <w:jc w:val="both"/>
              <w:rPr>
                <w:rFonts w:ascii="Times New Roman" w:hAnsi="Times New Roman" w:cs="Times New Roman"/>
                <w:sz w:val="24"/>
                <w:szCs w:val="24"/>
              </w:rPr>
            </w:pPr>
          </w:p>
        </w:tc>
        <w:tc>
          <w:tcPr>
            <w:tcW w:w="3731" w:type="pct"/>
          </w:tcPr>
          <w:p w:rsidR="0031610F" w:rsidRDefault="00D80163">
            <w:pPr>
              <w:pStyle w:val="ListParagraph"/>
              <w:spacing w:after="0"/>
              <w:ind w:left="0" w:right="4"/>
              <w:jc w:val="both"/>
              <w:rPr>
                <w:rFonts w:ascii="Times New Roman" w:hAnsi="Times New Roman" w:cs="Times New Roman"/>
                <w:sz w:val="24"/>
                <w:szCs w:val="24"/>
              </w:rPr>
            </w:pPr>
            <w:r>
              <w:rPr>
                <w:rFonts w:ascii="Times New Roman" w:hAnsi="Times New Roman" w:cs="Times New Roman"/>
                <w:sz w:val="24"/>
                <w:szCs w:val="24"/>
              </w:rPr>
              <w:t>ОО СУБНОР Ражањ</w:t>
            </w:r>
          </w:p>
        </w:tc>
        <w:tc>
          <w:tcPr>
            <w:tcW w:w="764" w:type="pct"/>
          </w:tcPr>
          <w:p w:rsidR="0031610F" w:rsidRDefault="00D80163">
            <w:pPr>
              <w:pStyle w:val="ListParagraph"/>
              <w:spacing w:after="0"/>
              <w:ind w:left="0" w:right="4"/>
              <w:jc w:val="right"/>
              <w:rPr>
                <w:rFonts w:ascii="Times New Roman" w:hAnsi="Times New Roman" w:cs="Times New Roman"/>
                <w:sz w:val="24"/>
                <w:szCs w:val="24"/>
              </w:rPr>
            </w:pPr>
            <w:r>
              <w:rPr>
                <w:rFonts w:ascii="Times New Roman" w:hAnsi="Times New Roman" w:cs="Times New Roman"/>
                <w:sz w:val="24"/>
                <w:szCs w:val="24"/>
              </w:rPr>
              <w:t>70.000,00</w:t>
            </w:r>
          </w:p>
        </w:tc>
      </w:tr>
      <w:tr w:rsidR="0031610F">
        <w:tc>
          <w:tcPr>
            <w:tcW w:w="503" w:type="pct"/>
            <w:vAlign w:val="bottom"/>
          </w:tcPr>
          <w:p w:rsidR="0031610F" w:rsidRDefault="0031610F">
            <w:pPr>
              <w:pStyle w:val="ListParagraph"/>
              <w:numPr>
                <w:ilvl w:val="0"/>
                <w:numId w:val="10"/>
              </w:numPr>
              <w:spacing w:after="0"/>
              <w:ind w:right="4"/>
              <w:jc w:val="both"/>
              <w:rPr>
                <w:rFonts w:ascii="Times New Roman" w:hAnsi="Times New Roman" w:cs="Times New Roman"/>
                <w:sz w:val="24"/>
                <w:szCs w:val="24"/>
              </w:rPr>
            </w:pPr>
          </w:p>
        </w:tc>
        <w:tc>
          <w:tcPr>
            <w:tcW w:w="3731" w:type="pct"/>
          </w:tcPr>
          <w:p w:rsidR="0031610F" w:rsidRDefault="00D80163">
            <w:pPr>
              <w:pStyle w:val="ListParagraph"/>
              <w:spacing w:after="0"/>
              <w:ind w:left="0" w:right="4"/>
              <w:jc w:val="both"/>
              <w:rPr>
                <w:rFonts w:ascii="Times New Roman" w:hAnsi="Times New Roman" w:cs="Times New Roman"/>
                <w:sz w:val="24"/>
                <w:szCs w:val="24"/>
              </w:rPr>
            </w:pPr>
            <w:r>
              <w:rPr>
                <w:rFonts w:ascii="Times New Roman" w:hAnsi="Times New Roman" w:cs="Times New Roman"/>
                <w:sz w:val="24"/>
                <w:szCs w:val="24"/>
              </w:rPr>
              <w:t>Удружење омладине општине Ражањ</w:t>
            </w:r>
          </w:p>
        </w:tc>
        <w:tc>
          <w:tcPr>
            <w:tcW w:w="764" w:type="pct"/>
            <w:vAlign w:val="bottom"/>
          </w:tcPr>
          <w:p w:rsidR="0031610F" w:rsidRDefault="00D80163">
            <w:pPr>
              <w:pStyle w:val="ListParagraph"/>
              <w:spacing w:after="0"/>
              <w:ind w:left="0" w:right="4"/>
              <w:jc w:val="right"/>
              <w:rPr>
                <w:rFonts w:ascii="Times New Roman" w:hAnsi="Times New Roman" w:cs="Times New Roman"/>
                <w:sz w:val="24"/>
                <w:szCs w:val="24"/>
              </w:rPr>
            </w:pPr>
            <w:r>
              <w:rPr>
                <w:rFonts w:ascii="Times New Roman" w:hAnsi="Times New Roman" w:cs="Times New Roman"/>
                <w:sz w:val="24"/>
                <w:szCs w:val="24"/>
              </w:rPr>
              <w:t>50.000,00</w:t>
            </w:r>
          </w:p>
        </w:tc>
      </w:tr>
      <w:tr w:rsidR="0031610F">
        <w:tc>
          <w:tcPr>
            <w:tcW w:w="503" w:type="pct"/>
            <w:vAlign w:val="bottom"/>
          </w:tcPr>
          <w:p w:rsidR="0031610F" w:rsidRDefault="0031610F">
            <w:pPr>
              <w:pStyle w:val="ListParagraph"/>
              <w:numPr>
                <w:ilvl w:val="0"/>
                <w:numId w:val="10"/>
              </w:numPr>
              <w:spacing w:after="0"/>
              <w:ind w:right="4"/>
              <w:jc w:val="both"/>
              <w:rPr>
                <w:rFonts w:ascii="Times New Roman" w:hAnsi="Times New Roman" w:cs="Times New Roman"/>
                <w:sz w:val="24"/>
                <w:szCs w:val="24"/>
              </w:rPr>
            </w:pPr>
          </w:p>
        </w:tc>
        <w:tc>
          <w:tcPr>
            <w:tcW w:w="3731" w:type="pct"/>
          </w:tcPr>
          <w:p w:rsidR="0031610F" w:rsidRDefault="00D80163">
            <w:pPr>
              <w:pStyle w:val="ListParagraph"/>
              <w:spacing w:after="0"/>
              <w:ind w:left="0" w:right="4"/>
              <w:jc w:val="both"/>
              <w:rPr>
                <w:rFonts w:ascii="Times New Roman" w:hAnsi="Times New Roman" w:cs="Times New Roman"/>
                <w:sz w:val="24"/>
                <w:szCs w:val="24"/>
              </w:rPr>
            </w:pPr>
            <w:r>
              <w:rPr>
                <w:rFonts w:ascii="Times New Roman" w:hAnsi="Times New Roman" w:cs="Times New Roman"/>
                <w:sz w:val="24"/>
                <w:szCs w:val="24"/>
              </w:rPr>
              <w:t>Удружење ''Етно конац“ Ражањ</w:t>
            </w:r>
          </w:p>
        </w:tc>
        <w:tc>
          <w:tcPr>
            <w:tcW w:w="764" w:type="pct"/>
            <w:vAlign w:val="bottom"/>
          </w:tcPr>
          <w:p w:rsidR="0031610F" w:rsidRDefault="00D80163">
            <w:pPr>
              <w:pStyle w:val="ListParagraph"/>
              <w:spacing w:after="0"/>
              <w:ind w:left="0" w:right="4"/>
              <w:jc w:val="right"/>
              <w:rPr>
                <w:rFonts w:ascii="Times New Roman" w:hAnsi="Times New Roman" w:cs="Times New Roman"/>
                <w:sz w:val="24"/>
                <w:szCs w:val="24"/>
              </w:rPr>
            </w:pPr>
            <w:r>
              <w:rPr>
                <w:rFonts w:ascii="Times New Roman" w:hAnsi="Times New Roman" w:cs="Times New Roman"/>
                <w:sz w:val="24"/>
                <w:szCs w:val="24"/>
              </w:rPr>
              <w:t>10.000,00</w:t>
            </w:r>
          </w:p>
        </w:tc>
      </w:tr>
      <w:tr w:rsidR="0031610F">
        <w:tc>
          <w:tcPr>
            <w:tcW w:w="503" w:type="pct"/>
            <w:vAlign w:val="bottom"/>
          </w:tcPr>
          <w:p w:rsidR="0031610F" w:rsidRDefault="0031610F">
            <w:pPr>
              <w:pStyle w:val="ListParagraph"/>
              <w:numPr>
                <w:ilvl w:val="0"/>
                <w:numId w:val="10"/>
              </w:numPr>
              <w:spacing w:after="0"/>
              <w:ind w:right="4"/>
              <w:jc w:val="both"/>
              <w:rPr>
                <w:rFonts w:ascii="Times New Roman" w:hAnsi="Times New Roman" w:cs="Times New Roman"/>
                <w:sz w:val="24"/>
                <w:szCs w:val="24"/>
              </w:rPr>
            </w:pPr>
          </w:p>
        </w:tc>
        <w:tc>
          <w:tcPr>
            <w:tcW w:w="3731" w:type="pct"/>
          </w:tcPr>
          <w:p w:rsidR="0031610F" w:rsidRDefault="00D80163">
            <w:pPr>
              <w:pStyle w:val="ListParagraph"/>
              <w:spacing w:after="0"/>
              <w:ind w:left="0" w:right="4"/>
              <w:jc w:val="both"/>
              <w:rPr>
                <w:rFonts w:ascii="Times New Roman" w:hAnsi="Times New Roman" w:cs="Times New Roman"/>
                <w:sz w:val="24"/>
                <w:szCs w:val="24"/>
              </w:rPr>
            </w:pPr>
            <w:r>
              <w:rPr>
                <w:rFonts w:ascii="Times New Roman" w:hAnsi="Times New Roman" w:cs="Times New Roman"/>
                <w:sz w:val="24"/>
                <w:szCs w:val="24"/>
              </w:rPr>
              <w:t>ОО Савез потомака ратника Србије 1912-1920</w:t>
            </w:r>
          </w:p>
        </w:tc>
        <w:tc>
          <w:tcPr>
            <w:tcW w:w="764" w:type="pct"/>
            <w:vAlign w:val="bottom"/>
          </w:tcPr>
          <w:p w:rsidR="0031610F" w:rsidRDefault="00D80163">
            <w:pPr>
              <w:pStyle w:val="ListParagraph"/>
              <w:spacing w:after="0"/>
              <w:ind w:left="0" w:right="4"/>
              <w:jc w:val="right"/>
              <w:rPr>
                <w:rFonts w:ascii="Times New Roman" w:hAnsi="Times New Roman" w:cs="Times New Roman"/>
                <w:sz w:val="24"/>
                <w:szCs w:val="24"/>
              </w:rPr>
            </w:pPr>
            <w:r>
              <w:rPr>
                <w:rFonts w:ascii="Times New Roman" w:hAnsi="Times New Roman" w:cs="Times New Roman"/>
                <w:sz w:val="24"/>
                <w:szCs w:val="24"/>
              </w:rPr>
              <w:t>70.000,00</w:t>
            </w:r>
          </w:p>
        </w:tc>
      </w:tr>
      <w:tr w:rsidR="0031610F">
        <w:tc>
          <w:tcPr>
            <w:tcW w:w="503" w:type="pct"/>
            <w:vAlign w:val="bottom"/>
          </w:tcPr>
          <w:p w:rsidR="0031610F" w:rsidRDefault="0031610F">
            <w:pPr>
              <w:pStyle w:val="ListParagraph"/>
              <w:numPr>
                <w:ilvl w:val="0"/>
                <w:numId w:val="10"/>
              </w:numPr>
              <w:spacing w:after="0"/>
              <w:ind w:right="4"/>
              <w:jc w:val="both"/>
              <w:rPr>
                <w:rFonts w:ascii="Times New Roman" w:hAnsi="Times New Roman" w:cs="Times New Roman"/>
                <w:sz w:val="24"/>
                <w:szCs w:val="24"/>
              </w:rPr>
            </w:pPr>
          </w:p>
        </w:tc>
        <w:tc>
          <w:tcPr>
            <w:tcW w:w="3731" w:type="pct"/>
          </w:tcPr>
          <w:p w:rsidR="0031610F" w:rsidRDefault="00D80163">
            <w:pPr>
              <w:pStyle w:val="ListParagraph"/>
              <w:spacing w:after="0"/>
              <w:ind w:left="0" w:right="4"/>
              <w:jc w:val="both"/>
              <w:rPr>
                <w:rFonts w:ascii="Times New Roman" w:hAnsi="Times New Roman" w:cs="Times New Roman"/>
                <w:sz w:val="24"/>
                <w:szCs w:val="24"/>
              </w:rPr>
            </w:pPr>
            <w:r>
              <w:rPr>
                <w:rFonts w:ascii="Times New Roman" w:hAnsi="Times New Roman" w:cs="Times New Roman"/>
                <w:sz w:val="24"/>
                <w:szCs w:val="24"/>
              </w:rPr>
              <w:t>Удружење ,,Ју Ром“ Ражањ</w:t>
            </w:r>
          </w:p>
        </w:tc>
        <w:tc>
          <w:tcPr>
            <w:tcW w:w="764" w:type="pct"/>
            <w:vAlign w:val="bottom"/>
          </w:tcPr>
          <w:p w:rsidR="0031610F" w:rsidRDefault="00D80163">
            <w:pPr>
              <w:pStyle w:val="ListParagraph"/>
              <w:spacing w:after="0"/>
              <w:ind w:left="0" w:right="4"/>
              <w:jc w:val="right"/>
              <w:rPr>
                <w:rFonts w:ascii="Times New Roman" w:hAnsi="Times New Roman" w:cs="Times New Roman"/>
                <w:sz w:val="24"/>
                <w:szCs w:val="24"/>
              </w:rPr>
            </w:pPr>
            <w:r>
              <w:rPr>
                <w:rFonts w:ascii="Times New Roman" w:hAnsi="Times New Roman" w:cs="Times New Roman"/>
                <w:sz w:val="24"/>
                <w:szCs w:val="24"/>
              </w:rPr>
              <w:t>80.000,00</w:t>
            </w:r>
          </w:p>
        </w:tc>
      </w:tr>
      <w:tr w:rsidR="0031610F">
        <w:tc>
          <w:tcPr>
            <w:tcW w:w="503" w:type="pct"/>
            <w:vAlign w:val="bottom"/>
          </w:tcPr>
          <w:p w:rsidR="0031610F" w:rsidRDefault="0031610F">
            <w:pPr>
              <w:pStyle w:val="ListParagraph"/>
              <w:numPr>
                <w:ilvl w:val="0"/>
                <w:numId w:val="10"/>
              </w:numPr>
              <w:spacing w:after="0"/>
              <w:ind w:right="4"/>
              <w:jc w:val="both"/>
              <w:rPr>
                <w:rFonts w:ascii="Times New Roman" w:hAnsi="Times New Roman" w:cs="Times New Roman"/>
                <w:sz w:val="24"/>
                <w:szCs w:val="24"/>
              </w:rPr>
            </w:pPr>
          </w:p>
        </w:tc>
        <w:tc>
          <w:tcPr>
            <w:tcW w:w="3731" w:type="pct"/>
          </w:tcPr>
          <w:p w:rsidR="0031610F" w:rsidRDefault="00D80163">
            <w:pPr>
              <w:pStyle w:val="ListParagraph"/>
              <w:spacing w:after="0"/>
              <w:ind w:left="0" w:right="4"/>
              <w:jc w:val="both"/>
              <w:rPr>
                <w:rFonts w:ascii="Times New Roman" w:hAnsi="Times New Roman" w:cs="Times New Roman"/>
                <w:sz w:val="24"/>
                <w:szCs w:val="24"/>
              </w:rPr>
            </w:pPr>
            <w:r>
              <w:rPr>
                <w:rFonts w:ascii="Times New Roman" w:hAnsi="Times New Roman" w:cs="Times New Roman"/>
                <w:sz w:val="24"/>
                <w:szCs w:val="24"/>
              </w:rPr>
              <w:t>К.Д. ,,Сокол“ Рујиште</w:t>
            </w:r>
          </w:p>
        </w:tc>
        <w:tc>
          <w:tcPr>
            <w:tcW w:w="764" w:type="pct"/>
            <w:vAlign w:val="bottom"/>
          </w:tcPr>
          <w:p w:rsidR="0031610F" w:rsidRDefault="00D80163">
            <w:pPr>
              <w:pStyle w:val="ListParagraph"/>
              <w:spacing w:after="0"/>
              <w:ind w:left="0" w:right="4"/>
              <w:jc w:val="right"/>
              <w:rPr>
                <w:rFonts w:ascii="Times New Roman" w:hAnsi="Times New Roman" w:cs="Times New Roman"/>
                <w:sz w:val="24"/>
                <w:szCs w:val="24"/>
              </w:rPr>
            </w:pPr>
            <w:r>
              <w:rPr>
                <w:rFonts w:ascii="Times New Roman" w:hAnsi="Times New Roman" w:cs="Times New Roman"/>
                <w:sz w:val="24"/>
                <w:szCs w:val="24"/>
              </w:rPr>
              <w:t>60.000,00</w:t>
            </w:r>
          </w:p>
        </w:tc>
      </w:tr>
      <w:tr w:rsidR="0031610F">
        <w:tc>
          <w:tcPr>
            <w:tcW w:w="503" w:type="pct"/>
            <w:vAlign w:val="bottom"/>
          </w:tcPr>
          <w:p w:rsidR="0031610F" w:rsidRDefault="0031610F">
            <w:pPr>
              <w:pStyle w:val="ListParagraph"/>
              <w:numPr>
                <w:ilvl w:val="0"/>
                <w:numId w:val="10"/>
              </w:numPr>
              <w:spacing w:after="0"/>
              <w:ind w:right="4"/>
              <w:jc w:val="both"/>
              <w:rPr>
                <w:rFonts w:ascii="Times New Roman" w:hAnsi="Times New Roman" w:cs="Times New Roman"/>
                <w:sz w:val="24"/>
                <w:szCs w:val="24"/>
              </w:rPr>
            </w:pPr>
          </w:p>
        </w:tc>
        <w:tc>
          <w:tcPr>
            <w:tcW w:w="3731" w:type="pct"/>
          </w:tcPr>
          <w:p w:rsidR="0031610F" w:rsidRDefault="00D80163">
            <w:pPr>
              <w:pStyle w:val="ListParagraph"/>
              <w:spacing w:after="0"/>
              <w:ind w:left="0" w:right="4"/>
              <w:jc w:val="both"/>
              <w:rPr>
                <w:rFonts w:ascii="Times New Roman" w:hAnsi="Times New Roman" w:cs="Times New Roman"/>
                <w:sz w:val="24"/>
                <w:szCs w:val="24"/>
              </w:rPr>
            </w:pPr>
            <w:r>
              <w:rPr>
                <w:rFonts w:ascii="Times New Roman" w:hAnsi="Times New Roman" w:cs="Times New Roman"/>
                <w:sz w:val="24"/>
                <w:szCs w:val="24"/>
              </w:rPr>
              <w:t>Међуопштинска организација Савеза слепих и слабовидих за Алексинац и Ражањ</w:t>
            </w:r>
          </w:p>
        </w:tc>
        <w:tc>
          <w:tcPr>
            <w:tcW w:w="764" w:type="pct"/>
            <w:vAlign w:val="bottom"/>
          </w:tcPr>
          <w:p w:rsidR="0031610F" w:rsidRDefault="00D80163">
            <w:pPr>
              <w:pStyle w:val="ListParagraph"/>
              <w:spacing w:after="0"/>
              <w:ind w:left="0" w:right="4"/>
              <w:jc w:val="right"/>
              <w:rPr>
                <w:rFonts w:ascii="Times New Roman" w:hAnsi="Times New Roman" w:cs="Times New Roman"/>
                <w:sz w:val="24"/>
                <w:szCs w:val="24"/>
              </w:rPr>
            </w:pPr>
            <w:r>
              <w:rPr>
                <w:rFonts w:ascii="Times New Roman" w:hAnsi="Times New Roman" w:cs="Times New Roman"/>
                <w:sz w:val="24"/>
                <w:szCs w:val="24"/>
              </w:rPr>
              <w:t>60.000,00</w:t>
            </w:r>
          </w:p>
        </w:tc>
      </w:tr>
      <w:tr w:rsidR="0031610F">
        <w:tc>
          <w:tcPr>
            <w:tcW w:w="4235" w:type="pct"/>
            <w:gridSpan w:val="2"/>
            <w:vAlign w:val="bottom"/>
          </w:tcPr>
          <w:p w:rsidR="0031610F" w:rsidRDefault="00D80163">
            <w:pPr>
              <w:pStyle w:val="ListParagraph"/>
              <w:spacing w:after="0"/>
              <w:ind w:left="0" w:right="4"/>
              <w:jc w:val="both"/>
              <w:rPr>
                <w:rFonts w:ascii="Times New Roman" w:hAnsi="Times New Roman" w:cs="Times New Roman"/>
                <w:sz w:val="24"/>
                <w:szCs w:val="24"/>
              </w:rPr>
            </w:pPr>
            <w:r>
              <w:rPr>
                <w:rFonts w:ascii="Times New Roman" w:hAnsi="Times New Roman" w:cs="Times New Roman"/>
                <w:sz w:val="24"/>
                <w:szCs w:val="24"/>
              </w:rPr>
              <w:t>УКУПНО:</w:t>
            </w:r>
          </w:p>
        </w:tc>
        <w:tc>
          <w:tcPr>
            <w:tcW w:w="765" w:type="pct"/>
            <w:vAlign w:val="bottom"/>
          </w:tcPr>
          <w:p w:rsidR="0031610F" w:rsidRDefault="00D80163">
            <w:pPr>
              <w:pStyle w:val="ListParagraph"/>
              <w:spacing w:after="0"/>
              <w:ind w:left="0" w:right="4"/>
              <w:jc w:val="right"/>
              <w:rPr>
                <w:rFonts w:ascii="Times New Roman" w:hAnsi="Times New Roman" w:cs="Times New Roman"/>
                <w:sz w:val="24"/>
                <w:szCs w:val="24"/>
              </w:rPr>
            </w:pPr>
            <w:r>
              <w:rPr>
                <w:rFonts w:ascii="Times New Roman" w:hAnsi="Times New Roman" w:cs="Times New Roman"/>
                <w:sz w:val="24"/>
                <w:szCs w:val="24"/>
              </w:rPr>
              <w:t>1.000.000,00</w:t>
            </w:r>
          </w:p>
        </w:tc>
      </w:tr>
    </w:tbl>
    <w:p w:rsidR="0031610F" w:rsidRDefault="0031610F">
      <w:pPr>
        <w:autoSpaceDE w:val="0"/>
        <w:autoSpaceDN w:val="0"/>
        <w:adjustRightInd w:val="0"/>
        <w:spacing w:after="0"/>
        <w:ind w:right="4"/>
        <w:jc w:val="both"/>
        <w:rPr>
          <w:rFonts w:ascii="Times New Roman" w:hAnsi="Times New Roman" w:cs="Times New Roman"/>
          <w:b/>
          <w:bCs/>
          <w:iCs w:val="0"/>
          <w:color w:val="auto"/>
          <w:sz w:val="24"/>
          <w:szCs w:val="24"/>
        </w:rPr>
      </w:pPr>
    </w:p>
    <w:p w:rsidR="0031610F" w:rsidRDefault="00D80163">
      <w:pPr>
        <w:autoSpaceDE w:val="0"/>
        <w:autoSpaceDN w:val="0"/>
        <w:adjustRightInd w:val="0"/>
        <w:spacing w:after="0"/>
        <w:jc w:val="both"/>
        <w:rPr>
          <w:rFonts w:ascii="Times New Roman" w:hAnsi="Times New Roman" w:cs="Times New Roman"/>
          <w:bCs/>
          <w:iCs w:val="0"/>
          <w:color w:val="auto"/>
          <w:sz w:val="24"/>
          <w:szCs w:val="24"/>
        </w:rPr>
      </w:pPr>
      <w:r>
        <w:rPr>
          <w:rFonts w:ascii="Times New Roman" w:hAnsi="Times New Roman" w:cs="Times New Roman"/>
          <w:bCs/>
          <w:iCs w:val="0"/>
          <w:color w:val="auto"/>
          <w:sz w:val="24"/>
          <w:szCs w:val="24"/>
        </w:rPr>
        <w:t>Удружења грађана која користе средства из буџета а делују у области социјалне политике су удружење грађана ''Сунчев зрак'' и Међуопштинска организација Савеза слепих и слабовдидих за Алексинац и Ражањ.</w:t>
      </w:r>
    </w:p>
    <w:p w:rsidR="0031610F" w:rsidRDefault="00D80163">
      <w:pPr>
        <w:autoSpaceDE w:val="0"/>
        <w:autoSpaceDN w:val="0"/>
        <w:adjustRightInd w:val="0"/>
        <w:spacing w:after="0"/>
        <w:jc w:val="both"/>
        <w:rPr>
          <w:rFonts w:ascii="Times New Roman" w:hAnsi="Times New Roman" w:cs="Times New Roman"/>
          <w:bCs/>
          <w:iCs w:val="0"/>
          <w:color w:val="auto"/>
          <w:sz w:val="24"/>
          <w:szCs w:val="24"/>
        </w:rPr>
      </w:pPr>
      <w:r>
        <w:rPr>
          <w:rFonts w:ascii="Times New Roman" w:hAnsi="Times New Roman" w:cs="Times New Roman"/>
          <w:bCs/>
          <w:iCs w:val="0"/>
          <w:color w:val="auto"/>
          <w:sz w:val="24"/>
          <w:szCs w:val="24"/>
        </w:rPr>
        <w:lastRenderedPageBreak/>
        <w:t>Удружење ''Сунчев зрак'' има седиште у Ражњу и дугогодишњи је партнер у пружању дневних услуга у заједници на територији општине Ражањ.</w:t>
      </w:r>
    </w:p>
    <w:p w:rsidR="0031610F" w:rsidRDefault="00D80163">
      <w:pPr>
        <w:autoSpaceDE w:val="0"/>
        <w:autoSpaceDN w:val="0"/>
        <w:adjustRightInd w:val="0"/>
        <w:spacing w:after="0"/>
        <w:jc w:val="both"/>
        <w:rPr>
          <w:rFonts w:ascii="Times New Roman" w:hAnsi="Times New Roman" w:cs="Times New Roman"/>
          <w:iCs w:val="0"/>
          <w:color w:val="auto"/>
          <w:sz w:val="24"/>
          <w:szCs w:val="24"/>
        </w:rPr>
      </w:pPr>
      <w:r>
        <w:rPr>
          <w:rFonts w:ascii="Times New Roman" w:hAnsi="Times New Roman" w:cs="Times New Roman"/>
          <w:bCs/>
          <w:iCs w:val="0"/>
          <w:color w:val="auto"/>
          <w:sz w:val="24"/>
          <w:szCs w:val="24"/>
        </w:rPr>
        <w:t xml:space="preserve">Црвени крст Ражањ </w:t>
      </w:r>
      <w:r>
        <w:rPr>
          <w:rFonts w:ascii="Times New Roman" w:hAnsi="Times New Roman" w:cs="Times New Roman"/>
          <w:iCs w:val="0"/>
          <w:color w:val="auto"/>
          <w:sz w:val="24"/>
          <w:szCs w:val="24"/>
        </w:rPr>
        <w:t>је друштвено-хуманитарна организација, која делује као саставни део Црвеног крста Србије. Основни правци деловања организације су пружање помоћи угроженим лицима, организовање добровољног давања крви, стална брига о старима и болеснима, здравствено-васпитно образовање омладине и одраслих, припрема становништва за деловање у ванредним и другим ситуацијама, обука из прве помоћи и самопомоћи, организација смештаја и снабдевања становништва.</w:t>
      </w:r>
    </w:p>
    <w:p w:rsidR="0031610F" w:rsidRDefault="0031610F">
      <w:pPr>
        <w:autoSpaceDE w:val="0"/>
        <w:autoSpaceDN w:val="0"/>
        <w:adjustRightInd w:val="0"/>
        <w:spacing w:after="0"/>
        <w:jc w:val="both"/>
        <w:rPr>
          <w:rFonts w:ascii="Times New Roman" w:hAnsi="Times New Roman" w:cs="Times New Roman"/>
          <w:iCs w:val="0"/>
          <w:color w:val="auto"/>
          <w:sz w:val="24"/>
          <w:szCs w:val="24"/>
        </w:rPr>
      </w:pPr>
    </w:p>
    <w:p w:rsidR="0031610F" w:rsidRPr="00B50264" w:rsidRDefault="00D80163" w:rsidP="00D80163">
      <w:pPr>
        <w:pStyle w:val="Heading1"/>
        <w:rPr>
          <w:rFonts w:ascii="Times New Roman" w:hAnsi="Times New Roman"/>
        </w:rPr>
      </w:pPr>
      <w:bookmarkStart w:id="24" w:name="_Toc536094887"/>
      <w:r w:rsidRPr="00B50264">
        <w:rPr>
          <w:rFonts w:ascii="Times New Roman" w:hAnsi="Times New Roman"/>
        </w:rPr>
        <w:t>13. СИРОМАШТВО</w:t>
      </w:r>
      <w:bookmarkEnd w:id="24"/>
    </w:p>
    <w:p w:rsidR="0031610F" w:rsidRDefault="0031610F">
      <w:pPr>
        <w:autoSpaceDE w:val="0"/>
        <w:autoSpaceDN w:val="0"/>
        <w:adjustRightInd w:val="0"/>
        <w:spacing w:after="0"/>
        <w:jc w:val="both"/>
        <w:rPr>
          <w:rFonts w:ascii="Times New Roman" w:hAnsi="Times New Roman" w:cs="Times New Roman"/>
          <w:b/>
          <w:sz w:val="24"/>
          <w:szCs w:val="24"/>
        </w:rPr>
      </w:pPr>
    </w:p>
    <w:p w:rsidR="0031610F" w:rsidRDefault="00D8016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Приход и животни стандард нису важни сами по себи, већ због тога што одређују начин живота који нека особа води. Сиромаштво се схвата као одсуство могућности слободе избора и остварења људских потенцијала, развоја и животног благостања.</w:t>
      </w:r>
    </w:p>
    <w:p w:rsidR="0031610F" w:rsidRDefault="00D8016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Према степену развијености локалних самоуправа, општина Ражањ је сврстана у четврту групу градова и општина чији је степен развијености испод 60% од републичког просека, а сходно Уредби о утврђивању јединствене листе развијености региона и јединица локалне самоуправе за 2014. годину.</w:t>
      </w:r>
    </w:p>
    <w:p w:rsidR="0031610F" w:rsidRDefault="00D80163">
      <w:pPr>
        <w:autoSpaceDE w:val="0"/>
        <w:autoSpaceDN w:val="0"/>
        <w:adjustRightInd w:val="0"/>
        <w:spacing w:after="0"/>
        <w:jc w:val="both"/>
        <w:rPr>
          <w:rFonts w:ascii="Times New Roman" w:hAnsi="Times New Roman" w:cs="Times New Roman"/>
          <w:color w:val="FF0000"/>
          <w:sz w:val="24"/>
          <w:szCs w:val="24"/>
        </w:rPr>
      </w:pPr>
      <w:r>
        <w:rPr>
          <w:rFonts w:ascii="Times New Roman" w:hAnsi="Times New Roman" w:cs="Times New Roman"/>
          <w:sz w:val="24"/>
          <w:szCs w:val="24"/>
        </w:rPr>
        <w:t>Економски развој општине Ражањ карактерише висок ниво незапослености. У генерисању новог запошљавања највеће учешће има приватни сектор, углав</w:t>
      </w:r>
      <w:r>
        <w:rPr>
          <w:rFonts w:ascii="Times New Roman" w:hAnsi="Times New Roman" w:cs="Times New Roman"/>
          <w:color w:val="auto"/>
          <w:sz w:val="24"/>
          <w:szCs w:val="24"/>
        </w:rPr>
        <w:t>ном микро и мала предузећа.</w:t>
      </w:r>
    </w:p>
    <w:p w:rsidR="0031610F" w:rsidRDefault="00D80163">
      <w:pPr>
        <w:autoSpaceDE w:val="0"/>
        <w:autoSpaceDN w:val="0"/>
        <w:adjustRightInd w:val="0"/>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Повећан је број корисника новчане социјалне помоћи и увећане новчане социјалне помоћи. Број захтева за остваривање овог права дужи низ година показатељ је да је ово право најзаступљеније у општини Ражањ. Суштински циљ, сврха и предмет социјалног рада јесте помоћ и подршка појединцу или породици, када је таква помоћ неопходна. Висока незапосленост радно способног становништва представља једну од најбитнијих околности која утиче на признавање овог права потенцијалним корисницима. Решење ове проблематике се можда може пронаћи у најављиваним изменама Закона о социјалној заштити. Најављене измене би регулисале статус радно способних особа и утицале на немогућност неограниченог коришћења права на новчане социјалне помоћи, где ће се активном политиком запошљавања омогућити учешће радно способних особа на тржишту рада и самим тим омогућити им да сопственим ангажовањем обезбеде адекватан ниво социјалне сигурности.</w:t>
      </w:r>
    </w:p>
    <w:p w:rsidR="0031610F" w:rsidRDefault="00D80163">
      <w:pPr>
        <w:tabs>
          <w:tab w:val="left" w:pos="2715"/>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Број хронично оболелих особа, </w:t>
      </w:r>
      <w:r>
        <w:rPr>
          <w:rFonts w:ascii="Times New Roman" w:hAnsi="Times New Roman" w:cs="Times New Roman"/>
          <w:sz w:val="24"/>
          <w:szCs w:val="24"/>
        </w:rPr>
        <w:t xml:space="preserve">према подацима Дома здравља Ражањ, </w:t>
      </w:r>
      <w:r>
        <w:rPr>
          <w:rFonts w:ascii="Times New Roman" w:hAnsi="Times New Roman" w:cs="Times New Roman"/>
          <w:bCs/>
          <w:sz w:val="24"/>
          <w:szCs w:val="24"/>
        </w:rPr>
        <w:t>приказан је у следећој табели:</w:t>
      </w:r>
      <w:r>
        <w:rPr>
          <w:rFonts w:ascii="Times New Roman" w:hAnsi="Times New Roman" w:cs="Times New Roman"/>
          <w:b/>
          <w:sz w:val="24"/>
          <w:szCs w:val="24"/>
        </w:rPr>
        <w:t xml:space="preserve"> </w:t>
      </w:r>
    </w:p>
    <w:p w:rsidR="0031610F" w:rsidRDefault="0031610F">
      <w:pPr>
        <w:tabs>
          <w:tab w:val="left" w:pos="2715"/>
        </w:tabs>
        <w:spacing w:after="0"/>
        <w:jc w:val="both"/>
        <w:rPr>
          <w:rFonts w:ascii="Times New Roman" w:hAnsi="Times New Roman" w:cs="Times New Roman"/>
          <w:b/>
          <w:sz w:val="24"/>
          <w:szCs w:val="24"/>
        </w:rPr>
      </w:pPr>
    </w:p>
    <w:tbl>
      <w:tblPr>
        <w:tblStyle w:val="TableGrid"/>
        <w:tblW w:w="7710" w:type="dxa"/>
        <w:jc w:val="center"/>
        <w:tblLook w:val="04A0"/>
      </w:tblPr>
      <w:tblGrid>
        <w:gridCol w:w="4989"/>
        <w:gridCol w:w="907"/>
        <w:gridCol w:w="907"/>
        <w:gridCol w:w="907"/>
      </w:tblGrid>
      <w:tr w:rsidR="0031610F">
        <w:trPr>
          <w:trHeight w:val="399"/>
          <w:jc w:val="center"/>
        </w:trPr>
        <w:tc>
          <w:tcPr>
            <w:tcW w:w="4989" w:type="dxa"/>
            <w:vAlign w:val="bottom"/>
          </w:tcPr>
          <w:p w:rsidR="0031610F" w:rsidRDefault="00D80163">
            <w:pPr>
              <w:spacing w:line="276" w:lineRule="auto"/>
              <w:rPr>
                <w:rFonts w:ascii="Times New Roman" w:hAnsi="Times New Roman" w:cs="Times New Roman"/>
                <w:sz w:val="24"/>
                <w:szCs w:val="24"/>
              </w:rPr>
            </w:pPr>
            <w:r>
              <w:rPr>
                <w:rFonts w:ascii="Times New Roman" w:hAnsi="Times New Roman" w:cs="Times New Roman"/>
                <w:sz w:val="24"/>
                <w:szCs w:val="24"/>
              </w:rPr>
              <w:t>Година</w:t>
            </w:r>
          </w:p>
        </w:tc>
        <w:tc>
          <w:tcPr>
            <w:tcW w:w="907" w:type="dxa"/>
            <w:vAlign w:val="bottom"/>
          </w:tcPr>
          <w:p w:rsidR="0031610F" w:rsidRDefault="00D80163">
            <w:pPr>
              <w:spacing w:line="276" w:lineRule="auto"/>
              <w:jc w:val="center"/>
              <w:rPr>
                <w:rFonts w:ascii="Times New Roman" w:hAnsi="Times New Roman" w:cs="Times New Roman"/>
                <w:sz w:val="24"/>
                <w:szCs w:val="24"/>
              </w:rPr>
            </w:pPr>
            <w:r>
              <w:rPr>
                <w:rFonts w:ascii="Times New Roman" w:hAnsi="Times New Roman" w:cs="Times New Roman"/>
                <w:sz w:val="24"/>
                <w:szCs w:val="24"/>
              </w:rPr>
              <w:t>2015</w:t>
            </w:r>
          </w:p>
        </w:tc>
        <w:tc>
          <w:tcPr>
            <w:tcW w:w="907" w:type="dxa"/>
            <w:vAlign w:val="bottom"/>
          </w:tcPr>
          <w:p w:rsidR="0031610F" w:rsidRDefault="00D80163">
            <w:pPr>
              <w:spacing w:line="276" w:lineRule="auto"/>
              <w:jc w:val="center"/>
              <w:rPr>
                <w:rFonts w:ascii="Times New Roman" w:hAnsi="Times New Roman" w:cs="Times New Roman"/>
                <w:sz w:val="24"/>
                <w:szCs w:val="24"/>
              </w:rPr>
            </w:pPr>
            <w:r>
              <w:rPr>
                <w:rFonts w:ascii="Times New Roman" w:hAnsi="Times New Roman" w:cs="Times New Roman"/>
                <w:sz w:val="24"/>
                <w:szCs w:val="24"/>
              </w:rPr>
              <w:t>2016</w:t>
            </w:r>
          </w:p>
        </w:tc>
        <w:tc>
          <w:tcPr>
            <w:tcW w:w="907" w:type="dxa"/>
            <w:vAlign w:val="bottom"/>
          </w:tcPr>
          <w:p w:rsidR="0031610F" w:rsidRDefault="00D80163">
            <w:pPr>
              <w:spacing w:line="276" w:lineRule="auto"/>
              <w:jc w:val="center"/>
              <w:rPr>
                <w:rFonts w:ascii="Times New Roman" w:hAnsi="Times New Roman" w:cs="Times New Roman"/>
                <w:sz w:val="24"/>
                <w:szCs w:val="24"/>
              </w:rPr>
            </w:pPr>
            <w:r>
              <w:rPr>
                <w:rFonts w:ascii="Times New Roman" w:hAnsi="Times New Roman" w:cs="Times New Roman"/>
                <w:sz w:val="24"/>
                <w:szCs w:val="24"/>
              </w:rPr>
              <w:t>2017</w:t>
            </w:r>
          </w:p>
        </w:tc>
      </w:tr>
      <w:tr w:rsidR="0031610F">
        <w:trPr>
          <w:trHeight w:val="405"/>
          <w:jc w:val="center"/>
        </w:trPr>
        <w:tc>
          <w:tcPr>
            <w:tcW w:w="4989" w:type="dxa"/>
            <w:vAlign w:val="bottom"/>
          </w:tcPr>
          <w:p w:rsidR="0031610F" w:rsidRDefault="00D80163">
            <w:pPr>
              <w:spacing w:line="276" w:lineRule="auto"/>
              <w:rPr>
                <w:rFonts w:ascii="Times New Roman" w:hAnsi="Times New Roman" w:cs="Times New Roman"/>
                <w:sz w:val="24"/>
                <w:szCs w:val="24"/>
              </w:rPr>
            </w:pPr>
            <w:r>
              <w:rPr>
                <w:rFonts w:ascii="Times New Roman" w:hAnsi="Times New Roman" w:cs="Times New Roman"/>
                <w:sz w:val="24"/>
                <w:szCs w:val="24"/>
              </w:rPr>
              <w:t>Број хронично оболелих особа</w:t>
            </w:r>
          </w:p>
        </w:tc>
        <w:tc>
          <w:tcPr>
            <w:tcW w:w="907" w:type="dxa"/>
            <w:vAlign w:val="bottom"/>
          </w:tcPr>
          <w:p w:rsidR="0031610F" w:rsidRDefault="00D80163">
            <w:pPr>
              <w:spacing w:line="276" w:lineRule="auto"/>
              <w:jc w:val="center"/>
              <w:rPr>
                <w:rFonts w:ascii="Times New Roman" w:hAnsi="Times New Roman" w:cs="Times New Roman"/>
                <w:sz w:val="24"/>
                <w:szCs w:val="24"/>
              </w:rPr>
            </w:pPr>
            <w:r>
              <w:rPr>
                <w:rFonts w:ascii="Times New Roman" w:hAnsi="Times New Roman" w:cs="Times New Roman"/>
                <w:sz w:val="24"/>
                <w:szCs w:val="24"/>
              </w:rPr>
              <w:t>508</w:t>
            </w:r>
          </w:p>
        </w:tc>
        <w:tc>
          <w:tcPr>
            <w:tcW w:w="907" w:type="dxa"/>
            <w:vAlign w:val="bottom"/>
          </w:tcPr>
          <w:p w:rsidR="0031610F" w:rsidRDefault="00D80163">
            <w:pPr>
              <w:spacing w:line="276" w:lineRule="auto"/>
              <w:jc w:val="center"/>
              <w:rPr>
                <w:rFonts w:ascii="Times New Roman" w:hAnsi="Times New Roman" w:cs="Times New Roman"/>
                <w:sz w:val="24"/>
                <w:szCs w:val="24"/>
              </w:rPr>
            </w:pPr>
            <w:r>
              <w:rPr>
                <w:rFonts w:ascii="Times New Roman" w:hAnsi="Times New Roman" w:cs="Times New Roman"/>
                <w:sz w:val="24"/>
                <w:szCs w:val="24"/>
              </w:rPr>
              <w:t>498</w:t>
            </w:r>
          </w:p>
        </w:tc>
        <w:tc>
          <w:tcPr>
            <w:tcW w:w="907" w:type="dxa"/>
            <w:vAlign w:val="bottom"/>
          </w:tcPr>
          <w:p w:rsidR="0031610F" w:rsidRDefault="00D80163">
            <w:pPr>
              <w:spacing w:line="276" w:lineRule="auto"/>
              <w:jc w:val="center"/>
              <w:rPr>
                <w:rFonts w:ascii="Times New Roman" w:hAnsi="Times New Roman" w:cs="Times New Roman"/>
                <w:sz w:val="24"/>
                <w:szCs w:val="24"/>
              </w:rPr>
            </w:pPr>
            <w:r>
              <w:rPr>
                <w:rFonts w:ascii="Times New Roman" w:hAnsi="Times New Roman" w:cs="Times New Roman"/>
                <w:sz w:val="24"/>
                <w:szCs w:val="24"/>
              </w:rPr>
              <w:t>480</w:t>
            </w:r>
          </w:p>
        </w:tc>
      </w:tr>
    </w:tbl>
    <w:p w:rsidR="0031610F" w:rsidRDefault="0031610F">
      <w:pPr>
        <w:tabs>
          <w:tab w:val="left" w:pos="2715"/>
        </w:tabs>
        <w:spacing w:after="0"/>
        <w:jc w:val="both"/>
        <w:rPr>
          <w:rFonts w:ascii="Times New Roman" w:hAnsi="Times New Roman" w:cs="Times New Roman"/>
          <w:b/>
          <w:sz w:val="24"/>
          <w:szCs w:val="24"/>
        </w:rPr>
      </w:pPr>
    </w:p>
    <w:p w:rsidR="0031610F" w:rsidRDefault="0031610F">
      <w:pPr>
        <w:tabs>
          <w:tab w:val="left" w:pos="2715"/>
        </w:tabs>
        <w:spacing w:after="0"/>
        <w:jc w:val="both"/>
        <w:rPr>
          <w:rFonts w:ascii="Times New Roman" w:hAnsi="Times New Roman" w:cs="Times New Roman"/>
          <w:b/>
          <w:sz w:val="24"/>
          <w:szCs w:val="24"/>
        </w:rPr>
      </w:pPr>
    </w:p>
    <w:p w:rsidR="0031610F" w:rsidRDefault="0031610F">
      <w:pPr>
        <w:tabs>
          <w:tab w:val="left" w:pos="2715"/>
        </w:tabs>
        <w:spacing w:after="0"/>
        <w:jc w:val="both"/>
        <w:rPr>
          <w:rFonts w:ascii="Times New Roman" w:hAnsi="Times New Roman" w:cs="Times New Roman"/>
          <w:b/>
          <w:sz w:val="24"/>
          <w:szCs w:val="24"/>
        </w:rPr>
      </w:pPr>
    </w:p>
    <w:p w:rsidR="0031610F" w:rsidRDefault="0031610F">
      <w:pPr>
        <w:tabs>
          <w:tab w:val="left" w:pos="2715"/>
        </w:tabs>
        <w:spacing w:after="0"/>
        <w:jc w:val="both"/>
        <w:rPr>
          <w:rFonts w:ascii="Times New Roman" w:hAnsi="Times New Roman" w:cs="Times New Roman"/>
          <w:b/>
          <w:sz w:val="24"/>
          <w:szCs w:val="24"/>
        </w:rPr>
      </w:pPr>
    </w:p>
    <w:p w:rsidR="0031610F" w:rsidRDefault="0031610F">
      <w:pPr>
        <w:tabs>
          <w:tab w:val="left" w:pos="2715"/>
        </w:tabs>
        <w:spacing w:after="0"/>
        <w:jc w:val="both"/>
        <w:rPr>
          <w:rFonts w:ascii="Times New Roman" w:hAnsi="Times New Roman" w:cs="Times New Roman"/>
          <w:b/>
          <w:sz w:val="24"/>
          <w:szCs w:val="24"/>
        </w:rPr>
      </w:pPr>
    </w:p>
    <w:p w:rsidR="0031610F" w:rsidRDefault="0031610F">
      <w:pPr>
        <w:tabs>
          <w:tab w:val="left" w:pos="2715"/>
        </w:tabs>
        <w:spacing w:after="0"/>
        <w:jc w:val="both"/>
        <w:rPr>
          <w:rFonts w:ascii="Times New Roman" w:hAnsi="Times New Roman" w:cs="Times New Roman"/>
          <w:b/>
          <w:sz w:val="24"/>
          <w:szCs w:val="24"/>
        </w:rPr>
      </w:pPr>
    </w:p>
    <w:p w:rsidR="0031610F" w:rsidRDefault="0031610F">
      <w:pPr>
        <w:tabs>
          <w:tab w:val="left" w:pos="2715"/>
        </w:tabs>
        <w:spacing w:after="0"/>
        <w:jc w:val="both"/>
        <w:rPr>
          <w:rFonts w:ascii="Times New Roman" w:hAnsi="Times New Roman" w:cs="Times New Roman"/>
          <w:b/>
          <w:sz w:val="24"/>
          <w:szCs w:val="24"/>
        </w:rPr>
      </w:pPr>
    </w:p>
    <w:p w:rsidR="0031610F" w:rsidRDefault="0031610F">
      <w:pPr>
        <w:tabs>
          <w:tab w:val="left" w:pos="2715"/>
        </w:tabs>
        <w:spacing w:after="0"/>
        <w:jc w:val="both"/>
        <w:rPr>
          <w:rFonts w:ascii="Times New Roman" w:hAnsi="Times New Roman" w:cs="Times New Roman"/>
          <w:b/>
          <w:sz w:val="24"/>
          <w:szCs w:val="24"/>
        </w:rPr>
      </w:pPr>
    </w:p>
    <w:p w:rsidR="0031610F" w:rsidRDefault="00D80163">
      <w:pPr>
        <w:tabs>
          <w:tab w:val="left" w:pos="2715"/>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Број корисника на активној евиденцији </w:t>
      </w:r>
      <w:r>
        <w:rPr>
          <w:rFonts w:ascii="Times New Roman" w:hAnsi="Times New Roman" w:cs="Times New Roman"/>
          <w:b/>
          <w:bCs/>
          <w:sz w:val="24"/>
          <w:szCs w:val="24"/>
        </w:rPr>
        <w:t xml:space="preserve">Центра за социјални рад Ражањ </w:t>
      </w:r>
      <w:r>
        <w:rPr>
          <w:rFonts w:ascii="Times New Roman" w:hAnsi="Times New Roman" w:cs="Times New Roman"/>
          <w:bCs/>
          <w:sz w:val="24"/>
          <w:szCs w:val="24"/>
        </w:rPr>
        <w:t>приказан је у следећој табели:</w:t>
      </w:r>
      <w:r>
        <w:rPr>
          <w:rFonts w:ascii="Times New Roman" w:hAnsi="Times New Roman" w:cs="Times New Roman"/>
          <w:b/>
          <w:sz w:val="24"/>
          <w:szCs w:val="24"/>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4"/>
        <w:gridCol w:w="579"/>
        <w:gridCol w:w="579"/>
        <w:gridCol w:w="1011"/>
        <w:gridCol w:w="579"/>
        <w:gridCol w:w="694"/>
        <w:gridCol w:w="1019"/>
        <w:gridCol w:w="597"/>
        <w:gridCol w:w="636"/>
        <w:gridCol w:w="1062"/>
      </w:tblGrid>
      <w:tr w:rsidR="0031610F">
        <w:tc>
          <w:tcPr>
            <w:tcW w:w="2294" w:type="dxa"/>
            <w:shd w:val="clear" w:color="auto" w:fill="auto"/>
          </w:tcPr>
          <w:p w:rsidR="0031610F" w:rsidRDefault="00D80163">
            <w:pPr>
              <w:spacing w:after="0"/>
              <w:jc w:val="both"/>
              <w:rPr>
                <w:rFonts w:ascii="Times New Roman" w:hAnsi="Times New Roman" w:cs="Times New Roman"/>
                <w:b/>
                <w:sz w:val="24"/>
                <w:szCs w:val="24"/>
              </w:rPr>
            </w:pPr>
            <w:r>
              <w:rPr>
                <w:rFonts w:ascii="Times New Roman" w:hAnsi="Times New Roman" w:cs="Times New Roman"/>
                <w:b/>
                <w:sz w:val="24"/>
                <w:szCs w:val="24"/>
              </w:rPr>
              <w:t>Године</w:t>
            </w:r>
          </w:p>
        </w:tc>
        <w:tc>
          <w:tcPr>
            <w:tcW w:w="2169" w:type="dxa"/>
            <w:gridSpan w:val="3"/>
            <w:shd w:val="clear" w:color="auto" w:fill="auto"/>
            <w:vAlign w:val="bottom"/>
          </w:tcPr>
          <w:p w:rsidR="0031610F" w:rsidRDefault="00D80163">
            <w:pPr>
              <w:spacing w:after="0"/>
              <w:jc w:val="center"/>
              <w:rPr>
                <w:rFonts w:ascii="Times New Roman" w:hAnsi="Times New Roman" w:cs="Times New Roman"/>
                <w:b/>
                <w:sz w:val="24"/>
                <w:szCs w:val="24"/>
              </w:rPr>
            </w:pPr>
            <w:r>
              <w:rPr>
                <w:rFonts w:ascii="Times New Roman" w:hAnsi="Times New Roman" w:cs="Times New Roman"/>
                <w:b/>
                <w:sz w:val="24"/>
                <w:szCs w:val="24"/>
              </w:rPr>
              <w:t>2015</w:t>
            </w:r>
          </w:p>
        </w:tc>
        <w:tc>
          <w:tcPr>
            <w:tcW w:w="2292" w:type="dxa"/>
            <w:gridSpan w:val="3"/>
            <w:shd w:val="clear" w:color="auto" w:fill="auto"/>
            <w:vAlign w:val="bottom"/>
          </w:tcPr>
          <w:p w:rsidR="0031610F" w:rsidRDefault="00D80163">
            <w:pPr>
              <w:spacing w:after="0"/>
              <w:jc w:val="center"/>
              <w:rPr>
                <w:rFonts w:ascii="Times New Roman" w:hAnsi="Times New Roman" w:cs="Times New Roman"/>
                <w:b/>
                <w:sz w:val="24"/>
                <w:szCs w:val="24"/>
              </w:rPr>
            </w:pPr>
            <w:r>
              <w:rPr>
                <w:rFonts w:ascii="Times New Roman" w:hAnsi="Times New Roman" w:cs="Times New Roman"/>
                <w:b/>
                <w:sz w:val="24"/>
                <w:szCs w:val="24"/>
              </w:rPr>
              <w:t>2016</w:t>
            </w:r>
          </w:p>
        </w:tc>
        <w:tc>
          <w:tcPr>
            <w:tcW w:w="2295" w:type="dxa"/>
            <w:gridSpan w:val="3"/>
            <w:shd w:val="clear" w:color="auto" w:fill="auto"/>
            <w:vAlign w:val="bottom"/>
          </w:tcPr>
          <w:p w:rsidR="0031610F" w:rsidRDefault="00D80163">
            <w:pPr>
              <w:spacing w:after="0"/>
              <w:ind w:left="-156"/>
              <w:jc w:val="center"/>
              <w:rPr>
                <w:rFonts w:ascii="Times New Roman" w:hAnsi="Times New Roman" w:cs="Times New Roman"/>
                <w:b/>
                <w:sz w:val="24"/>
                <w:szCs w:val="24"/>
              </w:rPr>
            </w:pPr>
            <w:r>
              <w:rPr>
                <w:rFonts w:ascii="Times New Roman" w:hAnsi="Times New Roman" w:cs="Times New Roman"/>
                <w:b/>
                <w:sz w:val="24"/>
                <w:szCs w:val="24"/>
              </w:rPr>
              <w:t>2017</w:t>
            </w:r>
          </w:p>
        </w:tc>
      </w:tr>
      <w:tr w:rsidR="0031610F">
        <w:tc>
          <w:tcPr>
            <w:tcW w:w="2294" w:type="dxa"/>
            <w:shd w:val="clear" w:color="auto" w:fill="auto"/>
          </w:tcPr>
          <w:p w:rsidR="0031610F" w:rsidRDefault="00D80163">
            <w:pPr>
              <w:spacing w:after="0"/>
              <w:jc w:val="both"/>
              <w:rPr>
                <w:rFonts w:ascii="Times New Roman" w:hAnsi="Times New Roman" w:cs="Times New Roman"/>
                <w:b/>
                <w:sz w:val="24"/>
                <w:szCs w:val="24"/>
              </w:rPr>
            </w:pPr>
            <w:r>
              <w:rPr>
                <w:rFonts w:ascii="Times New Roman" w:hAnsi="Times New Roman" w:cs="Times New Roman"/>
                <w:b/>
                <w:sz w:val="24"/>
                <w:szCs w:val="24"/>
              </w:rPr>
              <w:t>Корисници по узрасту</w:t>
            </w:r>
          </w:p>
        </w:tc>
        <w:tc>
          <w:tcPr>
            <w:tcW w:w="579" w:type="dxa"/>
            <w:shd w:val="clear" w:color="auto" w:fill="auto"/>
            <w:vAlign w:val="bottom"/>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м</w:t>
            </w:r>
          </w:p>
        </w:tc>
        <w:tc>
          <w:tcPr>
            <w:tcW w:w="579" w:type="dxa"/>
            <w:shd w:val="clear" w:color="auto" w:fill="auto"/>
            <w:vAlign w:val="bottom"/>
          </w:tcPr>
          <w:p w:rsidR="0031610F" w:rsidRDefault="00D80163">
            <w:pPr>
              <w:spacing w:after="0"/>
              <w:ind w:left="4"/>
              <w:jc w:val="center"/>
              <w:rPr>
                <w:rFonts w:ascii="Times New Roman" w:hAnsi="Times New Roman" w:cs="Times New Roman"/>
                <w:sz w:val="24"/>
                <w:szCs w:val="24"/>
              </w:rPr>
            </w:pPr>
            <w:r>
              <w:rPr>
                <w:rFonts w:ascii="Times New Roman" w:hAnsi="Times New Roman" w:cs="Times New Roman"/>
                <w:sz w:val="24"/>
                <w:szCs w:val="24"/>
              </w:rPr>
              <w:t>ж</w:t>
            </w:r>
          </w:p>
        </w:tc>
        <w:tc>
          <w:tcPr>
            <w:tcW w:w="1011" w:type="dxa"/>
            <w:shd w:val="clear" w:color="auto" w:fill="auto"/>
            <w:vAlign w:val="bottom"/>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укупно</w:t>
            </w:r>
          </w:p>
        </w:tc>
        <w:tc>
          <w:tcPr>
            <w:tcW w:w="579" w:type="dxa"/>
            <w:shd w:val="clear" w:color="auto" w:fill="auto"/>
            <w:vAlign w:val="bottom"/>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м</w:t>
            </w:r>
          </w:p>
        </w:tc>
        <w:tc>
          <w:tcPr>
            <w:tcW w:w="694" w:type="dxa"/>
            <w:shd w:val="clear" w:color="auto" w:fill="auto"/>
            <w:vAlign w:val="bottom"/>
          </w:tcPr>
          <w:p w:rsidR="0031610F" w:rsidRDefault="00D80163">
            <w:pPr>
              <w:spacing w:after="0"/>
              <w:ind w:left="24"/>
              <w:jc w:val="center"/>
              <w:rPr>
                <w:rFonts w:ascii="Times New Roman" w:hAnsi="Times New Roman" w:cs="Times New Roman"/>
                <w:sz w:val="24"/>
                <w:szCs w:val="24"/>
              </w:rPr>
            </w:pPr>
            <w:r>
              <w:rPr>
                <w:rFonts w:ascii="Times New Roman" w:hAnsi="Times New Roman" w:cs="Times New Roman"/>
                <w:sz w:val="24"/>
                <w:szCs w:val="24"/>
              </w:rPr>
              <w:t>ж</w:t>
            </w:r>
          </w:p>
        </w:tc>
        <w:tc>
          <w:tcPr>
            <w:tcW w:w="1019" w:type="dxa"/>
            <w:shd w:val="clear" w:color="auto" w:fill="auto"/>
            <w:vAlign w:val="bottom"/>
          </w:tcPr>
          <w:p w:rsidR="0031610F" w:rsidRDefault="00D80163">
            <w:pPr>
              <w:spacing w:after="0"/>
              <w:ind w:left="17"/>
              <w:jc w:val="center"/>
              <w:rPr>
                <w:rFonts w:ascii="Times New Roman" w:hAnsi="Times New Roman" w:cs="Times New Roman"/>
                <w:sz w:val="24"/>
                <w:szCs w:val="24"/>
              </w:rPr>
            </w:pPr>
            <w:r>
              <w:rPr>
                <w:rFonts w:ascii="Times New Roman" w:hAnsi="Times New Roman" w:cs="Times New Roman"/>
                <w:sz w:val="24"/>
                <w:szCs w:val="24"/>
              </w:rPr>
              <w:t>укупно</w:t>
            </w:r>
          </w:p>
        </w:tc>
        <w:tc>
          <w:tcPr>
            <w:tcW w:w="597" w:type="dxa"/>
            <w:shd w:val="clear" w:color="auto" w:fill="auto"/>
            <w:vAlign w:val="bottom"/>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м</w:t>
            </w:r>
          </w:p>
        </w:tc>
        <w:tc>
          <w:tcPr>
            <w:tcW w:w="636" w:type="dxa"/>
            <w:shd w:val="clear" w:color="auto" w:fill="auto"/>
            <w:vAlign w:val="bottom"/>
          </w:tcPr>
          <w:p w:rsidR="0031610F" w:rsidRDefault="00D80163">
            <w:pPr>
              <w:spacing w:after="0"/>
              <w:ind w:left="85"/>
              <w:jc w:val="center"/>
              <w:rPr>
                <w:rFonts w:ascii="Times New Roman" w:hAnsi="Times New Roman" w:cs="Times New Roman"/>
                <w:sz w:val="24"/>
                <w:szCs w:val="24"/>
              </w:rPr>
            </w:pPr>
            <w:r>
              <w:rPr>
                <w:rFonts w:ascii="Times New Roman" w:hAnsi="Times New Roman" w:cs="Times New Roman"/>
                <w:sz w:val="24"/>
                <w:szCs w:val="24"/>
              </w:rPr>
              <w:t>ж</w:t>
            </w:r>
          </w:p>
        </w:tc>
        <w:tc>
          <w:tcPr>
            <w:tcW w:w="1062" w:type="dxa"/>
            <w:shd w:val="clear" w:color="auto" w:fill="auto"/>
            <w:vAlign w:val="bottom"/>
          </w:tcPr>
          <w:p w:rsidR="0031610F" w:rsidRDefault="00D80163">
            <w:pPr>
              <w:spacing w:after="0"/>
              <w:ind w:left="68"/>
              <w:jc w:val="center"/>
              <w:rPr>
                <w:rFonts w:ascii="Times New Roman" w:hAnsi="Times New Roman" w:cs="Times New Roman"/>
                <w:sz w:val="24"/>
                <w:szCs w:val="24"/>
              </w:rPr>
            </w:pPr>
            <w:r>
              <w:rPr>
                <w:rFonts w:ascii="Times New Roman" w:hAnsi="Times New Roman" w:cs="Times New Roman"/>
                <w:sz w:val="24"/>
                <w:szCs w:val="24"/>
              </w:rPr>
              <w:t>укупно</w:t>
            </w:r>
          </w:p>
        </w:tc>
      </w:tr>
      <w:tr w:rsidR="0031610F">
        <w:tc>
          <w:tcPr>
            <w:tcW w:w="2294" w:type="dxa"/>
            <w:shd w:val="clear" w:color="auto" w:fill="auto"/>
          </w:tcPr>
          <w:p w:rsidR="0031610F" w:rsidRDefault="00D8016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Деца (0-17) </w:t>
            </w:r>
          </w:p>
        </w:tc>
        <w:tc>
          <w:tcPr>
            <w:tcW w:w="579" w:type="dxa"/>
            <w:shd w:val="clear" w:color="auto" w:fill="auto"/>
            <w:vAlign w:val="bottom"/>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41</w:t>
            </w:r>
          </w:p>
        </w:tc>
        <w:tc>
          <w:tcPr>
            <w:tcW w:w="579" w:type="dxa"/>
            <w:shd w:val="clear" w:color="auto" w:fill="auto"/>
            <w:vAlign w:val="bottom"/>
          </w:tcPr>
          <w:p w:rsidR="0031610F" w:rsidRDefault="00D80163">
            <w:pPr>
              <w:spacing w:after="0"/>
              <w:ind w:left="34"/>
              <w:jc w:val="center"/>
              <w:rPr>
                <w:rFonts w:ascii="Times New Roman" w:hAnsi="Times New Roman" w:cs="Times New Roman"/>
                <w:sz w:val="24"/>
                <w:szCs w:val="24"/>
              </w:rPr>
            </w:pPr>
            <w:r>
              <w:rPr>
                <w:rFonts w:ascii="Times New Roman" w:hAnsi="Times New Roman" w:cs="Times New Roman"/>
                <w:sz w:val="24"/>
                <w:szCs w:val="24"/>
              </w:rPr>
              <w:t>36</w:t>
            </w:r>
          </w:p>
        </w:tc>
        <w:tc>
          <w:tcPr>
            <w:tcW w:w="1011" w:type="dxa"/>
            <w:shd w:val="clear" w:color="auto" w:fill="auto"/>
            <w:vAlign w:val="bottom"/>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77</w:t>
            </w:r>
          </w:p>
        </w:tc>
        <w:tc>
          <w:tcPr>
            <w:tcW w:w="579" w:type="dxa"/>
            <w:shd w:val="clear" w:color="auto" w:fill="auto"/>
            <w:vAlign w:val="bottom"/>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71</w:t>
            </w:r>
          </w:p>
        </w:tc>
        <w:tc>
          <w:tcPr>
            <w:tcW w:w="694" w:type="dxa"/>
            <w:shd w:val="clear" w:color="auto" w:fill="auto"/>
            <w:vAlign w:val="bottom"/>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56</w:t>
            </w:r>
          </w:p>
        </w:tc>
        <w:tc>
          <w:tcPr>
            <w:tcW w:w="1019" w:type="dxa"/>
            <w:shd w:val="clear" w:color="auto" w:fill="auto"/>
            <w:vAlign w:val="bottom"/>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127</w:t>
            </w:r>
          </w:p>
        </w:tc>
        <w:tc>
          <w:tcPr>
            <w:tcW w:w="597" w:type="dxa"/>
            <w:shd w:val="clear" w:color="auto" w:fill="auto"/>
            <w:vAlign w:val="bottom"/>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94</w:t>
            </w:r>
          </w:p>
        </w:tc>
        <w:tc>
          <w:tcPr>
            <w:tcW w:w="636" w:type="dxa"/>
            <w:shd w:val="clear" w:color="auto" w:fill="auto"/>
            <w:vAlign w:val="bottom"/>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98</w:t>
            </w:r>
          </w:p>
        </w:tc>
        <w:tc>
          <w:tcPr>
            <w:tcW w:w="1062" w:type="dxa"/>
            <w:shd w:val="clear" w:color="auto" w:fill="auto"/>
            <w:vAlign w:val="bottom"/>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192</w:t>
            </w:r>
          </w:p>
        </w:tc>
      </w:tr>
      <w:tr w:rsidR="0031610F">
        <w:tc>
          <w:tcPr>
            <w:tcW w:w="2294" w:type="dxa"/>
            <w:shd w:val="clear" w:color="auto" w:fill="auto"/>
          </w:tcPr>
          <w:p w:rsidR="0031610F" w:rsidRDefault="00D8016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Млади (18-25) </w:t>
            </w:r>
          </w:p>
        </w:tc>
        <w:tc>
          <w:tcPr>
            <w:tcW w:w="579" w:type="dxa"/>
            <w:shd w:val="clear" w:color="auto" w:fill="auto"/>
            <w:vAlign w:val="bottom"/>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579" w:type="dxa"/>
            <w:shd w:val="clear" w:color="auto" w:fill="auto"/>
            <w:vAlign w:val="bottom"/>
          </w:tcPr>
          <w:p w:rsidR="0031610F" w:rsidRDefault="00D80163">
            <w:pPr>
              <w:spacing w:after="0"/>
              <w:ind w:left="156"/>
              <w:jc w:val="center"/>
              <w:rPr>
                <w:rFonts w:ascii="Times New Roman" w:hAnsi="Times New Roman" w:cs="Times New Roman"/>
                <w:sz w:val="24"/>
                <w:szCs w:val="24"/>
              </w:rPr>
            </w:pPr>
            <w:r>
              <w:rPr>
                <w:rFonts w:ascii="Times New Roman" w:hAnsi="Times New Roman" w:cs="Times New Roman"/>
                <w:sz w:val="24"/>
                <w:szCs w:val="24"/>
              </w:rPr>
              <w:t>9</w:t>
            </w:r>
          </w:p>
        </w:tc>
        <w:tc>
          <w:tcPr>
            <w:tcW w:w="1011" w:type="dxa"/>
            <w:shd w:val="clear" w:color="auto" w:fill="auto"/>
            <w:vAlign w:val="bottom"/>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23</w:t>
            </w:r>
          </w:p>
        </w:tc>
        <w:tc>
          <w:tcPr>
            <w:tcW w:w="579" w:type="dxa"/>
            <w:shd w:val="clear" w:color="auto" w:fill="auto"/>
            <w:vAlign w:val="bottom"/>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694" w:type="dxa"/>
            <w:shd w:val="clear" w:color="auto" w:fill="auto"/>
            <w:vAlign w:val="bottom"/>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019" w:type="dxa"/>
            <w:shd w:val="clear" w:color="auto" w:fill="auto"/>
            <w:vAlign w:val="bottom"/>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597" w:type="dxa"/>
            <w:shd w:val="clear" w:color="auto" w:fill="auto"/>
            <w:vAlign w:val="bottom"/>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22</w:t>
            </w:r>
          </w:p>
        </w:tc>
        <w:tc>
          <w:tcPr>
            <w:tcW w:w="636" w:type="dxa"/>
            <w:shd w:val="clear" w:color="auto" w:fill="auto"/>
            <w:vAlign w:val="bottom"/>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18</w:t>
            </w:r>
          </w:p>
        </w:tc>
        <w:tc>
          <w:tcPr>
            <w:tcW w:w="1062" w:type="dxa"/>
            <w:shd w:val="clear" w:color="auto" w:fill="auto"/>
            <w:vAlign w:val="bottom"/>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40</w:t>
            </w:r>
          </w:p>
        </w:tc>
      </w:tr>
      <w:tr w:rsidR="0031610F">
        <w:tc>
          <w:tcPr>
            <w:tcW w:w="2294" w:type="dxa"/>
            <w:tcBorders>
              <w:bottom w:val="single" w:sz="4" w:space="0" w:color="auto"/>
            </w:tcBorders>
            <w:shd w:val="clear" w:color="auto" w:fill="auto"/>
          </w:tcPr>
          <w:p w:rsidR="0031610F" w:rsidRDefault="00D80163">
            <w:pPr>
              <w:spacing w:after="0"/>
              <w:jc w:val="both"/>
              <w:rPr>
                <w:rFonts w:ascii="Times New Roman" w:hAnsi="Times New Roman" w:cs="Times New Roman"/>
                <w:b/>
                <w:sz w:val="24"/>
                <w:szCs w:val="24"/>
              </w:rPr>
            </w:pPr>
            <w:r>
              <w:rPr>
                <w:rFonts w:ascii="Times New Roman" w:hAnsi="Times New Roman" w:cs="Times New Roman"/>
                <w:b/>
                <w:sz w:val="24"/>
                <w:szCs w:val="24"/>
              </w:rPr>
              <w:t>Одрасли (26-64)</w:t>
            </w:r>
          </w:p>
        </w:tc>
        <w:tc>
          <w:tcPr>
            <w:tcW w:w="579" w:type="dxa"/>
            <w:shd w:val="clear" w:color="auto" w:fill="auto"/>
            <w:vAlign w:val="bottom"/>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35</w:t>
            </w:r>
          </w:p>
        </w:tc>
        <w:tc>
          <w:tcPr>
            <w:tcW w:w="579" w:type="dxa"/>
            <w:shd w:val="clear" w:color="auto" w:fill="auto"/>
            <w:vAlign w:val="bottom"/>
          </w:tcPr>
          <w:p w:rsidR="0031610F" w:rsidRDefault="00D80163">
            <w:pPr>
              <w:spacing w:after="0"/>
              <w:ind w:left="95"/>
              <w:jc w:val="center"/>
              <w:rPr>
                <w:rFonts w:ascii="Times New Roman" w:hAnsi="Times New Roman" w:cs="Times New Roman"/>
                <w:sz w:val="24"/>
                <w:szCs w:val="24"/>
              </w:rPr>
            </w:pPr>
            <w:r>
              <w:rPr>
                <w:rFonts w:ascii="Times New Roman" w:hAnsi="Times New Roman" w:cs="Times New Roman"/>
                <w:sz w:val="24"/>
                <w:szCs w:val="24"/>
              </w:rPr>
              <w:t>35</w:t>
            </w:r>
          </w:p>
        </w:tc>
        <w:tc>
          <w:tcPr>
            <w:tcW w:w="1011" w:type="dxa"/>
            <w:shd w:val="clear" w:color="auto" w:fill="auto"/>
            <w:vAlign w:val="bottom"/>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70</w:t>
            </w:r>
          </w:p>
        </w:tc>
        <w:tc>
          <w:tcPr>
            <w:tcW w:w="579" w:type="dxa"/>
            <w:shd w:val="clear" w:color="auto" w:fill="auto"/>
            <w:vAlign w:val="bottom"/>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50</w:t>
            </w:r>
          </w:p>
        </w:tc>
        <w:tc>
          <w:tcPr>
            <w:tcW w:w="694" w:type="dxa"/>
            <w:shd w:val="clear" w:color="auto" w:fill="auto"/>
            <w:vAlign w:val="bottom"/>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50</w:t>
            </w:r>
          </w:p>
        </w:tc>
        <w:tc>
          <w:tcPr>
            <w:tcW w:w="1019" w:type="dxa"/>
            <w:shd w:val="clear" w:color="auto" w:fill="auto"/>
            <w:vAlign w:val="bottom"/>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100</w:t>
            </w:r>
          </w:p>
        </w:tc>
        <w:tc>
          <w:tcPr>
            <w:tcW w:w="597" w:type="dxa"/>
            <w:shd w:val="clear" w:color="auto" w:fill="auto"/>
            <w:vAlign w:val="bottom"/>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84</w:t>
            </w:r>
          </w:p>
        </w:tc>
        <w:tc>
          <w:tcPr>
            <w:tcW w:w="636" w:type="dxa"/>
            <w:shd w:val="clear" w:color="auto" w:fill="auto"/>
            <w:vAlign w:val="bottom"/>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79</w:t>
            </w:r>
          </w:p>
        </w:tc>
        <w:tc>
          <w:tcPr>
            <w:tcW w:w="1062" w:type="dxa"/>
            <w:shd w:val="clear" w:color="auto" w:fill="auto"/>
            <w:vAlign w:val="bottom"/>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163</w:t>
            </w:r>
          </w:p>
        </w:tc>
      </w:tr>
      <w:tr w:rsidR="0031610F">
        <w:tc>
          <w:tcPr>
            <w:tcW w:w="2294" w:type="dxa"/>
            <w:shd w:val="clear" w:color="auto" w:fill="auto"/>
          </w:tcPr>
          <w:p w:rsidR="0031610F" w:rsidRDefault="00D80163">
            <w:pPr>
              <w:spacing w:after="0"/>
              <w:jc w:val="both"/>
              <w:rPr>
                <w:rFonts w:ascii="Times New Roman" w:hAnsi="Times New Roman" w:cs="Times New Roman"/>
                <w:b/>
                <w:sz w:val="24"/>
                <w:szCs w:val="24"/>
              </w:rPr>
            </w:pPr>
            <w:r>
              <w:rPr>
                <w:rFonts w:ascii="Times New Roman" w:hAnsi="Times New Roman" w:cs="Times New Roman"/>
                <w:b/>
                <w:sz w:val="24"/>
                <w:szCs w:val="24"/>
              </w:rPr>
              <w:t>Старији (65 и више)</w:t>
            </w:r>
          </w:p>
        </w:tc>
        <w:tc>
          <w:tcPr>
            <w:tcW w:w="579" w:type="dxa"/>
            <w:shd w:val="clear" w:color="auto" w:fill="auto"/>
            <w:vAlign w:val="bottom"/>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579" w:type="dxa"/>
            <w:shd w:val="clear" w:color="auto" w:fill="auto"/>
            <w:vAlign w:val="bottom"/>
          </w:tcPr>
          <w:p w:rsidR="0031610F" w:rsidRDefault="00D80163">
            <w:pPr>
              <w:spacing w:after="0"/>
              <w:ind w:left="217"/>
              <w:jc w:val="center"/>
              <w:rPr>
                <w:rFonts w:ascii="Times New Roman" w:hAnsi="Times New Roman" w:cs="Times New Roman"/>
                <w:sz w:val="24"/>
                <w:szCs w:val="24"/>
              </w:rPr>
            </w:pPr>
            <w:r>
              <w:rPr>
                <w:rFonts w:ascii="Times New Roman" w:hAnsi="Times New Roman" w:cs="Times New Roman"/>
                <w:sz w:val="24"/>
                <w:szCs w:val="24"/>
              </w:rPr>
              <w:t>8</w:t>
            </w:r>
          </w:p>
        </w:tc>
        <w:tc>
          <w:tcPr>
            <w:tcW w:w="1011" w:type="dxa"/>
            <w:shd w:val="clear" w:color="auto" w:fill="auto"/>
            <w:vAlign w:val="bottom"/>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18</w:t>
            </w:r>
          </w:p>
        </w:tc>
        <w:tc>
          <w:tcPr>
            <w:tcW w:w="579" w:type="dxa"/>
            <w:shd w:val="clear" w:color="auto" w:fill="auto"/>
            <w:vAlign w:val="bottom"/>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694" w:type="dxa"/>
            <w:shd w:val="clear" w:color="auto" w:fill="auto"/>
            <w:vAlign w:val="bottom"/>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23</w:t>
            </w:r>
          </w:p>
        </w:tc>
        <w:tc>
          <w:tcPr>
            <w:tcW w:w="1019" w:type="dxa"/>
            <w:shd w:val="clear" w:color="auto" w:fill="auto"/>
            <w:vAlign w:val="bottom"/>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38</w:t>
            </w:r>
          </w:p>
        </w:tc>
        <w:tc>
          <w:tcPr>
            <w:tcW w:w="597" w:type="dxa"/>
            <w:shd w:val="clear" w:color="auto" w:fill="auto"/>
            <w:vAlign w:val="bottom"/>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69</w:t>
            </w:r>
          </w:p>
        </w:tc>
        <w:tc>
          <w:tcPr>
            <w:tcW w:w="636" w:type="dxa"/>
            <w:shd w:val="clear" w:color="auto" w:fill="auto"/>
            <w:vAlign w:val="bottom"/>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80</w:t>
            </w:r>
          </w:p>
        </w:tc>
        <w:tc>
          <w:tcPr>
            <w:tcW w:w="1062" w:type="dxa"/>
            <w:shd w:val="clear" w:color="auto" w:fill="auto"/>
            <w:vAlign w:val="bottom"/>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149</w:t>
            </w:r>
          </w:p>
        </w:tc>
      </w:tr>
      <w:tr w:rsidR="0031610F">
        <w:tc>
          <w:tcPr>
            <w:tcW w:w="2294" w:type="dxa"/>
            <w:shd w:val="clear" w:color="auto" w:fill="auto"/>
          </w:tcPr>
          <w:p w:rsidR="0031610F" w:rsidRDefault="00D80163">
            <w:pPr>
              <w:spacing w:after="0"/>
              <w:jc w:val="both"/>
              <w:rPr>
                <w:rFonts w:ascii="Times New Roman" w:hAnsi="Times New Roman" w:cs="Times New Roman"/>
                <w:b/>
                <w:sz w:val="24"/>
                <w:szCs w:val="24"/>
              </w:rPr>
            </w:pPr>
            <w:r>
              <w:rPr>
                <w:rFonts w:ascii="Times New Roman" w:hAnsi="Times New Roman" w:cs="Times New Roman"/>
                <w:b/>
                <w:sz w:val="24"/>
                <w:szCs w:val="24"/>
              </w:rPr>
              <w:t>Укупно</w:t>
            </w:r>
          </w:p>
        </w:tc>
        <w:tc>
          <w:tcPr>
            <w:tcW w:w="579" w:type="dxa"/>
            <w:shd w:val="clear" w:color="auto" w:fill="auto"/>
            <w:vAlign w:val="bottom"/>
          </w:tcPr>
          <w:p w:rsidR="0031610F" w:rsidRDefault="00D80163">
            <w:pPr>
              <w:spacing w:after="0"/>
              <w:jc w:val="center"/>
              <w:rPr>
                <w:rFonts w:ascii="Times New Roman" w:hAnsi="Times New Roman" w:cs="Times New Roman"/>
                <w:b/>
                <w:sz w:val="24"/>
                <w:szCs w:val="24"/>
              </w:rPr>
            </w:pPr>
            <w:r>
              <w:rPr>
                <w:rFonts w:ascii="Times New Roman" w:hAnsi="Times New Roman" w:cs="Times New Roman"/>
                <w:b/>
                <w:sz w:val="24"/>
                <w:szCs w:val="24"/>
              </w:rPr>
              <w:t>100</w:t>
            </w:r>
          </w:p>
        </w:tc>
        <w:tc>
          <w:tcPr>
            <w:tcW w:w="579" w:type="dxa"/>
            <w:shd w:val="clear" w:color="auto" w:fill="auto"/>
            <w:vAlign w:val="bottom"/>
          </w:tcPr>
          <w:p w:rsidR="0031610F" w:rsidRDefault="00D80163">
            <w:pPr>
              <w:spacing w:after="0"/>
              <w:ind w:left="95"/>
              <w:jc w:val="center"/>
              <w:rPr>
                <w:rFonts w:ascii="Times New Roman" w:hAnsi="Times New Roman" w:cs="Times New Roman"/>
                <w:b/>
                <w:sz w:val="24"/>
                <w:szCs w:val="24"/>
              </w:rPr>
            </w:pPr>
            <w:r>
              <w:rPr>
                <w:rFonts w:ascii="Times New Roman" w:hAnsi="Times New Roman" w:cs="Times New Roman"/>
                <w:b/>
                <w:sz w:val="24"/>
                <w:szCs w:val="24"/>
              </w:rPr>
              <w:t>88</w:t>
            </w:r>
          </w:p>
        </w:tc>
        <w:tc>
          <w:tcPr>
            <w:tcW w:w="1011" w:type="dxa"/>
            <w:shd w:val="clear" w:color="auto" w:fill="auto"/>
            <w:vAlign w:val="bottom"/>
          </w:tcPr>
          <w:p w:rsidR="0031610F" w:rsidRDefault="00D80163">
            <w:pPr>
              <w:spacing w:after="0"/>
              <w:ind w:left="129"/>
              <w:jc w:val="center"/>
              <w:rPr>
                <w:rFonts w:ascii="Times New Roman" w:hAnsi="Times New Roman" w:cs="Times New Roman"/>
                <w:b/>
                <w:sz w:val="24"/>
                <w:szCs w:val="24"/>
              </w:rPr>
            </w:pPr>
            <w:r>
              <w:rPr>
                <w:rFonts w:ascii="Times New Roman" w:hAnsi="Times New Roman" w:cs="Times New Roman"/>
                <w:b/>
                <w:sz w:val="24"/>
                <w:szCs w:val="24"/>
              </w:rPr>
              <w:t>188</w:t>
            </w:r>
          </w:p>
        </w:tc>
        <w:tc>
          <w:tcPr>
            <w:tcW w:w="579" w:type="dxa"/>
            <w:shd w:val="clear" w:color="auto" w:fill="auto"/>
            <w:vAlign w:val="bottom"/>
          </w:tcPr>
          <w:p w:rsidR="0031610F" w:rsidRDefault="00D80163">
            <w:pPr>
              <w:spacing w:after="0"/>
              <w:jc w:val="center"/>
              <w:rPr>
                <w:rFonts w:ascii="Times New Roman" w:hAnsi="Times New Roman" w:cs="Times New Roman"/>
                <w:b/>
                <w:sz w:val="24"/>
                <w:szCs w:val="24"/>
              </w:rPr>
            </w:pPr>
            <w:r>
              <w:rPr>
                <w:rFonts w:ascii="Times New Roman" w:hAnsi="Times New Roman" w:cs="Times New Roman"/>
                <w:b/>
                <w:sz w:val="24"/>
                <w:szCs w:val="24"/>
              </w:rPr>
              <w:t>144</w:t>
            </w:r>
          </w:p>
        </w:tc>
        <w:tc>
          <w:tcPr>
            <w:tcW w:w="694" w:type="dxa"/>
            <w:shd w:val="clear" w:color="auto" w:fill="auto"/>
            <w:vAlign w:val="bottom"/>
          </w:tcPr>
          <w:p w:rsidR="0031610F" w:rsidRDefault="00D80163">
            <w:pPr>
              <w:spacing w:after="0"/>
              <w:ind w:left="115"/>
              <w:jc w:val="center"/>
              <w:rPr>
                <w:rFonts w:ascii="Times New Roman" w:hAnsi="Times New Roman" w:cs="Times New Roman"/>
                <w:b/>
                <w:sz w:val="24"/>
                <w:szCs w:val="24"/>
              </w:rPr>
            </w:pPr>
            <w:r>
              <w:rPr>
                <w:rFonts w:ascii="Times New Roman" w:hAnsi="Times New Roman" w:cs="Times New Roman"/>
                <w:b/>
                <w:sz w:val="24"/>
                <w:szCs w:val="24"/>
              </w:rPr>
              <w:t>135</w:t>
            </w:r>
          </w:p>
        </w:tc>
        <w:tc>
          <w:tcPr>
            <w:tcW w:w="1019" w:type="dxa"/>
            <w:shd w:val="clear" w:color="auto" w:fill="auto"/>
            <w:vAlign w:val="bottom"/>
          </w:tcPr>
          <w:p w:rsidR="0031610F" w:rsidRDefault="00D80163">
            <w:pPr>
              <w:spacing w:after="0"/>
              <w:jc w:val="center"/>
              <w:rPr>
                <w:rFonts w:ascii="Times New Roman" w:hAnsi="Times New Roman" w:cs="Times New Roman"/>
                <w:b/>
                <w:sz w:val="24"/>
                <w:szCs w:val="24"/>
              </w:rPr>
            </w:pPr>
            <w:r>
              <w:rPr>
                <w:rFonts w:ascii="Times New Roman" w:hAnsi="Times New Roman" w:cs="Times New Roman"/>
                <w:b/>
                <w:sz w:val="24"/>
                <w:szCs w:val="24"/>
              </w:rPr>
              <w:t>279</w:t>
            </w:r>
          </w:p>
        </w:tc>
        <w:tc>
          <w:tcPr>
            <w:tcW w:w="597" w:type="dxa"/>
            <w:shd w:val="clear" w:color="auto" w:fill="auto"/>
            <w:vAlign w:val="bottom"/>
          </w:tcPr>
          <w:p w:rsidR="0031610F" w:rsidRDefault="00D80163">
            <w:pPr>
              <w:spacing w:after="0"/>
              <w:jc w:val="center"/>
              <w:rPr>
                <w:rFonts w:ascii="Times New Roman" w:hAnsi="Times New Roman" w:cs="Times New Roman"/>
                <w:b/>
                <w:sz w:val="24"/>
                <w:szCs w:val="24"/>
              </w:rPr>
            </w:pPr>
            <w:r>
              <w:rPr>
                <w:rFonts w:ascii="Times New Roman" w:hAnsi="Times New Roman" w:cs="Times New Roman"/>
                <w:b/>
                <w:sz w:val="24"/>
                <w:szCs w:val="24"/>
              </w:rPr>
              <w:t>269</w:t>
            </w:r>
          </w:p>
        </w:tc>
        <w:tc>
          <w:tcPr>
            <w:tcW w:w="636" w:type="dxa"/>
            <w:shd w:val="clear" w:color="auto" w:fill="auto"/>
            <w:vAlign w:val="bottom"/>
          </w:tcPr>
          <w:p w:rsidR="0031610F" w:rsidRDefault="00D80163">
            <w:pPr>
              <w:spacing w:after="0"/>
              <w:ind w:left="55"/>
              <w:jc w:val="center"/>
              <w:rPr>
                <w:rFonts w:ascii="Times New Roman" w:hAnsi="Times New Roman" w:cs="Times New Roman"/>
                <w:b/>
                <w:sz w:val="24"/>
                <w:szCs w:val="24"/>
              </w:rPr>
            </w:pPr>
            <w:r>
              <w:rPr>
                <w:rFonts w:ascii="Times New Roman" w:hAnsi="Times New Roman" w:cs="Times New Roman"/>
                <w:b/>
                <w:sz w:val="24"/>
                <w:szCs w:val="24"/>
              </w:rPr>
              <w:t>275</w:t>
            </w:r>
          </w:p>
        </w:tc>
        <w:tc>
          <w:tcPr>
            <w:tcW w:w="1062" w:type="dxa"/>
            <w:shd w:val="clear" w:color="auto" w:fill="auto"/>
            <w:vAlign w:val="bottom"/>
          </w:tcPr>
          <w:p w:rsidR="0031610F" w:rsidRDefault="00D80163">
            <w:pPr>
              <w:spacing w:after="0"/>
              <w:ind w:left="16"/>
              <w:jc w:val="center"/>
              <w:rPr>
                <w:rFonts w:ascii="Times New Roman" w:hAnsi="Times New Roman" w:cs="Times New Roman"/>
                <w:b/>
                <w:sz w:val="24"/>
                <w:szCs w:val="24"/>
              </w:rPr>
            </w:pPr>
            <w:r>
              <w:rPr>
                <w:rFonts w:ascii="Times New Roman" w:hAnsi="Times New Roman" w:cs="Times New Roman"/>
                <w:b/>
                <w:sz w:val="24"/>
                <w:szCs w:val="24"/>
              </w:rPr>
              <w:t>544</w:t>
            </w:r>
          </w:p>
        </w:tc>
      </w:tr>
    </w:tbl>
    <w:p w:rsidR="0031610F" w:rsidRDefault="0031610F">
      <w:pPr>
        <w:spacing w:after="0"/>
        <w:jc w:val="both"/>
        <w:rPr>
          <w:rFonts w:ascii="Times New Roman" w:hAnsi="Times New Roman" w:cs="Times New Roman"/>
          <w:sz w:val="24"/>
          <w:szCs w:val="24"/>
        </w:rPr>
      </w:pPr>
    </w:p>
    <w:p w:rsidR="0031610F" w:rsidRDefault="00D80163">
      <w:pPr>
        <w:spacing w:after="0"/>
        <w:jc w:val="both"/>
        <w:rPr>
          <w:rFonts w:ascii="Times New Roman" w:hAnsi="Times New Roman" w:cs="Times New Roman"/>
          <w:bCs/>
          <w:sz w:val="24"/>
          <w:szCs w:val="24"/>
        </w:rPr>
      </w:pPr>
      <w:r>
        <w:rPr>
          <w:rFonts w:ascii="Times New Roman" w:hAnsi="Times New Roman" w:cs="Times New Roman"/>
          <w:sz w:val="24"/>
          <w:szCs w:val="24"/>
        </w:rPr>
        <w:t xml:space="preserve">Анализом се закључује да се  из године у годину повећава број корисника на евиденцији </w:t>
      </w:r>
      <w:r>
        <w:rPr>
          <w:rFonts w:ascii="Times New Roman" w:hAnsi="Times New Roman" w:cs="Times New Roman"/>
          <w:bCs/>
          <w:sz w:val="24"/>
          <w:szCs w:val="24"/>
        </w:rPr>
        <w:t>Центра за социјални рад Ражањ.</w:t>
      </w:r>
    </w:p>
    <w:p w:rsidR="0031610F" w:rsidRDefault="0031610F">
      <w:pPr>
        <w:spacing w:after="0"/>
        <w:jc w:val="both"/>
        <w:rPr>
          <w:rFonts w:ascii="Times New Roman" w:hAnsi="Times New Roman" w:cs="Times New Roman"/>
          <w:bCs/>
          <w:sz w:val="24"/>
          <w:szCs w:val="24"/>
        </w:rPr>
      </w:pPr>
    </w:p>
    <w:p w:rsidR="0031610F" w:rsidRPr="00B50264" w:rsidRDefault="00D80163" w:rsidP="00D80163">
      <w:pPr>
        <w:pStyle w:val="Heading1"/>
        <w:rPr>
          <w:rFonts w:ascii="Times New Roman" w:hAnsi="Times New Roman"/>
        </w:rPr>
      </w:pPr>
      <w:bookmarkStart w:id="25" w:name="_Toc536094888"/>
      <w:r w:rsidRPr="00B50264">
        <w:rPr>
          <w:rFonts w:ascii="Times New Roman" w:hAnsi="Times New Roman"/>
        </w:rPr>
        <w:t>14. НЕЗАПОСЛЕНОСТ</w:t>
      </w:r>
      <w:bookmarkEnd w:id="25"/>
    </w:p>
    <w:p w:rsidR="0031610F" w:rsidRDefault="0031610F">
      <w:pPr>
        <w:spacing w:after="0"/>
        <w:jc w:val="both"/>
        <w:rPr>
          <w:rFonts w:ascii="Times New Roman" w:hAnsi="Times New Roman" w:cs="Times New Roman"/>
          <w:b/>
          <w:sz w:val="24"/>
          <w:szCs w:val="24"/>
        </w:rPr>
      </w:pPr>
    </w:p>
    <w:p w:rsidR="0031610F" w:rsidRDefault="00D8016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Сиромаштво је уско повезано са тржиштем рада, па је зато и сарадња локалне самоуправе и тржишта рада од изузетног значаја за локалну заједницу. Стање на тржишту рада карактеришу: висока незапосленост, неповољна старосна и квалификациона структура незапослених, висока стопа незапослености младих, велико учешће жена у укупној незапослености, велики број незапослених који припадају теже запошљивим категоријама и велики број ангажованих лица у сивој економији.</w:t>
      </w:r>
    </w:p>
    <w:p w:rsidR="0031610F" w:rsidRDefault="00D80163">
      <w:pPr>
        <w:autoSpaceDE w:val="0"/>
        <w:autoSpaceDN w:val="0"/>
        <w:adjustRightInd w:val="0"/>
        <w:spacing w:after="0"/>
        <w:jc w:val="both"/>
        <w:rPr>
          <w:rFonts w:ascii="Times New Roman" w:hAnsi="Times New Roman" w:cs="Times New Roman"/>
          <w:color w:val="auto"/>
          <w:sz w:val="24"/>
          <w:szCs w:val="24"/>
        </w:rPr>
      </w:pPr>
      <w:r>
        <w:rPr>
          <w:rFonts w:ascii="Times New Roman" w:hAnsi="Times New Roman" w:cs="Times New Roman"/>
          <w:sz w:val="24"/>
          <w:szCs w:val="24"/>
        </w:rPr>
        <w:t xml:space="preserve">Незапосленост у општини Ражањ има и дугорочни, структурни и транзициони карактер. Највеће учешће у регистрованој незапослености према дужини чекања на </w:t>
      </w:r>
      <w:r>
        <w:rPr>
          <w:rFonts w:ascii="Times New Roman" w:hAnsi="Times New Roman" w:cs="Times New Roman"/>
          <w:color w:val="auto"/>
          <w:sz w:val="24"/>
          <w:szCs w:val="24"/>
        </w:rPr>
        <w:t>запослење имају лица која чекају до једне године, затим следе лица која чекају од једне до две године, три до пет година, пет до осам година, потом они који чекају на запослење преко 10 година.</w:t>
      </w:r>
    </w:p>
    <w:p w:rsidR="0031610F" w:rsidRPr="00B50264" w:rsidRDefault="00D80163" w:rsidP="00B50264">
      <w:pPr>
        <w:autoSpaceDE w:val="0"/>
        <w:autoSpaceDN w:val="0"/>
        <w:adjustRightInd w:val="0"/>
        <w:spacing w:after="0"/>
        <w:jc w:val="both"/>
        <w:rPr>
          <w:rFonts w:ascii="Times New Roman" w:hAnsi="Times New Roman" w:cs="Times New Roman"/>
          <w:iCs w:val="0"/>
          <w:color w:val="auto"/>
          <w:sz w:val="24"/>
          <w:szCs w:val="24"/>
        </w:rPr>
      </w:pPr>
      <w:r>
        <w:rPr>
          <w:rFonts w:ascii="Times New Roman" w:hAnsi="Times New Roman" w:cs="Times New Roman"/>
          <w:sz w:val="24"/>
          <w:szCs w:val="24"/>
        </w:rPr>
        <w:t>Основни проблеми у области запошљавања јесу неусклађеност образовне понуде са потребама привреде и недостатак послова као послед</w:t>
      </w:r>
      <w:r>
        <w:rPr>
          <w:rFonts w:ascii="Times New Roman" w:hAnsi="Times New Roman" w:cs="Times New Roman"/>
          <w:color w:val="auto"/>
          <w:sz w:val="24"/>
          <w:szCs w:val="24"/>
        </w:rPr>
        <w:t xml:space="preserve">ица недовољне привредне активности. Образовни систем није у довољној мери прилагођен захтевима савременог тржишта и постоји дефицит одређених занимања у оквиру средњег стручног образовања. </w:t>
      </w:r>
      <w:r>
        <w:rPr>
          <w:rFonts w:ascii="Times New Roman" w:hAnsi="Times New Roman" w:cs="Times New Roman"/>
          <w:iCs w:val="0"/>
          <w:color w:val="auto"/>
          <w:sz w:val="24"/>
          <w:szCs w:val="24"/>
        </w:rPr>
        <w:t xml:space="preserve">У складу са прилагођавањем мреже и садржаја програма средњих стручних школа у односу на понуду и потражњу на тржишту рада у Србији, Општина Ражањ стратешки тежи оснивању макар једне средње школе чији ће профили бити у складу са потребама послодаваца са овог подручја као и у складу са развојем нових </w:t>
      </w:r>
      <w:r>
        <w:rPr>
          <w:rFonts w:ascii="Times New Roman" w:hAnsi="Times New Roman" w:cs="Times New Roman"/>
          <w:iCs w:val="0"/>
          <w:color w:val="auto"/>
          <w:sz w:val="24"/>
          <w:szCs w:val="24"/>
        </w:rPr>
        <w:lastRenderedPageBreak/>
        <w:t>технологија. Стварање услова за оснивање нове средње школе у Ражњу важан је стратешки циљ који би зауставио одлив младих у оближње градове а то је првенствени услов за изградњу успешне општине.</w:t>
      </w:r>
    </w:p>
    <w:p w:rsidR="0031610F" w:rsidRDefault="00D80163" w:rsidP="00D80163">
      <w:pPr>
        <w:pStyle w:val="Heading2"/>
        <w:rPr>
          <w:rFonts w:eastAsia="TimesNewRoman,Bold"/>
        </w:rPr>
      </w:pPr>
      <w:bookmarkStart w:id="26" w:name="_Toc536094889"/>
      <w:r>
        <w:rPr>
          <w:rFonts w:eastAsia="TimesNewRoman,Bold"/>
        </w:rPr>
        <w:t>14.1 Незапосленост - друштвено осетљиве групе</w:t>
      </w:r>
      <w:bookmarkEnd w:id="26"/>
    </w:p>
    <w:p w:rsidR="0031610F" w:rsidRDefault="00D80163">
      <w:pPr>
        <w:autoSpaceDE w:val="0"/>
        <w:autoSpaceDN w:val="0"/>
        <w:adjustRightInd w:val="0"/>
        <w:spacing w:after="0"/>
        <w:jc w:val="both"/>
        <w:rPr>
          <w:rFonts w:ascii="Times New Roman" w:eastAsia="TimesNewRoman,Bold" w:hAnsi="Times New Roman" w:cs="Times New Roman"/>
          <w:b/>
          <w:bCs/>
          <w:sz w:val="24"/>
          <w:szCs w:val="24"/>
        </w:rPr>
      </w:pPr>
      <w:r>
        <w:rPr>
          <w:rFonts w:ascii="Times New Roman" w:eastAsia="TimesNewRoman,Bold" w:hAnsi="Times New Roman" w:cs="Times New Roman"/>
          <w:bCs/>
          <w:sz w:val="24"/>
          <w:szCs w:val="24"/>
        </w:rPr>
        <w:t>Незапосленост је најтежи економски, социјални и политички проблем који изазива социјалну несигурност, личну и породичну угроженост,безнађе и бесперспективност, кao и асоцијална понашања.</w:t>
      </w:r>
    </w:p>
    <w:p w:rsidR="0031610F" w:rsidRDefault="00D8016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Осетљиве групе незапослених су идентичне на територији целе Србије. У теже запошљиве категорије спадају: лица преко 50 година живота, особе са инвалидитетом, избеглице и интерно расељена лица, жене и млади до 30 година старости.</w:t>
      </w:r>
    </w:p>
    <w:p w:rsidR="0031610F" w:rsidRDefault="00D80163">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Према подацима Националне службе за запошљавање – испоставе у Ражњу, у 2017. години регистровано је 682 лица на евиденцији незапослених на територији општине Ражањ.</w:t>
      </w:r>
    </w:p>
    <w:p w:rsidR="0031610F" w:rsidRDefault="0031610F">
      <w:pPr>
        <w:spacing w:after="0"/>
        <w:jc w:val="both"/>
        <w:rPr>
          <w:rFonts w:ascii="Times New Roman" w:hAnsi="Times New Roman" w:cs="Times New Roman"/>
          <w:sz w:val="24"/>
          <w:szCs w:val="24"/>
          <w:lang w:val="sr-Cyrl-CS"/>
        </w:rPr>
      </w:pPr>
    </w:p>
    <w:p w:rsidR="0031610F" w:rsidRDefault="00D80163">
      <w:pPr>
        <w:spacing w:after="0"/>
        <w:ind w:right="57"/>
        <w:mirrorIndents/>
        <w:jc w:val="both"/>
        <w:rPr>
          <w:rFonts w:ascii="Times New Roman" w:hAnsi="Times New Roman" w:cs="Times New Roman"/>
          <w:sz w:val="24"/>
          <w:szCs w:val="24"/>
        </w:rPr>
      </w:pPr>
      <w:r>
        <w:rPr>
          <w:rFonts w:ascii="Times New Roman" w:hAnsi="Times New Roman" w:cs="Times New Roman"/>
          <w:sz w:val="24"/>
          <w:szCs w:val="24"/>
        </w:rPr>
        <w:t>У следећој табели приказан је број радно-способног становништва у периоду од 2015. до 2017. године:</w:t>
      </w:r>
    </w:p>
    <w:p w:rsidR="0031610F" w:rsidRDefault="0031610F">
      <w:pPr>
        <w:spacing w:after="0"/>
        <w:ind w:right="57"/>
        <w:mirrorIndents/>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1880"/>
        <w:gridCol w:w="1880"/>
        <w:gridCol w:w="1484"/>
      </w:tblGrid>
      <w:tr w:rsidR="0031610F">
        <w:trPr>
          <w:jc w:val="center"/>
        </w:trPr>
        <w:tc>
          <w:tcPr>
            <w:tcW w:w="3936" w:type="dxa"/>
            <w:vAlign w:val="bottom"/>
          </w:tcPr>
          <w:p w:rsidR="0031610F" w:rsidRDefault="00D80163">
            <w:pPr>
              <w:spacing w:after="0"/>
              <w:ind w:right="57"/>
              <w:mirrorIndents/>
              <w:rPr>
                <w:rFonts w:ascii="Times New Roman" w:hAnsi="Times New Roman" w:cs="Times New Roman"/>
                <w:b/>
                <w:sz w:val="24"/>
                <w:szCs w:val="24"/>
              </w:rPr>
            </w:pPr>
            <w:r>
              <w:rPr>
                <w:rFonts w:ascii="Times New Roman" w:hAnsi="Times New Roman" w:cs="Times New Roman"/>
                <w:b/>
                <w:sz w:val="24"/>
                <w:szCs w:val="24"/>
              </w:rPr>
              <w:t>Радно способно становништво</w:t>
            </w:r>
          </w:p>
        </w:tc>
        <w:tc>
          <w:tcPr>
            <w:tcW w:w="1880" w:type="dxa"/>
            <w:vAlign w:val="bottom"/>
          </w:tcPr>
          <w:p w:rsidR="0031610F" w:rsidRDefault="00D80163">
            <w:pPr>
              <w:spacing w:after="0"/>
              <w:ind w:left="57" w:right="57" w:firstLine="88"/>
              <w:mirrorIndents/>
              <w:jc w:val="center"/>
              <w:rPr>
                <w:rFonts w:ascii="Times New Roman" w:hAnsi="Times New Roman" w:cs="Times New Roman"/>
                <w:b/>
                <w:sz w:val="24"/>
                <w:szCs w:val="24"/>
              </w:rPr>
            </w:pPr>
            <w:r>
              <w:rPr>
                <w:rFonts w:ascii="Times New Roman" w:hAnsi="Times New Roman" w:cs="Times New Roman"/>
                <w:b/>
                <w:sz w:val="24"/>
                <w:szCs w:val="24"/>
              </w:rPr>
              <w:t>2015.</w:t>
            </w:r>
          </w:p>
        </w:tc>
        <w:tc>
          <w:tcPr>
            <w:tcW w:w="1880" w:type="dxa"/>
            <w:vAlign w:val="bottom"/>
          </w:tcPr>
          <w:p w:rsidR="0031610F" w:rsidRDefault="00D80163">
            <w:pPr>
              <w:spacing w:after="0"/>
              <w:ind w:left="57" w:right="57" w:firstLine="88"/>
              <w:mirrorIndents/>
              <w:jc w:val="center"/>
              <w:rPr>
                <w:rFonts w:ascii="Times New Roman" w:hAnsi="Times New Roman" w:cs="Times New Roman"/>
                <w:b/>
                <w:sz w:val="24"/>
                <w:szCs w:val="24"/>
              </w:rPr>
            </w:pPr>
            <w:r>
              <w:rPr>
                <w:rFonts w:ascii="Times New Roman" w:hAnsi="Times New Roman" w:cs="Times New Roman"/>
                <w:b/>
                <w:sz w:val="24"/>
                <w:szCs w:val="24"/>
              </w:rPr>
              <w:t>2016.</w:t>
            </w:r>
          </w:p>
        </w:tc>
        <w:tc>
          <w:tcPr>
            <w:tcW w:w="1484" w:type="dxa"/>
            <w:vAlign w:val="bottom"/>
          </w:tcPr>
          <w:p w:rsidR="0031610F" w:rsidRDefault="00D80163">
            <w:pPr>
              <w:spacing w:after="0"/>
              <w:ind w:left="57" w:right="57" w:firstLine="88"/>
              <w:mirrorIndents/>
              <w:jc w:val="center"/>
              <w:rPr>
                <w:rFonts w:ascii="Times New Roman" w:hAnsi="Times New Roman" w:cs="Times New Roman"/>
                <w:b/>
                <w:sz w:val="24"/>
                <w:szCs w:val="24"/>
              </w:rPr>
            </w:pPr>
            <w:r>
              <w:rPr>
                <w:rFonts w:ascii="Times New Roman" w:hAnsi="Times New Roman" w:cs="Times New Roman"/>
                <w:b/>
                <w:sz w:val="24"/>
                <w:szCs w:val="24"/>
              </w:rPr>
              <w:t>2017.</w:t>
            </w:r>
          </w:p>
        </w:tc>
      </w:tr>
      <w:tr w:rsidR="0031610F">
        <w:trPr>
          <w:jc w:val="center"/>
        </w:trPr>
        <w:tc>
          <w:tcPr>
            <w:tcW w:w="3936" w:type="dxa"/>
            <w:vAlign w:val="bottom"/>
          </w:tcPr>
          <w:p w:rsidR="0031610F" w:rsidRDefault="00D80163">
            <w:pPr>
              <w:spacing w:after="0"/>
              <w:ind w:right="57"/>
              <w:mirrorIndents/>
              <w:rPr>
                <w:rFonts w:ascii="Times New Roman" w:hAnsi="Times New Roman" w:cs="Times New Roman"/>
                <w:sz w:val="24"/>
                <w:szCs w:val="24"/>
              </w:rPr>
            </w:pPr>
            <w:r>
              <w:rPr>
                <w:rFonts w:ascii="Times New Roman" w:hAnsi="Times New Roman" w:cs="Times New Roman"/>
                <w:sz w:val="24"/>
                <w:szCs w:val="24"/>
              </w:rPr>
              <w:t>Број запослених</w:t>
            </w:r>
          </w:p>
        </w:tc>
        <w:tc>
          <w:tcPr>
            <w:tcW w:w="1880" w:type="dxa"/>
            <w:vAlign w:val="bottom"/>
          </w:tcPr>
          <w:p w:rsidR="0031610F" w:rsidRDefault="00D80163">
            <w:pPr>
              <w:spacing w:after="0"/>
              <w:ind w:left="57" w:right="57" w:firstLine="88"/>
              <w:mirrorIndents/>
              <w:jc w:val="center"/>
              <w:rPr>
                <w:rFonts w:ascii="Times New Roman" w:hAnsi="Times New Roman" w:cs="Times New Roman"/>
                <w:sz w:val="24"/>
                <w:szCs w:val="24"/>
              </w:rPr>
            </w:pPr>
            <w:r>
              <w:rPr>
                <w:rFonts w:ascii="Times New Roman" w:hAnsi="Times New Roman" w:cs="Times New Roman"/>
                <w:sz w:val="24"/>
                <w:szCs w:val="24"/>
              </w:rPr>
              <w:t>795</w:t>
            </w:r>
          </w:p>
        </w:tc>
        <w:tc>
          <w:tcPr>
            <w:tcW w:w="1880" w:type="dxa"/>
            <w:vAlign w:val="bottom"/>
          </w:tcPr>
          <w:p w:rsidR="0031610F" w:rsidRDefault="00D80163">
            <w:pPr>
              <w:spacing w:after="0"/>
              <w:ind w:left="57" w:right="57" w:firstLine="88"/>
              <w:mirrorIndents/>
              <w:jc w:val="center"/>
              <w:rPr>
                <w:rFonts w:ascii="Times New Roman" w:hAnsi="Times New Roman" w:cs="Times New Roman"/>
                <w:sz w:val="24"/>
                <w:szCs w:val="24"/>
              </w:rPr>
            </w:pPr>
            <w:r>
              <w:rPr>
                <w:rFonts w:ascii="Times New Roman" w:hAnsi="Times New Roman" w:cs="Times New Roman"/>
                <w:sz w:val="24"/>
                <w:szCs w:val="24"/>
              </w:rPr>
              <w:t>1.087</w:t>
            </w:r>
          </w:p>
        </w:tc>
        <w:tc>
          <w:tcPr>
            <w:tcW w:w="1484" w:type="dxa"/>
            <w:vAlign w:val="bottom"/>
          </w:tcPr>
          <w:p w:rsidR="0031610F" w:rsidRDefault="00D80163">
            <w:pPr>
              <w:spacing w:after="0"/>
              <w:ind w:left="57" w:right="57" w:firstLine="88"/>
              <w:mirrorIndents/>
              <w:jc w:val="center"/>
              <w:rPr>
                <w:rFonts w:ascii="Times New Roman" w:hAnsi="Times New Roman" w:cs="Times New Roman"/>
                <w:sz w:val="24"/>
                <w:szCs w:val="24"/>
              </w:rPr>
            </w:pPr>
            <w:r>
              <w:rPr>
                <w:rFonts w:ascii="Times New Roman" w:hAnsi="Times New Roman" w:cs="Times New Roman"/>
                <w:sz w:val="24"/>
                <w:szCs w:val="24"/>
              </w:rPr>
              <w:t>1.138</w:t>
            </w:r>
          </w:p>
        </w:tc>
      </w:tr>
      <w:tr w:rsidR="0031610F">
        <w:trPr>
          <w:jc w:val="center"/>
        </w:trPr>
        <w:tc>
          <w:tcPr>
            <w:tcW w:w="3936" w:type="dxa"/>
            <w:vAlign w:val="bottom"/>
          </w:tcPr>
          <w:p w:rsidR="0031610F" w:rsidRDefault="00D80163">
            <w:pPr>
              <w:spacing w:after="0"/>
              <w:ind w:right="57"/>
              <w:mirrorIndents/>
              <w:rPr>
                <w:rFonts w:ascii="Times New Roman" w:hAnsi="Times New Roman" w:cs="Times New Roman"/>
                <w:sz w:val="24"/>
                <w:szCs w:val="24"/>
              </w:rPr>
            </w:pPr>
            <w:r>
              <w:rPr>
                <w:rFonts w:ascii="Times New Roman" w:hAnsi="Times New Roman" w:cs="Times New Roman"/>
                <w:sz w:val="24"/>
                <w:szCs w:val="24"/>
              </w:rPr>
              <w:t>Број незапослених</w:t>
            </w:r>
          </w:p>
        </w:tc>
        <w:tc>
          <w:tcPr>
            <w:tcW w:w="1880" w:type="dxa"/>
            <w:vAlign w:val="bottom"/>
          </w:tcPr>
          <w:p w:rsidR="0031610F" w:rsidRDefault="00D80163">
            <w:pPr>
              <w:spacing w:after="0"/>
              <w:ind w:left="57" w:right="57" w:firstLine="88"/>
              <w:mirrorIndents/>
              <w:jc w:val="center"/>
              <w:rPr>
                <w:rFonts w:ascii="Times New Roman" w:hAnsi="Times New Roman" w:cs="Times New Roman"/>
                <w:sz w:val="24"/>
                <w:szCs w:val="24"/>
              </w:rPr>
            </w:pPr>
            <w:r>
              <w:rPr>
                <w:rFonts w:ascii="Times New Roman" w:hAnsi="Times New Roman" w:cs="Times New Roman"/>
                <w:sz w:val="24"/>
                <w:szCs w:val="24"/>
              </w:rPr>
              <w:t>674</w:t>
            </w:r>
          </w:p>
        </w:tc>
        <w:tc>
          <w:tcPr>
            <w:tcW w:w="1880" w:type="dxa"/>
            <w:vAlign w:val="bottom"/>
          </w:tcPr>
          <w:p w:rsidR="0031610F" w:rsidRDefault="00D80163">
            <w:pPr>
              <w:spacing w:after="0"/>
              <w:ind w:left="57" w:right="57" w:firstLine="88"/>
              <w:mirrorIndents/>
              <w:jc w:val="center"/>
              <w:rPr>
                <w:rFonts w:ascii="Times New Roman" w:hAnsi="Times New Roman" w:cs="Times New Roman"/>
                <w:color w:val="auto"/>
                <w:sz w:val="24"/>
                <w:szCs w:val="24"/>
              </w:rPr>
            </w:pPr>
            <w:r>
              <w:rPr>
                <w:rFonts w:ascii="Times New Roman" w:hAnsi="Times New Roman" w:cs="Times New Roman"/>
                <w:color w:val="auto"/>
                <w:sz w:val="24"/>
                <w:szCs w:val="24"/>
              </w:rPr>
              <w:t>689</w:t>
            </w:r>
          </w:p>
        </w:tc>
        <w:tc>
          <w:tcPr>
            <w:tcW w:w="1484" w:type="dxa"/>
            <w:vAlign w:val="bottom"/>
          </w:tcPr>
          <w:p w:rsidR="0031610F" w:rsidRDefault="00D80163">
            <w:pPr>
              <w:spacing w:after="0"/>
              <w:ind w:left="57" w:right="57" w:firstLine="88"/>
              <w:mirrorIndents/>
              <w:jc w:val="center"/>
              <w:rPr>
                <w:rFonts w:ascii="Times New Roman" w:hAnsi="Times New Roman" w:cs="Times New Roman"/>
                <w:color w:val="auto"/>
                <w:sz w:val="24"/>
                <w:szCs w:val="24"/>
              </w:rPr>
            </w:pPr>
            <w:r>
              <w:rPr>
                <w:rFonts w:ascii="Times New Roman" w:hAnsi="Times New Roman" w:cs="Times New Roman"/>
                <w:color w:val="auto"/>
                <w:sz w:val="24"/>
                <w:szCs w:val="24"/>
              </w:rPr>
              <w:t>672</w:t>
            </w:r>
          </w:p>
        </w:tc>
      </w:tr>
      <w:tr w:rsidR="0031610F">
        <w:trPr>
          <w:jc w:val="center"/>
        </w:trPr>
        <w:tc>
          <w:tcPr>
            <w:tcW w:w="3936" w:type="dxa"/>
            <w:vAlign w:val="bottom"/>
          </w:tcPr>
          <w:p w:rsidR="0031610F" w:rsidRDefault="00D80163">
            <w:pPr>
              <w:spacing w:after="0"/>
              <w:ind w:right="57"/>
              <w:mirrorIndents/>
              <w:rPr>
                <w:rFonts w:ascii="Times New Roman" w:hAnsi="Times New Roman" w:cs="Times New Roman"/>
                <w:sz w:val="24"/>
                <w:szCs w:val="24"/>
              </w:rPr>
            </w:pPr>
            <w:r>
              <w:rPr>
                <w:rFonts w:ascii="Times New Roman" w:hAnsi="Times New Roman" w:cs="Times New Roman"/>
                <w:sz w:val="24"/>
                <w:szCs w:val="24"/>
              </w:rPr>
              <w:t>Број незапослених жена</w:t>
            </w:r>
          </w:p>
        </w:tc>
        <w:tc>
          <w:tcPr>
            <w:tcW w:w="1880" w:type="dxa"/>
            <w:vAlign w:val="bottom"/>
          </w:tcPr>
          <w:p w:rsidR="0031610F" w:rsidRDefault="00D80163">
            <w:pPr>
              <w:spacing w:after="0"/>
              <w:ind w:left="57" w:right="57" w:firstLine="88"/>
              <w:mirrorIndents/>
              <w:jc w:val="center"/>
              <w:rPr>
                <w:rFonts w:ascii="Times New Roman" w:hAnsi="Times New Roman" w:cs="Times New Roman"/>
                <w:color w:val="auto"/>
                <w:sz w:val="24"/>
                <w:szCs w:val="24"/>
              </w:rPr>
            </w:pPr>
            <w:r>
              <w:rPr>
                <w:rFonts w:ascii="Times New Roman" w:hAnsi="Times New Roman" w:cs="Times New Roman"/>
                <w:color w:val="auto"/>
                <w:sz w:val="24"/>
                <w:szCs w:val="24"/>
              </w:rPr>
              <w:t>310</w:t>
            </w:r>
          </w:p>
        </w:tc>
        <w:tc>
          <w:tcPr>
            <w:tcW w:w="1880" w:type="dxa"/>
            <w:vAlign w:val="bottom"/>
          </w:tcPr>
          <w:p w:rsidR="0031610F" w:rsidRDefault="00D80163">
            <w:pPr>
              <w:spacing w:after="0"/>
              <w:ind w:right="57" w:firstLine="88"/>
              <w:mirrorIndents/>
              <w:jc w:val="center"/>
              <w:rPr>
                <w:rFonts w:ascii="Times New Roman" w:hAnsi="Times New Roman" w:cs="Times New Roman"/>
                <w:sz w:val="24"/>
                <w:szCs w:val="24"/>
              </w:rPr>
            </w:pPr>
            <w:r>
              <w:rPr>
                <w:rFonts w:ascii="Times New Roman" w:hAnsi="Times New Roman" w:cs="Times New Roman"/>
                <w:sz w:val="24"/>
                <w:szCs w:val="24"/>
              </w:rPr>
              <w:t>284</w:t>
            </w:r>
          </w:p>
        </w:tc>
        <w:tc>
          <w:tcPr>
            <w:tcW w:w="1484" w:type="dxa"/>
            <w:vAlign w:val="bottom"/>
          </w:tcPr>
          <w:p w:rsidR="0031610F" w:rsidRDefault="00D80163">
            <w:pPr>
              <w:spacing w:after="0"/>
              <w:ind w:right="57" w:firstLine="88"/>
              <w:mirrorIndents/>
              <w:jc w:val="center"/>
              <w:rPr>
                <w:rFonts w:ascii="Times New Roman" w:hAnsi="Times New Roman" w:cs="Times New Roman"/>
                <w:sz w:val="24"/>
                <w:szCs w:val="24"/>
              </w:rPr>
            </w:pPr>
            <w:r>
              <w:rPr>
                <w:rFonts w:ascii="Times New Roman" w:hAnsi="Times New Roman" w:cs="Times New Roman"/>
                <w:sz w:val="24"/>
                <w:szCs w:val="24"/>
              </w:rPr>
              <w:t>290</w:t>
            </w:r>
          </w:p>
        </w:tc>
      </w:tr>
      <w:tr w:rsidR="0031610F">
        <w:trPr>
          <w:jc w:val="center"/>
        </w:trPr>
        <w:tc>
          <w:tcPr>
            <w:tcW w:w="3936" w:type="dxa"/>
            <w:vAlign w:val="bottom"/>
          </w:tcPr>
          <w:p w:rsidR="0031610F" w:rsidRDefault="00D80163">
            <w:pPr>
              <w:spacing w:after="0"/>
              <w:ind w:right="57"/>
              <w:mirrorIndents/>
              <w:rPr>
                <w:rFonts w:ascii="Times New Roman" w:hAnsi="Times New Roman" w:cs="Times New Roman"/>
                <w:sz w:val="24"/>
                <w:szCs w:val="24"/>
              </w:rPr>
            </w:pPr>
            <w:r>
              <w:rPr>
                <w:rFonts w:ascii="Times New Roman" w:hAnsi="Times New Roman" w:cs="Times New Roman"/>
                <w:sz w:val="24"/>
                <w:szCs w:val="24"/>
              </w:rPr>
              <w:t>Број незапослених мушкараца</w:t>
            </w:r>
          </w:p>
        </w:tc>
        <w:tc>
          <w:tcPr>
            <w:tcW w:w="1880" w:type="dxa"/>
            <w:vAlign w:val="bottom"/>
          </w:tcPr>
          <w:p w:rsidR="0031610F" w:rsidRDefault="00D80163">
            <w:pPr>
              <w:spacing w:after="0"/>
              <w:ind w:left="57" w:right="57" w:firstLine="88"/>
              <w:mirrorIndents/>
              <w:jc w:val="center"/>
              <w:rPr>
                <w:rFonts w:ascii="Times New Roman" w:hAnsi="Times New Roman" w:cs="Times New Roman"/>
                <w:color w:val="auto"/>
                <w:sz w:val="24"/>
                <w:szCs w:val="24"/>
              </w:rPr>
            </w:pPr>
            <w:r>
              <w:rPr>
                <w:rFonts w:ascii="Times New Roman" w:hAnsi="Times New Roman" w:cs="Times New Roman"/>
                <w:color w:val="auto"/>
                <w:sz w:val="24"/>
                <w:szCs w:val="24"/>
              </w:rPr>
              <w:t>364</w:t>
            </w:r>
          </w:p>
        </w:tc>
        <w:tc>
          <w:tcPr>
            <w:tcW w:w="1880" w:type="dxa"/>
            <w:vAlign w:val="bottom"/>
          </w:tcPr>
          <w:p w:rsidR="0031610F" w:rsidRDefault="00D80163">
            <w:pPr>
              <w:spacing w:after="0"/>
              <w:ind w:left="57" w:right="57" w:firstLine="88"/>
              <w:mirrorIndents/>
              <w:jc w:val="center"/>
              <w:rPr>
                <w:rFonts w:ascii="Times New Roman" w:hAnsi="Times New Roman" w:cs="Times New Roman"/>
                <w:sz w:val="24"/>
                <w:szCs w:val="24"/>
              </w:rPr>
            </w:pPr>
            <w:r>
              <w:rPr>
                <w:rFonts w:ascii="Times New Roman" w:hAnsi="Times New Roman" w:cs="Times New Roman"/>
                <w:sz w:val="24"/>
                <w:szCs w:val="24"/>
              </w:rPr>
              <w:t>405</w:t>
            </w:r>
          </w:p>
        </w:tc>
        <w:tc>
          <w:tcPr>
            <w:tcW w:w="1484" w:type="dxa"/>
            <w:vAlign w:val="bottom"/>
          </w:tcPr>
          <w:p w:rsidR="0031610F" w:rsidRDefault="00D80163">
            <w:pPr>
              <w:spacing w:after="0"/>
              <w:ind w:left="57" w:right="57" w:firstLine="88"/>
              <w:mirrorIndents/>
              <w:jc w:val="center"/>
              <w:rPr>
                <w:rFonts w:ascii="Times New Roman" w:hAnsi="Times New Roman" w:cs="Times New Roman"/>
                <w:sz w:val="24"/>
                <w:szCs w:val="24"/>
              </w:rPr>
            </w:pPr>
            <w:r>
              <w:rPr>
                <w:rFonts w:ascii="Times New Roman" w:hAnsi="Times New Roman" w:cs="Times New Roman"/>
                <w:sz w:val="24"/>
                <w:szCs w:val="24"/>
              </w:rPr>
              <w:t>382</w:t>
            </w:r>
          </w:p>
        </w:tc>
      </w:tr>
      <w:tr w:rsidR="0031610F">
        <w:trPr>
          <w:jc w:val="center"/>
        </w:trPr>
        <w:tc>
          <w:tcPr>
            <w:tcW w:w="3936" w:type="dxa"/>
            <w:vAlign w:val="bottom"/>
          </w:tcPr>
          <w:p w:rsidR="0031610F" w:rsidRDefault="00D80163">
            <w:pPr>
              <w:spacing w:after="0"/>
              <w:ind w:right="57"/>
              <w:mirrorIndents/>
              <w:rPr>
                <w:rFonts w:ascii="Times New Roman" w:hAnsi="Times New Roman" w:cs="Times New Roman"/>
                <w:sz w:val="24"/>
                <w:szCs w:val="24"/>
              </w:rPr>
            </w:pPr>
            <w:r>
              <w:rPr>
                <w:rFonts w:ascii="Times New Roman" w:hAnsi="Times New Roman" w:cs="Times New Roman"/>
                <w:sz w:val="24"/>
                <w:szCs w:val="24"/>
              </w:rPr>
              <w:t>Корисници новчане накнаде</w:t>
            </w:r>
          </w:p>
        </w:tc>
        <w:tc>
          <w:tcPr>
            <w:tcW w:w="1880" w:type="dxa"/>
            <w:vAlign w:val="bottom"/>
          </w:tcPr>
          <w:p w:rsidR="0031610F" w:rsidRDefault="00D80163">
            <w:pPr>
              <w:spacing w:after="0"/>
              <w:ind w:left="57" w:right="57" w:firstLine="88"/>
              <w:mirrorIndents/>
              <w:jc w:val="center"/>
              <w:rPr>
                <w:rFonts w:ascii="Times New Roman" w:hAnsi="Times New Roman" w:cs="Times New Roman"/>
                <w:sz w:val="24"/>
                <w:szCs w:val="24"/>
              </w:rPr>
            </w:pPr>
            <w:r>
              <w:rPr>
                <w:rFonts w:ascii="Times New Roman" w:hAnsi="Times New Roman" w:cs="Times New Roman"/>
                <w:sz w:val="24"/>
                <w:szCs w:val="24"/>
              </w:rPr>
              <w:t>38</w:t>
            </w:r>
          </w:p>
        </w:tc>
        <w:tc>
          <w:tcPr>
            <w:tcW w:w="1880" w:type="dxa"/>
            <w:vAlign w:val="bottom"/>
          </w:tcPr>
          <w:p w:rsidR="0031610F" w:rsidRDefault="00D80163">
            <w:pPr>
              <w:spacing w:after="0"/>
              <w:ind w:left="57" w:right="57" w:firstLine="88"/>
              <w:mirrorIndents/>
              <w:jc w:val="center"/>
              <w:rPr>
                <w:rFonts w:ascii="Times New Roman" w:hAnsi="Times New Roman" w:cs="Times New Roman"/>
                <w:color w:val="auto"/>
                <w:sz w:val="24"/>
                <w:szCs w:val="24"/>
              </w:rPr>
            </w:pPr>
            <w:r>
              <w:rPr>
                <w:rFonts w:ascii="Times New Roman" w:hAnsi="Times New Roman" w:cs="Times New Roman"/>
                <w:color w:val="auto"/>
                <w:sz w:val="24"/>
                <w:szCs w:val="24"/>
              </w:rPr>
              <w:t>60</w:t>
            </w:r>
          </w:p>
        </w:tc>
        <w:tc>
          <w:tcPr>
            <w:tcW w:w="1484" w:type="dxa"/>
            <w:vAlign w:val="bottom"/>
          </w:tcPr>
          <w:p w:rsidR="0031610F" w:rsidRDefault="00D80163">
            <w:pPr>
              <w:spacing w:after="0"/>
              <w:ind w:left="57" w:right="57" w:firstLine="88"/>
              <w:mirrorIndents/>
              <w:jc w:val="center"/>
              <w:rPr>
                <w:rFonts w:ascii="Times New Roman" w:hAnsi="Times New Roman" w:cs="Times New Roman"/>
                <w:color w:val="auto"/>
                <w:sz w:val="24"/>
                <w:szCs w:val="24"/>
              </w:rPr>
            </w:pPr>
            <w:r>
              <w:rPr>
                <w:rFonts w:ascii="Times New Roman" w:hAnsi="Times New Roman" w:cs="Times New Roman"/>
                <w:color w:val="auto"/>
                <w:sz w:val="24"/>
                <w:szCs w:val="24"/>
              </w:rPr>
              <w:t>88</w:t>
            </w:r>
          </w:p>
        </w:tc>
      </w:tr>
    </w:tbl>
    <w:p w:rsidR="0031610F" w:rsidRDefault="00D80163">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p>
    <w:p w:rsidR="0031610F" w:rsidRDefault="00D80163">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Приказ незапослених лица по стручној спреми и полу који се налазе на евиденцији  Националне службе за запошљавање – испоставе у Ражњу:</w:t>
      </w:r>
    </w:p>
    <w:p w:rsidR="0031610F" w:rsidRDefault="0031610F">
      <w:pPr>
        <w:spacing w:after="0"/>
        <w:jc w:val="both"/>
        <w:rPr>
          <w:rFonts w:ascii="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0"/>
        <w:gridCol w:w="1849"/>
        <w:gridCol w:w="1790"/>
        <w:gridCol w:w="1813"/>
      </w:tblGrid>
      <w:tr w:rsidR="0031610F">
        <w:trPr>
          <w:jc w:val="center"/>
        </w:trPr>
        <w:tc>
          <w:tcPr>
            <w:tcW w:w="3936" w:type="dxa"/>
            <w:vAlign w:val="bottom"/>
          </w:tcPr>
          <w:p w:rsidR="0031610F" w:rsidRDefault="00D80163">
            <w:pPr>
              <w:spacing w:after="0"/>
              <w:ind w:right="57"/>
              <w:mirrorIndents/>
              <w:rPr>
                <w:rFonts w:ascii="Times New Roman" w:hAnsi="Times New Roman" w:cs="Times New Roman"/>
                <w:b/>
                <w:sz w:val="24"/>
                <w:szCs w:val="24"/>
              </w:rPr>
            </w:pPr>
            <w:r>
              <w:rPr>
                <w:rFonts w:ascii="Times New Roman" w:hAnsi="Times New Roman" w:cs="Times New Roman"/>
                <w:b/>
                <w:sz w:val="24"/>
                <w:szCs w:val="24"/>
              </w:rPr>
              <w:t>Стручна спрема</w:t>
            </w:r>
          </w:p>
        </w:tc>
        <w:tc>
          <w:tcPr>
            <w:tcW w:w="1880" w:type="dxa"/>
            <w:vAlign w:val="bottom"/>
          </w:tcPr>
          <w:p w:rsidR="0031610F" w:rsidRDefault="00D80163">
            <w:pPr>
              <w:spacing w:after="0"/>
              <w:ind w:left="57" w:right="57" w:firstLine="88"/>
              <w:mirrorIndents/>
              <w:jc w:val="center"/>
              <w:rPr>
                <w:rFonts w:ascii="Times New Roman" w:hAnsi="Times New Roman" w:cs="Times New Roman"/>
                <w:b/>
                <w:sz w:val="24"/>
                <w:szCs w:val="24"/>
              </w:rPr>
            </w:pPr>
            <w:r>
              <w:rPr>
                <w:rFonts w:ascii="Times New Roman" w:hAnsi="Times New Roman" w:cs="Times New Roman"/>
                <w:b/>
                <w:sz w:val="24"/>
                <w:szCs w:val="24"/>
              </w:rPr>
              <w:t>Мушкарци</w:t>
            </w:r>
          </w:p>
        </w:tc>
        <w:tc>
          <w:tcPr>
            <w:tcW w:w="1880" w:type="dxa"/>
            <w:vAlign w:val="bottom"/>
          </w:tcPr>
          <w:p w:rsidR="0031610F" w:rsidRDefault="00D80163">
            <w:pPr>
              <w:spacing w:after="0"/>
              <w:ind w:left="57" w:right="57" w:firstLine="88"/>
              <w:mirrorIndents/>
              <w:jc w:val="center"/>
              <w:rPr>
                <w:rFonts w:ascii="Times New Roman" w:hAnsi="Times New Roman" w:cs="Times New Roman"/>
                <w:b/>
                <w:sz w:val="24"/>
                <w:szCs w:val="24"/>
              </w:rPr>
            </w:pPr>
            <w:r>
              <w:rPr>
                <w:rFonts w:ascii="Times New Roman" w:hAnsi="Times New Roman" w:cs="Times New Roman"/>
                <w:b/>
                <w:sz w:val="24"/>
                <w:szCs w:val="24"/>
              </w:rPr>
              <w:t>Жене</w:t>
            </w:r>
          </w:p>
        </w:tc>
        <w:tc>
          <w:tcPr>
            <w:tcW w:w="1880" w:type="dxa"/>
          </w:tcPr>
          <w:p w:rsidR="0031610F" w:rsidRDefault="00D80163">
            <w:pPr>
              <w:spacing w:after="0"/>
              <w:ind w:left="57" w:right="57" w:firstLine="88"/>
              <w:mirrorIndents/>
              <w:jc w:val="center"/>
              <w:rPr>
                <w:rFonts w:ascii="Times New Roman" w:hAnsi="Times New Roman" w:cs="Times New Roman"/>
                <w:b/>
                <w:sz w:val="24"/>
                <w:szCs w:val="24"/>
              </w:rPr>
            </w:pPr>
            <w:r>
              <w:rPr>
                <w:rFonts w:ascii="Times New Roman" w:hAnsi="Times New Roman" w:cs="Times New Roman"/>
                <w:b/>
                <w:sz w:val="24"/>
                <w:szCs w:val="24"/>
              </w:rPr>
              <w:t>Укупно</w:t>
            </w:r>
          </w:p>
        </w:tc>
      </w:tr>
      <w:tr w:rsidR="0031610F">
        <w:trPr>
          <w:jc w:val="center"/>
        </w:trPr>
        <w:tc>
          <w:tcPr>
            <w:tcW w:w="3936" w:type="dxa"/>
            <w:vAlign w:val="bottom"/>
          </w:tcPr>
          <w:p w:rsidR="0031610F" w:rsidRDefault="00D80163">
            <w:pPr>
              <w:spacing w:after="0"/>
              <w:ind w:right="57"/>
              <w:mirrorIndents/>
              <w:rPr>
                <w:rFonts w:ascii="Times New Roman" w:hAnsi="Times New Roman" w:cs="Times New Roman"/>
                <w:sz w:val="24"/>
                <w:szCs w:val="24"/>
              </w:rPr>
            </w:pPr>
            <w:r>
              <w:rPr>
                <w:rFonts w:ascii="Times New Roman" w:hAnsi="Times New Roman" w:cs="Times New Roman"/>
                <w:sz w:val="24"/>
                <w:szCs w:val="24"/>
              </w:rPr>
              <w:t>Неквалификовани</w:t>
            </w:r>
          </w:p>
        </w:tc>
        <w:tc>
          <w:tcPr>
            <w:tcW w:w="1880" w:type="dxa"/>
            <w:vAlign w:val="bottom"/>
          </w:tcPr>
          <w:p w:rsidR="0031610F" w:rsidRDefault="00D80163">
            <w:pPr>
              <w:spacing w:after="0"/>
              <w:ind w:left="57" w:right="57" w:firstLine="88"/>
              <w:mirrorIndents/>
              <w:jc w:val="center"/>
              <w:rPr>
                <w:rFonts w:ascii="Times New Roman" w:hAnsi="Times New Roman" w:cs="Times New Roman"/>
                <w:sz w:val="24"/>
                <w:szCs w:val="24"/>
              </w:rPr>
            </w:pPr>
            <w:r>
              <w:rPr>
                <w:rFonts w:ascii="Times New Roman" w:hAnsi="Times New Roman" w:cs="Times New Roman"/>
                <w:sz w:val="24"/>
                <w:szCs w:val="24"/>
              </w:rPr>
              <w:t>162</w:t>
            </w:r>
          </w:p>
        </w:tc>
        <w:tc>
          <w:tcPr>
            <w:tcW w:w="1880" w:type="dxa"/>
            <w:vAlign w:val="bottom"/>
          </w:tcPr>
          <w:p w:rsidR="0031610F" w:rsidRDefault="00D80163">
            <w:pPr>
              <w:spacing w:after="0"/>
              <w:ind w:left="57" w:right="57" w:firstLine="88"/>
              <w:mirrorIndents/>
              <w:jc w:val="center"/>
              <w:rPr>
                <w:rFonts w:ascii="Times New Roman" w:hAnsi="Times New Roman" w:cs="Times New Roman"/>
                <w:sz w:val="24"/>
                <w:szCs w:val="24"/>
              </w:rPr>
            </w:pPr>
            <w:r>
              <w:rPr>
                <w:rFonts w:ascii="Times New Roman" w:hAnsi="Times New Roman" w:cs="Times New Roman"/>
                <w:sz w:val="24"/>
                <w:szCs w:val="24"/>
              </w:rPr>
              <w:t>108</w:t>
            </w:r>
          </w:p>
        </w:tc>
        <w:tc>
          <w:tcPr>
            <w:tcW w:w="1880" w:type="dxa"/>
          </w:tcPr>
          <w:p w:rsidR="0031610F" w:rsidRDefault="00D80163">
            <w:pPr>
              <w:spacing w:after="0"/>
              <w:ind w:left="57" w:right="57" w:firstLine="88"/>
              <w:mirrorIndents/>
              <w:jc w:val="center"/>
              <w:rPr>
                <w:rFonts w:ascii="Times New Roman" w:hAnsi="Times New Roman" w:cs="Times New Roman"/>
                <w:sz w:val="24"/>
                <w:szCs w:val="24"/>
              </w:rPr>
            </w:pPr>
            <w:r>
              <w:rPr>
                <w:rFonts w:ascii="Times New Roman" w:hAnsi="Times New Roman" w:cs="Times New Roman"/>
                <w:sz w:val="24"/>
                <w:szCs w:val="24"/>
              </w:rPr>
              <w:t>270</w:t>
            </w:r>
          </w:p>
        </w:tc>
      </w:tr>
      <w:tr w:rsidR="0031610F">
        <w:trPr>
          <w:jc w:val="center"/>
        </w:trPr>
        <w:tc>
          <w:tcPr>
            <w:tcW w:w="3936" w:type="dxa"/>
            <w:vAlign w:val="bottom"/>
          </w:tcPr>
          <w:p w:rsidR="0031610F" w:rsidRDefault="00D80163">
            <w:pPr>
              <w:spacing w:after="0"/>
              <w:ind w:right="57"/>
              <w:mirrorIndents/>
              <w:rPr>
                <w:rFonts w:ascii="Times New Roman" w:hAnsi="Times New Roman" w:cs="Times New Roman"/>
                <w:sz w:val="24"/>
                <w:szCs w:val="24"/>
              </w:rPr>
            </w:pPr>
            <w:r>
              <w:rPr>
                <w:rFonts w:ascii="Times New Roman" w:hAnsi="Times New Roman" w:cs="Times New Roman"/>
                <w:sz w:val="24"/>
                <w:szCs w:val="24"/>
              </w:rPr>
              <w:t>Полуквалификовани</w:t>
            </w:r>
          </w:p>
        </w:tc>
        <w:tc>
          <w:tcPr>
            <w:tcW w:w="1880" w:type="dxa"/>
            <w:vAlign w:val="bottom"/>
          </w:tcPr>
          <w:p w:rsidR="0031610F" w:rsidRDefault="00D80163">
            <w:pPr>
              <w:spacing w:after="0"/>
              <w:ind w:left="57" w:right="57" w:firstLine="88"/>
              <w:mirrorIndents/>
              <w:jc w:val="center"/>
              <w:rPr>
                <w:rFonts w:ascii="Times New Roman" w:hAnsi="Times New Roman" w:cs="Times New Roman"/>
                <w:sz w:val="24"/>
                <w:szCs w:val="24"/>
              </w:rPr>
            </w:pPr>
            <w:r>
              <w:rPr>
                <w:rFonts w:ascii="Times New Roman" w:hAnsi="Times New Roman" w:cs="Times New Roman"/>
                <w:sz w:val="24"/>
                <w:szCs w:val="24"/>
              </w:rPr>
              <w:t>2</w:t>
            </w:r>
          </w:p>
        </w:tc>
        <w:tc>
          <w:tcPr>
            <w:tcW w:w="1880" w:type="dxa"/>
            <w:vAlign w:val="bottom"/>
          </w:tcPr>
          <w:p w:rsidR="0031610F" w:rsidRDefault="00D80163">
            <w:pPr>
              <w:spacing w:after="0"/>
              <w:ind w:left="57" w:right="57" w:firstLine="88"/>
              <w:mirrorIndents/>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1880" w:type="dxa"/>
          </w:tcPr>
          <w:p w:rsidR="0031610F" w:rsidRDefault="00D80163">
            <w:pPr>
              <w:spacing w:after="0"/>
              <w:ind w:left="57" w:right="57" w:firstLine="88"/>
              <w:mirrorIndents/>
              <w:jc w:val="center"/>
              <w:rPr>
                <w:rFonts w:ascii="Times New Roman" w:hAnsi="Times New Roman" w:cs="Times New Roman"/>
                <w:color w:val="auto"/>
                <w:sz w:val="24"/>
                <w:szCs w:val="24"/>
              </w:rPr>
            </w:pPr>
            <w:r>
              <w:rPr>
                <w:rFonts w:ascii="Times New Roman" w:hAnsi="Times New Roman" w:cs="Times New Roman"/>
                <w:color w:val="auto"/>
                <w:sz w:val="24"/>
                <w:szCs w:val="24"/>
              </w:rPr>
              <w:t>4</w:t>
            </w:r>
          </w:p>
        </w:tc>
      </w:tr>
      <w:tr w:rsidR="0031610F">
        <w:trPr>
          <w:jc w:val="center"/>
        </w:trPr>
        <w:tc>
          <w:tcPr>
            <w:tcW w:w="3936" w:type="dxa"/>
            <w:vAlign w:val="bottom"/>
          </w:tcPr>
          <w:p w:rsidR="0031610F" w:rsidRDefault="00D80163">
            <w:pPr>
              <w:spacing w:after="0"/>
              <w:ind w:right="57"/>
              <w:mirrorIndents/>
              <w:rPr>
                <w:rFonts w:ascii="Times New Roman" w:hAnsi="Times New Roman" w:cs="Times New Roman"/>
                <w:sz w:val="24"/>
                <w:szCs w:val="24"/>
              </w:rPr>
            </w:pPr>
            <w:r>
              <w:rPr>
                <w:rFonts w:ascii="Times New Roman" w:hAnsi="Times New Roman" w:cs="Times New Roman"/>
                <w:sz w:val="24"/>
                <w:szCs w:val="24"/>
              </w:rPr>
              <w:t>Квалификовани</w:t>
            </w:r>
          </w:p>
        </w:tc>
        <w:tc>
          <w:tcPr>
            <w:tcW w:w="1880" w:type="dxa"/>
            <w:vAlign w:val="bottom"/>
          </w:tcPr>
          <w:p w:rsidR="0031610F" w:rsidRDefault="00D80163">
            <w:pPr>
              <w:spacing w:after="0"/>
              <w:ind w:left="57" w:right="57" w:firstLine="88"/>
              <w:mirrorIndents/>
              <w:jc w:val="center"/>
              <w:rPr>
                <w:rFonts w:ascii="Times New Roman" w:hAnsi="Times New Roman" w:cs="Times New Roman"/>
                <w:sz w:val="24"/>
                <w:szCs w:val="24"/>
              </w:rPr>
            </w:pPr>
            <w:r>
              <w:rPr>
                <w:rFonts w:ascii="Times New Roman" w:hAnsi="Times New Roman" w:cs="Times New Roman"/>
                <w:sz w:val="24"/>
                <w:szCs w:val="24"/>
              </w:rPr>
              <w:t>119</w:t>
            </w:r>
          </w:p>
        </w:tc>
        <w:tc>
          <w:tcPr>
            <w:tcW w:w="1880" w:type="dxa"/>
            <w:vAlign w:val="bottom"/>
          </w:tcPr>
          <w:p w:rsidR="0031610F" w:rsidRDefault="00D80163">
            <w:pPr>
              <w:spacing w:after="0"/>
              <w:ind w:right="57" w:firstLine="88"/>
              <w:mirrorIndents/>
              <w:jc w:val="center"/>
              <w:rPr>
                <w:rFonts w:ascii="Times New Roman" w:hAnsi="Times New Roman" w:cs="Times New Roman"/>
                <w:sz w:val="24"/>
                <w:szCs w:val="24"/>
              </w:rPr>
            </w:pPr>
            <w:r>
              <w:rPr>
                <w:rFonts w:ascii="Times New Roman" w:hAnsi="Times New Roman" w:cs="Times New Roman"/>
                <w:sz w:val="24"/>
                <w:szCs w:val="24"/>
              </w:rPr>
              <w:t>51</w:t>
            </w:r>
          </w:p>
        </w:tc>
        <w:tc>
          <w:tcPr>
            <w:tcW w:w="1880" w:type="dxa"/>
          </w:tcPr>
          <w:p w:rsidR="0031610F" w:rsidRDefault="00D80163">
            <w:pPr>
              <w:spacing w:after="0"/>
              <w:ind w:right="57" w:firstLine="88"/>
              <w:mirrorIndents/>
              <w:jc w:val="center"/>
              <w:rPr>
                <w:rFonts w:ascii="Times New Roman" w:hAnsi="Times New Roman" w:cs="Times New Roman"/>
                <w:sz w:val="24"/>
                <w:szCs w:val="24"/>
              </w:rPr>
            </w:pPr>
            <w:r>
              <w:rPr>
                <w:rFonts w:ascii="Times New Roman" w:hAnsi="Times New Roman" w:cs="Times New Roman"/>
                <w:sz w:val="24"/>
                <w:szCs w:val="24"/>
              </w:rPr>
              <w:t>170</w:t>
            </w:r>
          </w:p>
        </w:tc>
      </w:tr>
      <w:tr w:rsidR="0031610F">
        <w:trPr>
          <w:jc w:val="center"/>
        </w:trPr>
        <w:tc>
          <w:tcPr>
            <w:tcW w:w="3936" w:type="dxa"/>
            <w:vAlign w:val="bottom"/>
          </w:tcPr>
          <w:p w:rsidR="0031610F" w:rsidRDefault="00D80163">
            <w:pPr>
              <w:spacing w:after="0"/>
              <w:ind w:right="57"/>
              <w:mirrorIndents/>
              <w:rPr>
                <w:rFonts w:ascii="Times New Roman" w:hAnsi="Times New Roman" w:cs="Times New Roman"/>
                <w:sz w:val="24"/>
                <w:szCs w:val="24"/>
              </w:rPr>
            </w:pPr>
            <w:r>
              <w:rPr>
                <w:rFonts w:ascii="Times New Roman" w:hAnsi="Times New Roman" w:cs="Times New Roman"/>
                <w:sz w:val="24"/>
                <w:szCs w:val="24"/>
              </w:rPr>
              <w:t>Средња стручна спрема</w:t>
            </w:r>
          </w:p>
        </w:tc>
        <w:tc>
          <w:tcPr>
            <w:tcW w:w="1880" w:type="dxa"/>
            <w:vAlign w:val="bottom"/>
          </w:tcPr>
          <w:p w:rsidR="0031610F" w:rsidRDefault="00D80163">
            <w:pPr>
              <w:spacing w:after="0"/>
              <w:ind w:left="57" w:right="57" w:firstLine="88"/>
              <w:mirrorIndents/>
              <w:jc w:val="center"/>
              <w:rPr>
                <w:rFonts w:ascii="Times New Roman" w:hAnsi="Times New Roman" w:cs="Times New Roman"/>
                <w:sz w:val="24"/>
                <w:szCs w:val="24"/>
              </w:rPr>
            </w:pPr>
            <w:r>
              <w:rPr>
                <w:rFonts w:ascii="Times New Roman" w:hAnsi="Times New Roman" w:cs="Times New Roman"/>
                <w:sz w:val="24"/>
                <w:szCs w:val="24"/>
              </w:rPr>
              <w:t>93</w:t>
            </w:r>
          </w:p>
        </w:tc>
        <w:tc>
          <w:tcPr>
            <w:tcW w:w="1880" w:type="dxa"/>
            <w:vAlign w:val="bottom"/>
          </w:tcPr>
          <w:p w:rsidR="0031610F" w:rsidRDefault="00D80163">
            <w:pPr>
              <w:spacing w:after="0"/>
              <w:ind w:left="57" w:right="57" w:firstLine="88"/>
              <w:mirrorIndents/>
              <w:jc w:val="center"/>
              <w:rPr>
                <w:rFonts w:ascii="Times New Roman" w:hAnsi="Times New Roman" w:cs="Times New Roman"/>
                <w:sz w:val="24"/>
                <w:szCs w:val="24"/>
              </w:rPr>
            </w:pPr>
            <w:r>
              <w:rPr>
                <w:rFonts w:ascii="Times New Roman" w:hAnsi="Times New Roman" w:cs="Times New Roman"/>
                <w:sz w:val="24"/>
                <w:szCs w:val="24"/>
              </w:rPr>
              <w:t>108</w:t>
            </w:r>
          </w:p>
        </w:tc>
        <w:tc>
          <w:tcPr>
            <w:tcW w:w="1880" w:type="dxa"/>
          </w:tcPr>
          <w:p w:rsidR="0031610F" w:rsidRDefault="00D80163">
            <w:pPr>
              <w:spacing w:after="0"/>
              <w:ind w:left="57" w:right="57" w:firstLine="88"/>
              <w:mirrorIndents/>
              <w:jc w:val="center"/>
              <w:rPr>
                <w:rFonts w:ascii="Times New Roman" w:hAnsi="Times New Roman" w:cs="Times New Roman"/>
                <w:sz w:val="24"/>
                <w:szCs w:val="24"/>
              </w:rPr>
            </w:pPr>
            <w:r>
              <w:rPr>
                <w:rFonts w:ascii="Times New Roman" w:hAnsi="Times New Roman" w:cs="Times New Roman"/>
                <w:sz w:val="24"/>
                <w:szCs w:val="24"/>
              </w:rPr>
              <w:t>201</w:t>
            </w:r>
          </w:p>
        </w:tc>
      </w:tr>
      <w:tr w:rsidR="0031610F">
        <w:trPr>
          <w:jc w:val="center"/>
        </w:trPr>
        <w:tc>
          <w:tcPr>
            <w:tcW w:w="3936" w:type="dxa"/>
            <w:vAlign w:val="bottom"/>
          </w:tcPr>
          <w:p w:rsidR="0031610F" w:rsidRDefault="00D80163">
            <w:pPr>
              <w:spacing w:after="0"/>
              <w:ind w:right="57"/>
              <w:mirrorIndents/>
              <w:rPr>
                <w:rFonts w:ascii="Times New Roman" w:hAnsi="Times New Roman" w:cs="Times New Roman"/>
                <w:sz w:val="24"/>
                <w:szCs w:val="24"/>
              </w:rPr>
            </w:pPr>
            <w:r>
              <w:rPr>
                <w:rFonts w:ascii="Times New Roman" w:hAnsi="Times New Roman" w:cs="Times New Roman"/>
                <w:sz w:val="24"/>
                <w:szCs w:val="24"/>
              </w:rPr>
              <w:t>Виша стручна спрема</w:t>
            </w:r>
          </w:p>
        </w:tc>
        <w:tc>
          <w:tcPr>
            <w:tcW w:w="1880" w:type="dxa"/>
            <w:vAlign w:val="bottom"/>
          </w:tcPr>
          <w:p w:rsidR="0031610F" w:rsidRDefault="00D80163">
            <w:pPr>
              <w:spacing w:after="0"/>
              <w:ind w:left="57" w:right="57" w:firstLine="88"/>
              <w:mirrorIndents/>
              <w:jc w:val="center"/>
              <w:rPr>
                <w:rFonts w:ascii="Times New Roman" w:hAnsi="Times New Roman" w:cs="Times New Roman"/>
                <w:sz w:val="24"/>
                <w:szCs w:val="24"/>
              </w:rPr>
            </w:pPr>
            <w:r>
              <w:rPr>
                <w:rFonts w:ascii="Times New Roman" w:hAnsi="Times New Roman" w:cs="Times New Roman"/>
                <w:sz w:val="24"/>
                <w:szCs w:val="24"/>
              </w:rPr>
              <w:t>10</w:t>
            </w:r>
          </w:p>
        </w:tc>
        <w:tc>
          <w:tcPr>
            <w:tcW w:w="1880" w:type="dxa"/>
            <w:vAlign w:val="bottom"/>
          </w:tcPr>
          <w:p w:rsidR="0031610F" w:rsidRDefault="00D80163">
            <w:pPr>
              <w:spacing w:after="0"/>
              <w:ind w:left="57" w:right="57" w:firstLine="88"/>
              <w:mirrorIndents/>
              <w:jc w:val="center"/>
              <w:rPr>
                <w:rFonts w:ascii="Times New Roman" w:hAnsi="Times New Roman" w:cs="Times New Roman"/>
                <w:sz w:val="24"/>
                <w:szCs w:val="24"/>
              </w:rPr>
            </w:pPr>
            <w:r>
              <w:rPr>
                <w:rFonts w:ascii="Times New Roman" w:hAnsi="Times New Roman" w:cs="Times New Roman"/>
                <w:sz w:val="24"/>
                <w:szCs w:val="24"/>
              </w:rPr>
              <w:t>15</w:t>
            </w:r>
          </w:p>
        </w:tc>
        <w:tc>
          <w:tcPr>
            <w:tcW w:w="1880" w:type="dxa"/>
          </w:tcPr>
          <w:p w:rsidR="0031610F" w:rsidRDefault="00D80163">
            <w:pPr>
              <w:spacing w:after="0"/>
              <w:ind w:left="57" w:right="57" w:firstLine="88"/>
              <w:mirrorIndents/>
              <w:jc w:val="center"/>
              <w:rPr>
                <w:rFonts w:ascii="Times New Roman" w:hAnsi="Times New Roman" w:cs="Times New Roman"/>
                <w:sz w:val="24"/>
                <w:szCs w:val="24"/>
              </w:rPr>
            </w:pPr>
            <w:r>
              <w:rPr>
                <w:rFonts w:ascii="Times New Roman" w:hAnsi="Times New Roman" w:cs="Times New Roman"/>
                <w:sz w:val="24"/>
                <w:szCs w:val="24"/>
              </w:rPr>
              <w:t>25</w:t>
            </w:r>
          </w:p>
        </w:tc>
      </w:tr>
      <w:tr w:rsidR="0031610F">
        <w:trPr>
          <w:jc w:val="center"/>
        </w:trPr>
        <w:tc>
          <w:tcPr>
            <w:tcW w:w="3936" w:type="dxa"/>
            <w:vAlign w:val="bottom"/>
          </w:tcPr>
          <w:p w:rsidR="0031610F" w:rsidRDefault="00D80163">
            <w:pPr>
              <w:spacing w:after="0"/>
              <w:ind w:right="57"/>
              <w:mirrorIndents/>
              <w:rPr>
                <w:rFonts w:ascii="Times New Roman" w:hAnsi="Times New Roman" w:cs="Times New Roman"/>
                <w:sz w:val="24"/>
                <w:szCs w:val="24"/>
              </w:rPr>
            </w:pPr>
            <w:r>
              <w:rPr>
                <w:rFonts w:ascii="Times New Roman" w:hAnsi="Times New Roman" w:cs="Times New Roman"/>
                <w:sz w:val="24"/>
                <w:szCs w:val="24"/>
              </w:rPr>
              <w:t>Висока стручна спрема</w:t>
            </w:r>
          </w:p>
        </w:tc>
        <w:tc>
          <w:tcPr>
            <w:tcW w:w="1880" w:type="dxa"/>
            <w:vAlign w:val="bottom"/>
          </w:tcPr>
          <w:p w:rsidR="0031610F" w:rsidRDefault="00D80163">
            <w:pPr>
              <w:spacing w:after="0"/>
              <w:ind w:left="57" w:right="57" w:firstLine="88"/>
              <w:mirrorIndents/>
              <w:jc w:val="center"/>
              <w:rPr>
                <w:rFonts w:ascii="Times New Roman" w:hAnsi="Times New Roman" w:cs="Times New Roman"/>
                <w:sz w:val="24"/>
                <w:szCs w:val="24"/>
              </w:rPr>
            </w:pPr>
            <w:r>
              <w:rPr>
                <w:rFonts w:ascii="Times New Roman" w:hAnsi="Times New Roman" w:cs="Times New Roman"/>
                <w:sz w:val="24"/>
                <w:szCs w:val="24"/>
              </w:rPr>
              <w:t>5</w:t>
            </w:r>
          </w:p>
        </w:tc>
        <w:tc>
          <w:tcPr>
            <w:tcW w:w="1880" w:type="dxa"/>
            <w:vAlign w:val="bottom"/>
          </w:tcPr>
          <w:p w:rsidR="0031610F" w:rsidRDefault="00D80163">
            <w:pPr>
              <w:spacing w:after="0"/>
              <w:ind w:left="57" w:right="57" w:firstLine="88"/>
              <w:mirrorIndents/>
              <w:jc w:val="center"/>
              <w:rPr>
                <w:rFonts w:ascii="Times New Roman" w:hAnsi="Times New Roman" w:cs="Times New Roman"/>
                <w:color w:val="auto"/>
                <w:sz w:val="24"/>
                <w:szCs w:val="24"/>
              </w:rPr>
            </w:pPr>
            <w:r>
              <w:rPr>
                <w:rFonts w:ascii="Times New Roman" w:hAnsi="Times New Roman" w:cs="Times New Roman"/>
                <w:color w:val="auto"/>
                <w:sz w:val="24"/>
                <w:szCs w:val="24"/>
              </w:rPr>
              <w:t>7</w:t>
            </w:r>
          </w:p>
        </w:tc>
        <w:tc>
          <w:tcPr>
            <w:tcW w:w="1880" w:type="dxa"/>
          </w:tcPr>
          <w:p w:rsidR="0031610F" w:rsidRDefault="00D80163">
            <w:pPr>
              <w:spacing w:after="0"/>
              <w:ind w:left="57" w:right="57" w:firstLine="88"/>
              <w:mirrorIndents/>
              <w:jc w:val="center"/>
              <w:rPr>
                <w:rFonts w:ascii="Times New Roman" w:hAnsi="Times New Roman" w:cs="Times New Roman"/>
                <w:color w:val="auto"/>
                <w:sz w:val="24"/>
                <w:szCs w:val="24"/>
              </w:rPr>
            </w:pPr>
            <w:r>
              <w:rPr>
                <w:rFonts w:ascii="Times New Roman" w:hAnsi="Times New Roman" w:cs="Times New Roman"/>
                <w:color w:val="auto"/>
                <w:sz w:val="24"/>
                <w:szCs w:val="24"/>
              </w:rPr>
              <w:t>12</w:t>
            </w:r>
          </w:p>
        </w:tc>
      </w:tr>
      <w:tr w:rsidR="0031610F">
        <w:trPr>
          <w:jc w:val="center"/>
        </w:trPr>
        <w:tc>
          <w:tcPr>
            <w:tcW w:w="3936" w:type="dxa"/>
            <w:vAlign w:val="bottom"/>
          </w:tcPr>
          <w:p w:rsidR="0031610F" w:rsidRDefault="00D80163">
            <w:pPr>
              <w:spacing w:after="0"/>
              <w:ind w:right="57"/>
              <w:mirrorIndents/>
              <w:rPr>
                <w:rFonts w:ascii="Times New Roman" w:hAnsi="Times New Roman" w:cs="Times New Roman"/>
                <w:b/>
                <w:sz w:val="24"/>
                <w:szCs w:val="24"/>
              </w:rPr>
            </w:pPr>
            <w:r>
              <w:rPr>
                <w:rFonts w:ascii="Times New Roman" w:hAnsi="Times New Roman" w:cs="Times New Roman"/>
                <w:b/>
                <w:sz w:val="24"/>
                <w:szCs w:val="24"/>
              </w:rPr>
              <w:t>Укупно:</w:t>
            </w:r>
          </w:p>
        </w:tc>
        <w:tc>
          <w:tcPr>
            <w:tcW w:w="1880" w:type="dxa"/>
            <w:vAlign w:val="bottom"/>
          </w:tcPr>
          <w:p w:rsidR="0031610F" w:rsidRDefault="00D80163">
            <w:pPr>
              <w:spacing w:after="0"/>
              <w:ind w:left="57" w:right="57" w:firstLine="88"/>
              <w:mirrorIndents/>
              <w:jc w:val="center"/>
              <w:rPr>
                <w:rFonts w:ascii="Times New Roman" w:hAnsi="Times New Roman" w:cs="Times New Roman"/>
                <w:b/>
                <w:sz w:val="24"/>
                <w:szCs w:val="24"/>
              </w:rPr>
            </w:pPr>
            <w:r>
              <w:rPr>
                <w:rFonts w:ascii="Times New Roman" w:hAnsi="Times New Roman" w:cs="Times New Roman"/>
                <w:b/>
                <w:sz w:val="24"/>
                <w:szCs w:val="24"/>
              </w:rPr>
              <w:t>389</w:t>
            </w:r>
          </w:p>
        </w:tc>
        <w:tc>
          <w:tcPr>
            <w:tcW w:w="1880" w:type="dxa"/>
            <w:vAlign w:val="bottom"/>
          </w:tcPr>
          <w:p w:rsidR="0031610F" w:rsidRDefault="00D80163">
            <w:pPr>
              <w:spacing w:after="0"/>
              <w:ind w:left="57" w:right="57" w:firstLine="88"/>
              <w:mirrorIndents/>
              <w:jc w:val="center"/>
              <w:rPr>
                <w:rFonts w:ascii="Times New Roman" w:hAnsi="Times New Roman" w:cs="Times New Roman"/>
                <w:b/>
                <w:color w:val="auto"/>
                <w:sz w:val="24"/>
                <w:szCs w:val="24"/>
              </w:rPr>
            </w:pPr>
            <w:r>
              <w:rPr>
                <w:rFonts w:ascii="Times New Roman" w:hAnsi="Times New Roman" w:cs="Times New Roman"/>
                <w:b/>
                <w:color w:val="auto"/>
                <w:sz w:val="24"/>
                <w:szCs w:val="24"/>
              </w:rPr>
              <w:t>296</w:t>
            </w:r>
          </w:p>
        </w:tc>
        <w:tc>
          <w:tcPr>
            <w:tcW w:w="1880" w:type="dxa"/>
          </w:tcPr>
          <w:p w:rsidR="0031610F" w:rsidRDefault="00D80163">
            <w:pPr>
              <w:spacing w:after="0"/>
              <w:ind w:left="57" w:right="57" w:firstLine="88"/>
              <w:mirrorIndents/>
              <w:jc w:val="center"/>
              <w:rPr>
                <w:rFonts w:ascii="Times New Roman" w:hAnsi="Times New Roman" w:cs="Times New Roman"/>
                <w:b/>
                <w:color w:val="auto"/>
                <w:sz w:val="24"/>
                <w:szCs w:val="24"/>
              </w:rPr>
            </w:pPr>
            <w:r>
              <w:rPr>
                <w:rFonts w:ascii="Times New Roman" w:hAnsi="Times New Roman" w:cs="Times New Roman"/>
                <w:b/>
                <w:color w:val="auto"/>
                <w:sz w:val="24"/>
                <w:szCs w:val="24"/>
              </w:rPr>
              <w:t>685</w:t>
            </w:r>
          </w:p>
        </w:tc>
      </w:tr>
    </w:tbl>
    <w:p w:rsidR="0031610F" w:rsidRDefault="0031610F">
      <w:pPr>
        <w:spacing w:after="0"/>
        <w:jc w:val="both"/>
        <w:rPr>
          <w:rFonts w:ascii="Times New Roman" w:hAnsi="Times New Roman" w:cs="Times New Roman"/>
          <w:sz w:val="24"/>
          <w:szCs w:val="24"/>
          <w:lang w:val="sr-Cyrl-CS"/>
        </w:rPr>
      </w:pPr>
    </w:p>
    <w:p w:rsidR="0031610F" w:rsidRDefault="0031610F">
      <w:pPr>
        <w:spacing w:after="0"/>
        <w:jc w:val="both"/>
        <w:rPr>
          <w:rFonts w:ascii="Times New Roman" w:hAnsi="Times New Roman" w:cs="Times New Roman"/>
          <w:sz w:val="24"/>
          <w:szCs w:val="24"/>
          <w:lang w:val="sr-Cyrl-CS"/>
        </w:rPr>
      </w:pPr>
    </w:p>
    <w:p w:rsidR="0031610F" w:rsidRDefault="00D80163">
      <w:pPr>
        <w:spacing w:after="0"/>
        <w:ind w:left="360"/>
        <w:jc w:val="both"/>
        <w:rPr>
          <w:rFonts w:ascii="Times New Roman" w:hAnsi="Times New Roman" w:cs="Times New Roman"/>
          <w:sz w:val="24"/>
          <w:szCs w:val="24"/>
          <w:lang w:val="sr-Cyrl-CS"/>
        </w:rPr>
      </w:pPr>
      <w:r>
        <w:rPr>
          <w:rFonts w:ascii="Times New Roman" w:hAnsi="Times New Roman" w:cs="Times New Roman"/>
          <w:noProof/>
          <w:sz w:val="24"/>
          <w:szCs w:val="24"/>
        </w:rPr>
        <w:lastRenderedPageBreak/>
        <w:drawing>
          <wp:inline distT="0" distB="0" distL="0" distR="0">
            <wp:extent cx="5486400" cy="3200400"/>
            <wp:effectExtent l="0" t="0" r="19050" b="19050"/>
            <wp:docPr id="1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1610F" w:rsidRDefault="00D80163">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Општина Ражањ уназад више година реализује програме и мере активне политике запошљавања, увек уз суфинансирање Министарства за рад, запошљавање, борачка и социјална питања и уз сарадњу са Националном службом за запошљавање.</w:t>
      </w:r>
    </w:p>
    <w:p w:rsidR="0031610F" w:rsidRDefault="00D80163">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У 2017. години по поднетом захтеву општини су одобрена средства за реализацију програм или мера активне политике запошљавања, па је у априлу 2017. године закључен Споразум о уређивању међусобних права и обавеза у реализацији програма или мера активне политике запошљавања за 2017. годину између Националне службе за запошљавање и Општине Ражањ. Према овом Споразуму, одобрена су следећа средства:</w:t>
      </w:r>
    </w:p>
    <w:p w:rsidR="0031610F" w:rsidRDefault="00D80163">
      <w:pPr>
        <w:pStyle w:val="ListParagraph"/>
        <w:numPr>
          <w:ilvl w:val="0"/>
          <w:numId w:val="2"/>
        </w:num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За реализацију мере Јавни радови: 1.000.000 РСД, од чега је учешће Републике 500.000 РСД а учешће Општине 500.000 РСД. </w:t>
      </w:r>
    </w:p>
    <w:p w:rsidR="0031610F" w:rsidRDefault="00D80163">
      <w:pPr>
        <w:pStyle w:val="ListParagraph"/>
        <w:numPr>
          <w:ilvl w:val="0"/>
          <w:numId w:val="2"/>
        </w:num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За реализацију мере Стручна пракса: 400.000 РСД, од чега је учешће Републике 200.000 РСД а учешће Општине 200.000 РСД </w:t>
      </w:r>
    </w:p>
    <w:p w:rsidR="0031610F" w:rsidRDefault="00D80163">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Кроз Локални акциони план за запошљавања за 2017. годину ангажовано је 8 лица, и то 7    лица у спровођењу мере Јавни радови и 1 лице у спровођењу мере Стручна пракса. </w:t>
      </w:r>
    </w:p>
    <w:p w:rsidR="0031610F" w:rsidRDefault="00D80163">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Укупно су утрошена средства по Локалном акционом плану за запошљавање за 2017. годину у износу од 998.668,92 РСД, од тога за спровођење мере Јавни радови 917.668,92 РСД , а за спровођење мере Стручна пракса 81.000 РСД. </w:t>
      </w:r>
    </w:p>
    <w:p w:rsidR="0031610F" w:rsidRDefault="00D80163">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Циљ запошљавања је повећање запослености, односно успостављање стабилног и одрживог тренда раста запослености на подручју општине Ражањ. </w:t>
      </w:r>
    </w:p>
    <w:p w:rsidR="0031610F" w:rsidRDefault="0031610F">
      <w:pPr>
        <w:spacing w:after="0"/>
        <w:jc w:val="both"/>
        <w:rPr>
          <w:rFonts w:ascii="Times New Roman" w:hAnsi="Times New Roman" w:cs="Times New Roman"/>
          <w:sz w:val="24"/>
          <w:szCs w:val="24"/>
          <w:lang w:val="sr-Cyrl-CS"/>
        </w:rPr>
        <w:sectPr w:rsidR="0031610F">
          <w:pgSz w:w="11906" w:h="16838" w:code="9"/>
          <w:pgMar w:top="1440" w:right="1440" w:bottom="1440" w:left="1440" w:header="720" w:footer="720" w:gutter="0"/>
          <w:cols w:space="720"/>
          <w:docGrid w:linePitch="360"/>
        </w:sectPr>
      </w:pPr>
    </w:p>
    <w:p w:rsidR="0031610F" w:rsidRPr="00B50264" w:rsidRDefault="00D80163" w:rsidP="00D80163">
      <w:pPr>
        <w:pStyle w:val="Heading1"/>
        <w:rPr>
          <w:rFonts w:ascii="Times New Roman" w:hAnsi="Times New Roman"/>
        </w:rPr>
      </w:pPr>
      <w:bookmarkStart w:id="27" w:name="_Toc536094890"/>
      <w:r w:rsidRPr="00B50264">
        <w:rPr>
          <w:rFonts w:ascii="Times New Roman" w:hAnsi="Times New Roman"/>
        </w:rPr>
        <w:lastRenderedPageBreak/>
        <w:t>15. СОЦИЈАЛНА ПОЛИТИКА ОПШТИНЕ РАЖАЊ</w:t>
      </w:r>
      <w:bookmarkEnd w:id="27"/>
    </w:p>
    <w:p w:rsidR="0031610F" w:rsidRDefault="0031610F">
      <w:pPr>
        <w:widowControl w:val="0"/>
        <w:autoSpaceDE w:val="0"/>
        <w:autoSpaceDN w:val="0"/>
        <w:adjustRightInd w:val="0"/>
        <w:spacing w:after="0"/>
        <w:jc w:val="both"/>
        <w:rPr>
          <w:rFonts w:ascii="Times New Roman" w:hAnsi="Times New Roman" w:cs="Times New Roman"/>
          <w:b/>
          <w:sz w:val="24"/>
          <w:szCs w:val="24"/>
        </w:rPr>
      </w:pPr>
    </w:p>
    <w:p w:rsidR="0031610F" w:rsidRDefault="00D80163">
      <w:pPr>
        <w:widowControl w:val="0"/>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ИНСТИТУЦИЈЕ И ПРАВНА  РЕГУЛАТИВА У СОЦИЈАЛНОЈ ЗАШТИТИ</w:t>
      </w:r>
    </w:p>
    <w:p w:rsidR="0031610F" w:rsidRDefault="0031610F">
      <w:pPr>
        <w:widowControl w:val="0"/>
        <w:autoSpaceDE w:val="0"/>
        <w:autoSpaceDN w:val="0"/>
        <w:adjustRightInd w:val="0"/>
        <w:spacing w:after="0"/>
        <w:jc w:val="both"/>
        <w:rPr>
          <w:rFonts w:ascii="Times New Roman" w:hAnsi="Times New Roman" w:cs="Times New Roman"/>
          <w:b/>
          <w:sz w:val="24"/>
          <w:szCs w:val="24"/>
        </w:rPr>
      </w:pPr>
    </w:p>
    <w:p w:rsidR="0031610F" w:rsidRDefault="00D80163" w:rsidP="00D80163">
      <w:pPr>
        <w:pStyle w:val="Heading2"/>
      </w:pPr>
      <w:bookmarkStart w:id="28" w:name="_Toc536094891"/>
      <w:r>
        <w:t>15.1 ЦЕНТАР ЗА СОЦИЈАЛНИ РАД РАЖАЊ</w:t>
      </w:r>
      <w:bookmarkEnd w:id="28"/>
    </w:p>
    <w:p w:rsidR="0031610F" w:rsidRDefault="00D8016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Центар за социјални рад Ражањ у свом раду примењује:</w:t>
      </w:r>
    </w:p>
    <w:p w:rsidR="0031610F" w:rsidRDefault="00D80163">
      <w:pPr>
        <w:numPr>
          <w:ilvl w:val="0"/>
          <w:numId w:val="23"/>
        </w:num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Закон о социјалној заштити;</w:t>
      </w:r>
    </w:p>
    <w:p w:rsidR="0031610F" w:rsidRDefault="00D80163">
      <w:pPr>
        <w:numPr>
          <w:ilvl w:val="0"/>
          <w:numId w:val="23"/>
        </w:num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Породични закон;</w:t>
      </w:r>
    </w:p>
    <w:p w:rsidR="0031610F" w:rsidRDefault="00D80163">
      <w:pPr>
        <w:numPr>
          <w:ilvl w:val="0"/>
          <w:numId w:val="23"/>
        </w:num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Закон о прекршајима;</w:t>
      </w:r>
    </w:p>
    <w:p w:rsidR="0031610F" w:rsidRDefault="00D80163">
      <w:pPr>
        <w:numPr>
          <w:ilvl w:val="0"/>
          <w:numId w:val="23"/>
        </w:num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Кривични закон;</w:t>
      </w:r>
    </w:p>
    <w:p w:rsidR="0031610F" w:rsidRDefault="00D80163">
      <w:pPr>
        <w:numPr>
          <w:ilvl w:val="0"/>
          <w:numId w:val="23"/>
        </w:num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Закон о извршењу кривичних санкција;</w:t>
      </w:r>
    </w:p>
    <w:p w:rsidR="0031610F" w:rsidRDefault="00D80163">
      <w:pPr>
        <w:numPr>
          <w:ilvl w:val="0"/>
          <w:numId w:val="23"/>
        </w:num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Закон о малолетним учиниоцима кривичних дела и кривично-праној заштити малолетних учиниоца;</w:t>
      </w:r>
    </w:p>
    <w:p w:rsidR="0031610F" w:rsidRDefault="00D80163">
      <w:pPr>
        <w:numPr>
          <w:ilvl w:val="0"/>
          <w:numId w:val="23"/>
        </w:num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Закон о финансијској подршци породици породица са децом;</w:t>
      </w:r>
    </w:p>
    <w:p w:rsidR="0031610F" w:rsidRDefault="00D80163">
      <w:pPr>
        <w:numPr>
          <w:ilvl w:val="0"/>
          <w:numId w:val="23"/>
        </w:num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Одлуку о правима у социјалној заштити општине Ражањ;</w:t>
      </w:r>
    </w:p>
    <w:p w:rsidR="0031610F" w:rsidRDefault="00D80163">
      <w:pPr>
        <w:numPr>
          <w:ilvl w:val="0"/>
          <w:numId w:val="23"/>
        </w:num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Правилник о организацији, нормативима и стандардима рада Центра за социјални рад Ражањ;</w:t>
      </w:r>
    </w:p>
    <w:p w:rsidR="0031610F" w:rsidRDefault="00D80163">
      <w:pPr>
        <w:numPr>
          <w:ilvl w:val="0"/>
          <w:numId w:val="23"/>
        </w:num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Правилник о нормативима и стандардима за обављање послова “Помоћ у кући”;</w:t>
      </w:r>
    </w:p>
    <w:p w:rsidR="0031610F" w:rsidRDefault="00D80163">
      <w:pPr>
        <w:numPr>
          <w:ilvl w:val="0"/>
          <w:numId w:val="23"/>
        </w:num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Општи протокол о поступању и сарадњи установа, органа и организацијама у ситуацији насиља над женама у породици и партнерским односима;</w:t>
      </w:r>
    </w:p>
    <w:p w:rsidR="0031610F" w:rsidRDefault="00D80163">
      <w:pPr>
        <w:numPr>
          <w:ilvl w:val="0"/>
          <w:numId w:val="23"/>
        </w:num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Посебан протокол о поступању Центра за социјални рад Ражањ - органа старатељста у случајевима насиља у породици и партнерским односима;</w:t>
      </w:r>
    </w:p>
    <w:p w:rsidR="0031610F" w:rsidRDefault="00D80163">
      <w:pPr>
        <w:numPr>
          <w:ilvl w:val="0"/>
          <w:numId w:val="23"/>
        </w:num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друге законске и подзаконске акте у зависности од потреба корисника, а у циљу свеобухватне заштите корисника.</w:t>
      </w:r>
    </w:p>
    <w:p w:rsidR="0031610F" w:rsidRDefault="00D80163">
      <w:pPr>
        <w:autoSpaceDE w:val="0"/>
        <w:autoSpaceDN w:val="0"/>
        <w:adjustRightInd w:val="0"/>
        <w:spacing w:after="0"/>
        <w:jc w:val="both"/>
        <w:rPr>
          <w:rFonts w:ascii="Times New Roman" w:hAnsi="Times New Roman" w:cs="Times New Roman"/>
          <w:iCs w:val="0"/>
          <w:color w:val="auto"/>
          <w:sz w:val="24"/>
          <w:szCs w:val="24"/>
        </w:rPr>
      </w:pPr>
      <w:r>
        <w:rPr>
          <w:rFonts w:ascii="Times New Roman" w:hAnsi="Times New Roman" w:cs="Times New Roman"/>
          <w:iCs w:val="0"/>
          <w:color w:val="auto"/>
          <w:sz w:val="24"/>
          <w:szCs w:val="24"/>
        </w:rPr>
        <w:t>Центар за социјални рад Ражањ постоји као самостална установа од 2007. године када се издвојио из Центра за социјални рад за општине Алексинац и Ражањ. Центар сада послује као једна радна јединица која обухвата територију целе општине. Оснивач Центра је Општина Ражањ и финансира се делом из републичког, а делом из</w:t>
      </w:r>
      <w:r>
        <w:rPr>
          <w:rFonts w:ascii="Times New Roman" w:hAnsi="Times New Roman" w:cs="Times New Roman"/>
          <w:sz w:val="24"/>
          <w:szCs w:val="24"/>
        </w:rPr>
        <w:t xml:space="preserve"> општинског б</w:t>
      </w:r>
      <w:r>
        <w:rPr>
          <w:rFonts w:ascii="Times New Roman" w:hAnsi="Times New Roman" w:cs="Times New Roman"/>
          <w:iCs w:val="0"/>
          <w:color w:val="auto"/>
          <w:sz w:val="24"/>
          <w:szCs w:val="24"/>
        </w:rPr>
        <w:t>уџета. Центар за социјални рад Ражањ обавља послове у циљу остваривања права од општег интереса, пружања услуга социјалног рада, породично-правне заштите, спровођења старатељства, збрињавања деце лишене родитељског старања, збрињавања и саветодавног рада са децом чији је развој ометен породичним приликама, децом и одраслима са посебним потребама, проучавања социјалних потреба и проблема, примене и реализације одлука Скупштине општине Ражањ у области социјалне заштите.</w:t>
      </w:r>
    </w:p>
    <w:p w:rsidR="0031610F" w:rsidRDefault="00D80163">
      <w:pPr>
        <w:autoSpaceDE w:val="0"/>
        <w:autoSpaceDN w:val="0"/>
        <w:adjustRightInd w:val="0"/>
        <w:spacing w:after="0"/>
        <w:jc w:val="both"/>
        <w:rPr>
          <w:rFonts w:ascii="Times New Roman" w:hAnsi="Times New Roman" w:cs="Times New Roman"/>
          <w:iCs w:val="0"/>
          <w:color w:val="auto"/>
          <w:sz w:val="24"/>
          <w:szCs w:val="24"/>
        </w:rPr>
      </w:pPr>
      <w:r>
        <w:rPr>
          <w:rFonts w:ascii="Times New Roman" w:hAnsi="Times New Roman" w:cs="Times New Roman"/>
          <w:b/>
          <w:bCs/>
          <w:iCs w:val="0"/>
          <w:color w:val="auto"/>
          <w:sz w:val="24"/>
          <w:szCs w:val="24"/>
        </w:rPr>
        <w:t>Услуге и права које се обезбеђују из буџета локалне самоуправе су</w:t>
      </w:r>
      <w:r>
        <w:rPr>
          <w:rFonts w:ascii="Times New Roman" w:hAnsi="Times New Roman" w:cs="Times New Roman"/>
          <w:iCs w:val="0"/>
          <w:color w:val="auto"/>
          <w:sz w:val="24"/>
          <w:szCs w:val="24"/>
        </w:rPr>
        <w:t xml:space="preserve"> тренутне новчане помоћи, сталне новчане помоћи, помоћ у кући, дневни боравак, опрема корисника за смештај у установу социјалне заштите, бесплатан оброк, стипендије, </w:t>
      </w:r>
      <w:r>
        <w:rPr>
          <w:rFonts w:ascii="Times New Roman" w:hAnsi="Times New Roman" w:cs="Times New Roman"/>
          <w:iCs w:val="0"/>
          <w:color w:val="auto"/>
          <w:sz w:val="24"/>
          <w:szCs w:val="24"/>
        </w:rPr>
        <w:lastRenderedPageBreak/>
        <w:t>привремени смештај у прихватилиште или прихватну станицу, становање уз подршку, привремено становање и социјално становање у заштићеним условима.</w:t>
      </w:r>
    </w:p>
    <w:p w:rsidR="0031610F" w:rsidRDefault="0031610F">
      <w:pPr>
        <w:autoSpaceDE w:val="0"/>
        <w:autoSpaceDN w:val="0"/>
        <w:adjustRightInd w:val="0"/>
        <w:spacing w:after="0"/>
        <w:ind w:firstLine="720"/>
        <w:jc w:val="both"/>
        <w:rPr>
          <w:rFonts w:ascii="Times New Roman" w:hAnsi="Times New Roman" w:cs="Times New Roman"/>
          <w:sz w:val="24"/>
          <w:szCs w:val="24"/>
        </w:rPr>
      </w:pPr>
    </w:p>
    <w:p w:rsidR="0031610F" w:rsidRDefault="00D8016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iCs w:val="0"/>
          <w:color w:val="auto"/>
          <w:sz w:val="24"/>
          <w:szCs w:val="24"/>
        </w:rPr>
        <w:t xml:space="preserve">Услуге и права које се обезбеђују из републичког буџета. </w:t>
      </w:r>
      <w:r>
        <w:rPr>
          <w:rFonts w:ascii="Times New Roman" w:hAnsi="Times New Roman" w:cs="Times New Roman"/>
          <w:sz w:val="24"/>
          <w:szCs w:val="24"/>
        </w:rPr>
        <w:t>Република Србија се стара о раду центара за социјални рад у делу јавних овлашћења, као и о следећим правима и услугама:</w:t>
      </w:r>
    </w:p>
    <w:p w:rsidR="0031610F" w:rsidRDefault="00D80163">
      <w:pPr>
        <w:pStyle w:val="ListParagraph"/>
        <w:numPr>
          <w:ilvl w:val="0"/>
          <w:numId w:val="24"/>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право на новчану социјалну помоћ;</w:t>
      </w:r>
    </w:p>
    <w:p w:rsidR="0031610F" w:rsidRDefault="00D80163">
      <w:pPr>
        <w:pStyle w:val="ListParagraph"/>
        <w:numPr>
          <w:ilvl w:val="0"/>
          <w:numId w:val="24"/>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право на додатак за помоћ и негу другог лица и право на увећани додатак за помоћ и негу другог лица;</w:t>
      </w:r>
    </w:p>
    <w:p w:rsidR="0031610F" w:rsidRDefault="00D80163">
      <w:pPr>
        <w:pStyle w:val="ListParagraph"/>
        <w:numPr>
          <w:ilvl w:val="0"/>
          <w:numId w:val="24"/>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право на посебну новчану надокнаду;</w:t>
      </w:r>
    </w:p>
    <w:p w:rsidR="0031610F" w:rsidRDefault="00D80163">
      <w:pPr>
        <w:pStyle w:val="ListParagraph"/>
        <w:numPr>
          <w:ilvl w:val="0"/>
          <w:numId w:val="24"/>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право на помоћ за оспособљавање за рад;</w:t>
      </w:r>
    </w:p>
    <w:p w:rsidR="0031610F" w:rsidRDefault="00D80163">
      <w:pPr>
        <w:pStyle w:val="ListParagraph"/>
        <w:numPr>
          <w:ilvl w:val="0"/>
          <w:numId w:val="24"/>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услуге породичног смештаја;</w:t>
      </w:r>
    </w:p>
    <w:p w:rsidR="0031610F" w:rsidRDefault="00D80163">
      <w:pPr>
        <w:pStyle w:val="ListParagraph"/>
        <w:numPr>
          <w:ilvl w:val="0"/>
          <w:numId w:val="24"/>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услуге саветовања и обуке хранитеља и усвојитеља;</w:t>
      </w:r>
    </w:p>
    <w:p w:rsidR="0031610F" w:rsidRDefault="00D80163">
      <w:pPr>
        <w:pStyle w:val="ListParagraph"/>
        <w:numPr>
          <w:ilvl w:val="0"/>
          <w:numId w:val="24"/>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услуге домског смештаја;</w:t>
      </w:r>
    </w:p>
    <w:p w:rsidR="0031610F" w:rsidRDefault="00D80163">
      <w:pPr>
        <w:pStyle w:val="ListParagraph"/>
        <w:numPr>
          <w:ilvl w:val="0"/>
          <w:numId w:val="24"/>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услуге становања уз подршку за особе са инвалидитетом, осим када је степен развијености локалне самоуправе изнад републичког просека;</w:t>
      </w:r>
    </w:p>
    <w:p w:rsidR="0031610F" w:rsidRDefault="00D80163">
      <w:pPr>
        <w:pStyle w:val="ListParagraph"/>
        <w:numPr>
          <w:ilvl w:val="0"/>
          <w:numId w:val="24"/>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услуге смештаја за жртве трговине људима;</w:t>
      </w:r>
    </w:p>
    <w:p w:rsidR="0031610F" w:rsidRDefault="00D80163">
      <w:pPr>
        <w:pStyle w:val="ListParagraph"/>
        <w:numPr>
          <w:ilvl w:val="0"/>
          <w:numId w:val="24"/>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право на једнократну помоћ у случају угрожености већег броја грађана;</w:t>
      </w:r>
    </w:p>
    <w:p w:rsidR="0031610F" w:rsidRDefault="00D80163">
      <w:pPr>
        <w:pStyle w:val="ListParagraph"/>
        <w:numPr>
          <w:ilvl w:val="0"/>
          <w:numId w:val="24"/>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други послови у домену јавних овлашћења (заштита интереса и права деце у породичним односима, заштита од насиља у породици, заштита малолетника).</w:t>
      </w:r>
    </w:p>
    <w:p w:rsidR="0031610F" w:rsidRDefault="00D80163">
      <w:pPr>
        <w:spacing w:after="0"/>
        <w:jc w:val="both"/>
        <w:rPr>
          <w:rFonts w:ascii="Times New Roman" w:hAnsi="Times New Roman" w:cs="Times New Roman"/>
          <w:sz w:val="24"/>
          <w:szCs w:val="24"/>
        </w:rPr>
      </w:pPr>
      <w:r>
        <w:rPr>
          <w:rFonts w:ascii="Times New Roman" w:hAnsi="Times New Roman" w:cs="Times New Roman"/>
          <w:b/>
          <w:sz w:val="24"/>
          <w:szCs w:val="24"/>
        </w:rPr>
        <w:t xml:space="preserve">Права  и услуге </w:t>
      </w:r>
      <w:r>
        <w:rPr>
          <w:rFonts w:ascii="Times New Roman" w:hAnsi="Times New Roman" w:cs="Times New Roman"/>
          <w:sz w:val="24"/>
          <w:szCs w:val="24"/>
        </w:rPr>
        <w:t>која  безбеђује општина су дефинисана</w:t>
      </w:r>
      <w:r>
        <w:rPr>
          <w:rFonts w:ascii="Times New Roman" w:hAnsi="Times New Roman" w:cs="Times New Roman"/>
          <w:b/>
          <w:sz w:val="24"/>
          <w:szCs w:val="24"/>
        </w:rPr>
        <w:t xml:space="preserve"> Одлуком о социјалној заштити, </w:t>
      </w:r>
      <w:r>
        <w:rPr>
          <w:rFonts w:ascii="Times New Roman" w:hAnsi="Times New Roman" w:cs="Times New Roman"/>
          <w:sz w:val="24"/>
          <w:szCs w:val="24"/>
        </w:rPr>
        <w:t xml:space="preserve">коју је усвојила  </w:t>
      </w:r>
      <w:r>
        <w:rPr>
          <w:rFonts w:ascii="Times New Roman" w:hAnsi="Times New Roman" w:cs="Times New Roman"/>
          <w:sz w:val="24"/>
          <w:szCs w:val="24"/>
          <w:lang w:val="sr-Cyrl-CS"/>
        </w:rPr>
        <w:t xml:space="preserve">Скупштина општине Ражањ на седници одржаној дана </w:t>
      </w:r>
      <w:r>
        <w:rPr>
          <w:rFonts w:ascii="Times New Roman" w:hAnsi="Times New Roman" w:cs="Times New Roman"/>
          <w:sz w:val="24"/>
          <w:szCs w:val="24"/>
        </w:rPr>
        <w:t xml:space="preserve">05.12.2011. </w:t>
      </w:r>
      <w:r>
        <w:rPr>
          <w:rFonts w:ascii="Times New Roman" w:hAnsi="Times New Roman" w:cs="Times New Roman"/>
          <w:sz w:val="24"/>
          <w:szCs w:val="24"/>
          <w:lang w:val="sr-Cyrl-CS"/>
        </w:rPr>
        <w:t>године.</w:t>
      </w:r>
    </w:p>
    <w:p w:rsidR="0031610F" w:rsidRDefault="00D80163">
      <w:pPr>
        <w:spacing w:after="0"/>
        <w:ind w:left="57" w:right="57"/>
        <w:mirrorIndents/>
        <w:jc w:val="both"/>
        <w:rPr>
          <w:rFonts w:ascii="Times New Roman" w:hAnsi="Times New Roman" w:cs="Times New Roman"/>
          <w:sz w:val="24"/>
          <w:szCs w:val="24"/>
          <w:lang w:val="sr-Cyrl-CS"/>
        </w:rPr>
      </w:pPr>
      <w:r>
        <w:rPr>
          <w:rFonts w:ascii="Times New Roman" w:hAnsi="Times New Roman" w:cs="Times New Roman"/>
          <w:sz w:val="24"/>
          <w:szCs w:val="24"/>
          <w:lang w:val="sr-Cyrl-CS"/>
        </w:rPr>
        <w:t>Битно је нагласити да је неопходно јачање капацитета локалне заједнице за пружање услуга социјалне и породично правне заштите становништва, кроз спровођења едукација у циљу јачања породице и заједнице за здраво одрастање деце и младих, развој социјалних услуга за угрожена старачка домаћинства и за особе са инвалидитетом, а све у складу са Стратегијом одрживог развоја општине Ражањ.</w:t>
      </w:r>
    </w:p>
    <w:p w:rsidR="0031610F" w:rsidRDefault="00D80163">
      <w:pPr>
        <w:spacing w:after="0"/>
        <w:ind w:left="57" w:right="57"/>
        <w:mirrorIndents/>
        <w:jc w:val="both"/>
        <w:rPr>
          <w:rFonts w:ascii="Times New Roman" w:hAnsi="Times New Roman" w:cs="Times New Roman"/>
          <w:sz w:val="24"/>
          <w:szCs w:val="24"/>
          <w:lang w:val="sr-Cyrl-CS"/>
        </w:rPr>
      </w:pPr>
      <w:r>
        <w:rPr>
          <w:rFonts w:ascii="Times New Roman" w:hAnsi="Times New Roman" w:cs="Times New Roman"/>
          <w:sz w:val="24"/>
          <w:szCs w:val="24"/>
          <w:lang w:val="sr-Cyrl-CS"/>
        </w:rPr>
        <w:t>Квалитет живота свих генерација зависи пре свега од доступности и квлитета услуга социјалне и здравствене заштите. Рад са корисницима, а све у циљу пружања боље заштите корисика и целовитог сагледавања проблема у којима се корисници услуга у налазе.</w:t>
      </w:r>
    </w:p>
    <w:p w:rsidR="0031610F" w:rsidRDefault="0031610F">
      <w:pPr>
        <w:spacing w:after="0"/>
        <w:ind w:right="57"/>
        <w:mirrorIndents/>
        <w:jc w:val="both"/>
        <w:rPr>
          <w:rFonts w:ascii="Times New Roman" w:hAnsi="Times New Roman" w:cs="Times New Roman"/>
          <w:sz w:val="24"/>
          <w:szCs w:val="24"/>
          <w:lang w:val="sr-Cyrl-CS"/>
        </w:rPr>
      </w:pPr>
    </w:p>
    <w:p w:rsidR="0031610F" w:rsidRDefault="00D80163" w:rsidP="00D80163">
      <w:pPr>
        <w:pStyle w:val="Heading2"/>
        <w:rPr>
          <w:lang w:val="sr-Cyrl-CS"/>
        </w:rPr>
      </w:pPr>
      <w:bookmarkStart w:id="29" w:name="_Toc536094892"/>
      <w:r>
        <w:rPr>
          <w:lang w:val="sr-Cyrl-CS"/>
        </w:rPr>
        <w:t>15.2 КАПАЦИТЕТИ ЦЕНТРА ЗА СОЦИЈАЛНИ РАД РАЖАЊ</w:t>
      </w:r>
      <w:bookmarkEnd w:id="29"/>
    </w:p>
    <w:p w:rsidR="0031610F" w:rsidRDefault="00D80163">
      <w:pPr>
        <w:tabs>
          <w:tab w:val="left" w:pos="908"/>
        </w:tabs>
        <w:spacing w:after="0"/>
        <w:jc w:val="both"/>
        <w:rPr>
          <w:rFonts w:ascii="Times New Roman" w:hAnsi="Times New Roman" w:cs="Times New Roman"/>
          <w:sz w:val="24"/>
          <w:szCs w:val="24"/>
          <w:lang w:val="sr-Cyrl-CS"/>
        </w:rPr>
      </w:pPr>
      <w:r>
        <w:rPr>
          <w:rFonts w:ascii="Times New Roman" w:hAnsi="Times New Roman" w:cs="Times New Roman"/>
          <w:b/>
          <w:sz w:val="24"/>
          <w:szCs w:val="24"/>
          <w:lang w:val="sr-Cyrl-CS"/>
        </w:rPr>
        <w:t xml:space="preserve"> Структура запослених и недостајућих радника. </w:t>
      </w:r>
      <w:r>
        <w:rPr>
          <w:rFonts w:ascii="Times New Roman" w:hAnsi="Times New Roman" w:cs="Times New Roman"/>
          <w:sz w:val="24"/>
          <w:szCs w:val="24"/>
          <w:lang w:val="sr-Cyrl-CS"/>
        </w:rPr>
        <w:t>У</w:t>
      </w:r>
      <w:r>
        <w:rPr>
          <w:rFonts w:ascii="Times New Roman" w:hAnsi="Times New Roman" w:cs="Times New Roman"/>
          <w:b/>
          <w:sz w:val="24"/>
          <w:szCs w:val="24"/>
          <w:lang w:val="sr-Cyrl-CS"/>
        </w:rPr>
        <w:t xml:space="preserve"> </w:t>
      </w:r>
      <w:r>
        <w:rPr>
          <w:rFonts w:ascii="Times New Roman" w:hAnsi="Times New Roman" w:cs="Times New Roman"/>
          <w:sz w:val="24"/>
          <w:szCs w:val="24"/>
          <w:lang w:val="sr-Cyrl-CS"/>
        </w:rPr>
        <w:t>Центру за социјални рад Ражањ, на пословима јавних овлашћења и пружању услуга, запослено је 6 радника на неодређено време.</w:t>
      </w:r>
    </w:p>
    <w:p w:rsidR="0031610F" w:rsidRDefault="00D80163">
      <w:pPr>
        <w:tabs>
          <w:tab w:val="left" w:pos="851"/>
        </w:tabs>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На пословима јавних овлашћења запослени су:</w:t>
      </w:r>
    </w:p>
    <w:p w:rsidR="0031610F" w:rsidRDefault="00D80163">
      <w:pPr>
        <w:pStyle w:val="ListParagraph"/>
        <w:numPr>
          <w:ilvl w:val="0"/>
          <w:numId w:val="45"/>
        </w:numPr>
        <w:spacing w:after="0"/>
        <w:ind w:left="709" w:hanging="283"/>
        <w:jc w:val="both"/>
        <w:rPr>
          <w:rFonts w:ascii="Times New Roman" w:hAnsi="Times New Roman" w:cs="Times New Roman"/>
          <w:sz w:val="24"/>
          <w:szCs w:val="24"/>
          <w:lang w:val="sr-Latn-CS"/>
        </w:rPr>
      </w:pPr>
      <w:r>
        <w:rPr>
          <w:rFonts w:ascii="Times New Roman" w:hAnsi="Times New Roman" w:cs="Times New Roman"/>
          <w:sz w:val="24"/>
          <w:szCs w:val="24"/>
          <w:lang w:val="sr-Cyrl-CS"/>
        </w:rPr>
        <w:t>дипл. правник, број извршилаца 1 (обавља и дужност директора Центра);</w:t>
      </w:r>
    </w:p>
    <w:p w:rsidR="0031610F" w:rsidRDefault="00D80163">
      <w:pPr>
        <w:pStyle w:val="ListParagraph"/>
        <w:numPr>
          <w:ilvl w:val="0"/>
          <w:numId w:val="45"/>
        </w:numPr>
        <w:spacing w:after="0"/>
        <w:ind w:left="709" w:hanging="283"/>
        <w:jc w:val="both"/>
        <w:rPr>
          <w:rFonts w:ascii="Times New Roman" w:hAnsi="Times New Roman" w:cs="Times New Roman"/>
          <w:sz w:val="24"/>
          <w:szCs w:val="24"/>
          <w:lang w:val="sr-Latn-CS"/>
        </w:rPr>
      </w:pPr>
      <w:r>
        <w:rPr>
          <w:rFonts w:ascii="Times New Roman" w:hAnsi="Times New Roman" w:cs="Times New Roman"/>
          <w:sz w:val="24"/>
          <w:szCs w:val="24"/>
          <w:lang w:val="sr-Cyrl-CS"/>
        </w:rPr>
        <w:t>дипл. педагог - супервизор, број извршилаца 1;</w:t>
      </w:r>
    </w:p>
    <w:p w:rsidR="0031610F" w:rsidRDefault="00D80163">
      <w:pPr>
        <w:pStyle w:val="ListParagraph"/>
        <w:numPr>
          <w:ilvl w:val="0"/>
          <w:numId w:val="45"/>
        </w:numPr>
        <w:spacing w:after="0"/>
        <w:ind w:left="709" w:hanging="283"/>
        <w:jc w:val="both"/>
        <w:rPr>
          <w:rFonts w:ascii="Times New Roman" w:hAnsi="Times New Roman" w:cs="Times New Roman"/>
          <w:sz w:val="24"/>
          <w:szCs w:val="24"/>
          <w:lang w:val="sr-Latn-CS"/>
        </w:rPr>
      </w:pPr>
      <w:r>
        <w:rPr>
          <w:rFonts w:ascii="Times New Roman" w:hAnsi="Times New Roman" w:cs="Times New Roman"/>
          <w:sz w:val="24"/>
          <w:szCs w:val="24"/>
          <w:lang w:val="sr-Cyrl-CS"/>
        </w:rPr>
        <w:t>дипл. психолог, број извршилаца 1, са ½ радног времена;</w:t>
      </w:r>
    </w:p>
    <w:p w:rsidR="0031610F" w:rsidRDefault="00D80163">
      <w:pPr>
        <w:pStyle w:val="ListParagraph"/>
        <w:numPr>
          <w:ilvl w:val="0"/>
          <w:numId w:val="45"/>
        </w:numPr>
        <w:spacing w:after="0"/>
        <w:ind w:left="709" w:hanging="283"/>
        <w:jc w:val="both"/>
        <w:rPr>
          <w:rFonts w:ascii="Times New Roman" w:hAnsi="Times New Roman" w:cs="Times New Roman"/>
          <w:sz w:val="24"/>
          <w:szCs w:val="24"/>
          <w:lang w:val="sr-Latn-CS"/>
        </w:rPr>
      </w:pPr>
      <w:r>
        <w:rPr>
          <w:rFonts w:ascii="Times New Roman" w:hAnsi="Times New Roman" w:cs="Times New Roman"/>
          <w:sz w:val="24"/>
          <w:szCs w:val="24"/>
          <w:lang w:val="sr-Cyrl-CS"/>
        </w:rPr>
        <w:t>дипл. социјални радник, број извршилаца 1;</w:t>
      </w:r>
    </w:p>
    <w:p w:rsidR="0031610F" w:rsidRDefault="00D80163">
      <w:pPr>
        <w:pStyle w:val="ListParagraph"/>
        <w:numPr>
          <w:ilvl w:val="0"/>
          <w:numId w:val="45"/>
        </w:numPr>
        <w:spacing w:after="0"/>
        <w:ind w:left="709" w:hanging="283"/>
        <w:jc w:val="both"/>
        <w:rPr>
          <w:rFonts w:ascii="Times New Roman" w:hAnsi="Times New Roman" w:cs="Times New Roman"/>
          <w:sz w:val="24"/>
          <w:szCs w:val="24"/>
          <w:lang w:val="sr-Latn-CS"/>
        </w:rPr>
      </w:pPr>
      <w:r>
        <w:rPr>
          <w:rFonts w:ascii="Times New Roman" w:hAnsi="Times New Roman" w:cs="Times New Roman"/>
          <w:sz w:val="24"/>
          <w:szCs w:val="24"/>
          <w:lang w:val="sr-Cyrl-CS"/>
        </w:rPr>
        <w:lastRenderedPageBreak/>
        <w:t>дипл. економиста –административно финансијски радник – шеф рачуноводства, број извршилаца 1, и</w:t>
      </w:r>
    </w:p>
    <w:p w:rsidR="0031610F" w:rsidRDefault="00D80163">
      <w:pPr>
        <w:pStyle w:val="ListParagraph"/>
        <w:numPr>
          <w:ilvl w:val="0"/>
          <w:numId w:val="45"/>
        </w:numPr>
        <w:spacing w:after="0"/>
        <w:ind w:left="709" w:hanging="283"/>
        <w:jc w:val="both"/>
        <w:rPr>
          <w:rFonts w:ascii="Times New Roman" w:hAnsi="Times New Roman" w:cs="Times New Roman"/>
          <w:sz w:val="24"/>
          <w:szCs w:val="24"/>
          <w:lang w:val="sr-Latn-CS"/>
        </w:rPr>
      </w:pPr>
      <w:r>
        <w:rPr>
          <w:rFonts w:ascii="Times New Roman" w:hAnsi="Times New Roman" w:cs="Times New Roman"/>
          <w:sz w:val="24"/>
          <w:szCs w:val="24"/>
          <w:lang w:val="sr-Cyrl-CS"/>
        </w:rPr>
        <w:t>радник на техничким пословима, број извршилаца 1.</w:t>
      </w:r>
    </w:p>
    <w:p w:rsidR="0031610F" w:rsidRDefault="00D80163">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Извор финансирања радних места свих запослених радника у Центру за социјални рад  је  буџет Републике Србије преко Министарства за рад, запошљавање, борчка и социјална питања.  Нема запослених које финансира локална самуправа.</w:t>
      </w:r>
    </w:p>
    <w:p w:rsidR="0031610F" w:rsidRDefault="00D80163">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Када су  у питању недостајући кадрови, њихова структура је следећа:</w:t>
      </w:r>
    </w:p>
    <w:p w:rsidR="0031610F" w:rsidRDefault="00D80163">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Дипл. психолог – водитељ случаја, поред рада на пословима јавних овлашћења са 50% радног времена</w:t>
      </w:r>
      <w:r>
        <w:rPr>
          <w:rFonts w:ascii="Times New Roman" w:hAnsi="Times New Roman" w:cs="Times New Roman"/>
          <w:color w:val="FF0000"/>
          <w:sz w:val="24"/>
          <w:szCs w:val="24"/>
          <w:lang w:val="sr-Cyrl-CS"/>
        </w:rPr>
        <w:t xml:space="preserve">, </w:t>
      </w:r>
      <w:r>
        <w:rPr>
          <w:rFonts w:ascii="Times New Roman" w:hAnsi="Times New Roman" w:cs="Times New Roman"/>
          <w:sz w:val="24"/>
          <w:szCs w:val="24"/>
          <w:lang w:val="sr-Cyrl-CS"/>
        </w:rPr>
        <w:t xml:space="preserve">ангажован је и у оквиру Организационе јединице „Пружање услуга социјалне заштите на локалном нивоу“, са 50% радног времена ангажован је пројектно и на пружању услуге социјалне заштите „Помоћ у кући“ у периоду од 05.10.2017. до 05.02.2019. године. </w:t>
      </w:r>
    </w:p>
    <w:p w:rsidR="0031610F" w:rsidRDefault="00D80163">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Обзиром да је актуелна дигитална трансформација и увођење електронског пословања потребан је и један информатичар за рад у Центру.</w:t>
      </w:r>
    </w:p>
    <w:p w:rsidR="0031610F" w:rsidRDefault="00D80163">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Посебну потешкоћу чини и недостатак стручних кадрова на локалу. Само један од водитеља случаја живи у Ражњу. Директор Центра по потреби мења овог запосленог јер је оптерећење веома велико по завршетку радног времена. Остала два водитеља случаја живе на територији других општина, путују и не могу да се одазову позивима после радног времена.</w:t>
      </w:r>
    </w:p>
    <w:p w:rsidR="0031610F" w:rsidRDefault="0031610F">
      <w:pPr>
        <w:spacing w:after="0"/>
        <w:jc w:val="both"/>
        <w:rPr>
          <w:rFonts w:ascii="Times New Roman" w:hAnsi="Times New Roman" w:cs="Times New Roman"/>
          <w:sz w:val="24"/>
          <w:szCs w:val="24"/>
          <w:lang w:val="sr-Cyrl-CS"/>
        </w:rPr>
      </w:pPr>
    </w:p>
    <w:p w:rsidR="0031610F" w:rsidRDefault="00D80163" w:rsidP="00D80163">
      <w:pPr>
        <w:pStyle w:val="Heading2"/>
        <w:rPr>
          <w:lang w:val="sr-Cyrl-CS"/>
        </w:rPr>
      </w:pPr>
      <w:bookmarkStart w:id="30" w:name="_Toc536094893"/>
      <w:r>
        <w:rPr>
          <w:lang w:val="sr-Cyrl-CS"/>
        </w:rPr>
        <w:t>15.3 КОРИСНИЦИ УСЛУГА ЦЕНТРА ЗА СОЦИЈАЛНИ РАД</w:t>
      </w:r>
      <w:bookmarkEnd w:id="30"/>
    </w:p>
    <w:p w:rsidR="0031610F" w:rsidRDefault="00D80163">
      <w:pPr>
        <w:tabs>
          <w:tab w:val="left" w:pos="1333"/>
        </w:tabs>
        <w:spacing w:after="0"/>
        <w:jc w:val="both"/>
        <w:rPr>
          <w:rFonts w:ascii="Times New Roman" w:hAnsi="Times New Roman" w:cs="Times New Roman"/>
          <w:sz w:val="24"/>
          <w:szCs w:val="24"/>
        </w:rPr>
      </w:pPr>
      <w:r>
        <w:rPr>
          <w:rFonts w:ascii="Times New Roman" w:hAnsi="Times New Roman" w:cs="Times New Roman"/>
          <w:b/>
          <w:sz w:val="24"/>
          <w:szCs w:val="24"/>
          <w:lang w:val="sr-Cyrl-CS"/>
        </w:rPr>
        <w:t xml:space="preserve">Категорије корисника или корисничких група. </w:t>
      </w:r>
      <w:r>
        <w:rPr>
          <w:rFonts w:ascii="Times New Roman" w:hAnsi="Times New Roman" w:cs="Times New Roman"/>
          <w:sz w:val="24"/>
          <w:szCs w:val="24"/>
          <w:lang w:val="sr-Cyrl-CS"/>
        </w:rPr>
        <w:t xml:space="preserve">На евиденцији Центра за социјални рад Ражањ је било укупно </w:t>
      </w:r>
      <w:r>
        <w:rPr>
          <w:rFonts w:ascii="Times New Roman" w:hAnsi="Times New Roman" w:cs="Times New Roman"/>
          <w:sz w:val="24"/>
          <w:szCs w:val="24"/>
        </w:rPr>
        <w:t xml:space="preserve">544 </w:t>
      </w:r>
      <w:r>
        <w:rPr>
          <w:rFonts w:ascii="Times New Roman" w:hAnsi="Times New Roman" w:cs="Times New Roman"/>
          <w:sz w:val="24"/>
          <w:szCs w:val="24"/>
          <w:lang w:val="sr-Cyrl-CS"/>
        </w:rPr>
        <w:t xml:space="preserve">корисника у 2017. години. </w:t>
      </w:r>
      <w:r>
        <w:rPr>
          <w:rFonts w:ascii="Times New Roman" w:hAnsi="Times New Roman" w:cs="Times New Roman"/>
          <w:sz w:val="24"/>
          <w:szCs w:val="24"/>
        </w:rPr>
        <w:t>Старосна структура корисника Центра је била следећа:</w:t>
      </w:r>
    </w:p>
    <w:p w:rsidR="0031610F" w:rsidRDefault="00D80163">
      <w:pPr>
        <w:pStyle w:val="ListParagraph"/>
        <w:numPr>
          <w:ilvl w:val="0"/>
          <w:numId w:val="46"/>
        </w:numPr>
        <w:tabs>
          <w:tab w:val="left" w:pos="3998"/>
        </w:tabs>
        <w:spacing w:after="0"/>
        <w:ind w:left="709" w:hanging="283"/>
        <w:jc w:val="both"/>
        <w:rPr>
          <w:rFonts w:ascii="Times New Roman" w:hAnsi="Times New Roman" w:cs="Times New Roman"/>
          <w:sz w:val="24"/>
          <w:szCs w:val="24"/>
          <w:lang w:val="sr-Cyrl-CS"/>
        </w:rPr>
      </w:pPr>
      <w:r>
        <w:rPr>
          <w:rFonts w:ascii="Times New Roman" w:hAnsi="Times New Roman" w:cs="Times New Roman"/>
          <w:sz w:val="24"/>
          <w:szCs w:val="24"/>
          <w:lang w:val="sr-Cyrl-CS"/>
        </w:rPr>
        <w:t>деца (0-17 год.) ................................................192 корисника........35,30%</w:t>
      </w:r>
      <w:r>
        <w:rPr>
          <w:rFonts w:ascii="Times New Roman" w:hAnsi="Times New Roman" w:cs="Times New Roman"/>
          <w:sz w:val="24"/>
          <w:szCs w:val="24"/>
          <w:lang w:val="sr-Cyrl-CS"/>
        </w:rPr>
        <w:tab/>
      </w:r>
    </w:p>
    <w:p w:rsidR="0031610F" w:rsidRDefault="00D80163">
      <w:pPr>
        <w:pStyle w:val="ListParagraph"/>
        <w:numPr>
          <w:ilvl w:val="0"/>
          <w:numId w:val="46"/>
        </w:numPr>
        <w:spacing w:after="0"/>
        <w:ind w:left="709" w:hanging="283"/>
        <w:jc w:val="both"/>
        <w:rPr>
          <w:rFonts w:ascii="Times New Roman" w:hAnsi="Times New Roman" w:cs="Times New Roman"/>
          <w:sz w:val="24"/>
          <w:szCs w:val="24"/>
          <w:lang w:val="sr-Cyrl-CS"/>
        </w:rPr>
      </w:pPr>
      <w:r>
        <w:rPr>
          <w:rFonts w:ascii="Times New Roman" w:hAnsi="Times New Roman" w:cs="Times New Roman"/>
          <w:sz w:val="24"/>
          <w:szCs w:val="24"/>
          <w:lang w:val="sr-Cyrl-CS"/>
        </w:rPr>
        <w:t>млади (18-25 год.)............................................. 40 кориснка............7,35%</w:t>
      </w:r>
    </w:p>
    <w:p w:rsidR="0031610F" w:rsidRDefault="00D80163">
      <w:pPr>
        <w:pStyle w:val="ListParagraph"/>
        <w:numPr>
          <w:ilvl w:val="0"/>
          <w:numId w:val="46"/>
        </w:numPr>
        <w:spacing w:after="0"/>
        <w:ind w:left="709" w:hanging="283"/>
        <w:jc w:val="both"/>
        <w:rPr>
          <w:rFonts w:ascii="Times New Roman" w:hAnsi="Times New Roman" w:cs="Times New Roman"/>
          <w:sz w:val="24"/>
          <w:szCs w:val="24"/>
          <w:lang w:val="sr-Cyrl-CS"/>
        </w:rPr>
      </w:pPr>
      <w:r>
        <w:rPr>
          <w:rFonts w:ascii="Times New Roman" w:hAnsi="Times New Roman" w:cs="Times New Roman"/>
          <w:sz w:val="24"/>
          <w:szCs w:val="24"/>
          <w:lang w:val="sr-Cyrl-CS"/>
        </w:rPr>
        <w:t>одрасли (26-64 год.)…………….................... 163 корисника........29,96%</w:t>
      </w:r>
    </w:p>
    <w:p w:rsidR="0031610F" w:rsidRDefault="00D80163">
      <w:pPr>
        <w:pStyle w:val="ListParagraph"/>
        <w:numPr>
          <w:ilvl w:val="0"/>
          <w:numId w:val="46"/>
        </w:numPr>
        <w:spacing w:after="0"/>
        <w:ind w:left="709" w:hanging="283"/>
        <w:jc w:val="both"/>
        <w:rPr>
          <w:rFonts w:ascii="Times New Roman" w:hAnsi="Times New Roman" w:cs="Times New Roman"/>
          <w:sz w:val="24"/>
          <w:szCs w:val="24"/>
          <w:lang w:val="sr-Cyrl-CS"/>
        </w:rPr>
      </w:pPr>
      <w:r>
        <w:rPr>
          <w:rFonts w:ascii="Times New Roman" w:hAnsi="Times New Roman" w:cs="Times New Roman"/>
          <w:sz w:val="24"/>
          <w:szCs w:val="24"/>
          <w:lang w:val="sr-Cyrl-CS"/>
        </w:rPr>
        <w:t>стари ( 65 год. и више).................................... 149 корисника........27,39%</w:t>
      </w:r>
    </w:p>
    <w:p w:rsidR="0031610F" w:rsidRDefault="00D80163">
      <w:pPr>
        <w:spacing w:after="0"/>
        <w:jc w:val="both"/>
        <w:rPr>
          <w:rFonts w:ascii="Times New Roman" w:hAnsi="Times New Roman" w:cs="Times New Roman"/>
          <w:sz w:val="24"/>
          <w:szCs w:val="24"/>
        </w:rPr>
      </w:pPr>
      <w:r>
        <w:rPr>
          <w:rFonts w:ascii="Times New Roman" w:hAnsi="Times New Roman" w:cs="Times New Roman"/>
          <w:sz w:val="24"/>
          <w:szCs w:val="24"/>
        </w:rPr>
        <w:t xml:space="preserve">Од укупног броја корисника Центра за социјални рад Ражањ, из претходне године је пренето 170, новоевидентирано је 280, а реактивирано је 113 особа. У пасиву је стављен 81 корисник, па је на дан 31.12.2017. године на евиденцији Центра било </w:t>
      </w:r>
      <w:r>
        <w:rPr>
          <w:rFonts w:ascii="Times New Roman" w:hAnsi="Times New Roman" w:cs="Times New Roman"/>
          <w:b/>
          <w:sz w:val="24"/>
          <w:szCs w:val="24"/>
        </w:rPr>
        <w:t>544 корисника.</w:t>
      </w:r>
    </w:p>
    <w:p w:rsidR="0031610F" w:rsidRDefault="00D80163">
      <w:pPr>
        <w:spacing w:after="0"/>
        <w:jc w:val="both"/>
        <w:rPr>
          <w:rFonts w:ascii="Times New Roman" w:hAnsi="Times New Roman" w:cs="Times New Roman"/>
          <w:sz w:val="24"/>
          <w:szCs w:val="24"/>
        </w:rPr>
      </w:pPr>
      <w:r>
        <w:rPr>
          <w:rFonts w:ascii="Times New Roman" w:hAnsi="Times New Roman" w:cs="Times New Roman"/>
          <w:sz w:val="24"/>
          <w:szCs w:val="24"/>
        </w:rPr>
        <w:t>У односу на претходни извештајни период од 01.01. – 31.12.2016. године, када је на евиденцији било 429 корисника</w:t>
      </w:r>
      <w:r>
        <w:rPr>
          <w:rFonts w:ascii="Times New Roman" w:hAnsi="Times New Roman" w:cs="Times New Roman"/>
          <w:b/>
          <w:sz w:val="24"/>
          <w:szCs w:val="24"/>
        </w:rPr>
        <w:t>, број корисника је значајно повећан.</w:t>
      </w:r>
    </w:p>
    <w:p w:rsidR="0031610F" w:rsidRDefault="00D80163">
      <w:pPr>
        <w:spacing w:after="0"/>
        <w:jc w:val="both"/>
        <w:rPr>
          <w:rFonts w:ascii="Times New Roman" w:hAnsi="Times New Roman" w:cs="Times New Roman"/>
          <w:sz w:val="24"/>
          <w:szCs w:val="24"/>
        </w:rPr>
      </w:pPr>
      <w:r>
        <w:rPr>
          <w:rFonts w:ascii="Times New Roman" w:hAnsi="Times New Roman" w:cs="Times New Roman"/>
          <w:b/>
          <w:sz w:val="24"/>
          <w:szCs w:val="24"/>
        </w:rPr>
        <w:t>Структура малолетних корисника</w:t>
      </w:r>
      <w:r>
        <w:rPr>
          <w:rFonts w:ascii="Times New Roman" w:hAnsi="Times New Roman" w:cs="Times New Roman"/>
          <w:sz w:val="24"/>
          <w:szCs w:val="24"/>
        </w:rPr>
        <w:t xml:space="preserve"> (деце) према заступљености корисничких група је следећа:</w:t>
      </w:r>
    </w:p>
    <w:p w:rsidR="0031610F" w:rsidRDefault="00D80163">
      <w:pPr>
        <w:pStyle w:val="ListParagraph"/>
        <w:numPr>
          <w:ilvl w:val="0"/>
          <w:numId w:val="47"/>
        </w:numPr>
        <w:spacing w:after="0"/>
        <w:ind w:left="709" w:hanging="283"/>
        <w:jc w:val="both"/>
        <w:rPr>
          <w:rFonts w:ascii="Times New Roman" w:hAnsi="Times New Roman" w:cs="Times New Roman"/>
          <w:sz w:val="24"/>
          <w:szCs w:val="24"/>
        </w:rPr>
      </w:pPr>
      <w:r>
        <w:rPr>
          <w:rFonts w:ascii="Times New Roman" w:hAnsi="Times New Roman" w:cs="Times New Roman"/>
          <w:sz w:val="24"/>
          <w:szCs w:val="24"/>
        </w:rPr>
        <w:t>деца чије су породице корисници новчане социјалне помоћи и других видова материјалних давања - 80;</w:t>
      </w:r>
    </w:p>
    <w:p w:rsidR="0031610F" w:rsidRDefault="00D80163">
      <w:pPr>
        <w:pStyle w:val="ListParagraph"/>
        <w:numPr>
          <w:ilvl w:val="0"/>
          <w:numId w:val="47"/>
        </w:numPr>
        <w:spacing w:after="0"/>
        <w:ind w:left="709" w:hanging="283"/>
        <w:jc w:val="both"/>
        <w:rPr>
          <w:rFonts w:ascii="Times New Roman" w:hAnsi="Times New Roman" w:cs="Times New Roman"/>
          <w:sz w:val="24"/>
          <w:szCs w:val="24"/>
        </w:rPr>
      </w:pPr>
      <w:r>
        <w:rPr>
          <w:rFonts w:ascii="Times New Roman" w:hAnsi="Times New Roman" w:cs="Times New Roman"/>
          <w:sz w:val="24"/>
          <w:szCs w:val="24"/>
        </w:rPr>
        <w:t>деца са неадекватним родитељским старањем - 50;</w:t>
      </w:r>
    </w:p>
    <w:p w:rsidR="0031610F" w:rsidRDefault="00D80163">
      <w:pPr>
        <w:pStyle w:val="ListParagraph"/>
        <w:numPr>
          <w:ilvl w:val="0"/>
          <w:numId w:val="47"/>
        </w:numPr>
        <w:spacing w:after="0"/>
        <w:ind w:left="709" w:hanging="283"/>
        <w:jc w:val="both"/>
        <w:rPr>
          <w:rFonts w:ascii="Times New Roman" w:hAnsi="Times New Roman" w:cs="Times New Roman"/>
          <w:sz w:val="24"/>
          <w:szCs w:val="24"/>
        </w:rPr>
      </w:pPr>
      <w:r>
        <w:rPr>
          <w:rFonts w:ascii="Times New Roman" w:hAnsi="Times New Roman" w:cs="Times New Roman"/>
          <w:sz w:val="24"/>
          <w:szCs w:val="24"/>
        </w:rPr>
        <w:t>деца са проблемима у понашању и у сукобу са законом - 17;</w:t>
      </w:r>
    </w:p>
    <w:p w:rsidR="0031610F" w:rsidRDefault="00D80163">
      <w:pPr>
        <w:pStyle w:val="ListParagraph"/>
        <w:numPr>
          <w:ilvl w:val="0"/>
          <w:numId w:val="47"/>
        </w:numPr>
        <w:spacing w:after="0"/>
        <w:ind w:left="709" w:hanging="283"/>
        <w:jc w:val="both"/>
        <w:rPr>
          <w:rFonts w:ascii="Times New Roman" w:hAnsi="Times New Roman" w:cs="Times New Roman"/>
          <w:sz w:val="24"/>
          <w:szCs w:val="24"/>
        </w:rPr>
      </w:pPr>
      <w:r>
        <w:rPr>
          <w:rFonts w:ascii="Times New Roman" w:hAnsi="Times New Roman" w:cs="Times New Roman"/>
          <w:sz w:val="24"/>
          <w:szCs w:val="24"/>
        </w:rPr>
        <w:t>деца под старатељством - 20;</w:t>
      </w:r>
    </w:p>
    <w:p w:rsidR="0031610F" w:rsidRDefault="00D80163">
      <w:pPr>
        <w:pStyle w:val="ListParagraph"/>
        <w:numPr>
          <w:ilvl w:val="0"/>
          <w:numId w:val="47"/>
        </w:numPr>
        <w:spacing w:after="0"/>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деца са инвалидитетом - 4;</w:t>
      </w:r>
    </w:p>
    <w:p w:rsidR="0031610F" w:rsidRDefault="00D80163">
      <w:pPr>
        <w:pStyle w:val="ListParagraph"/>
        <w:numPr>
          <w:ilvl w:val="0"/>
          <w:numId w:val="47"/>
        </w:numPr>
        <w:spacing w:after="0"/>
        <w:ind w:left="709" w:hanging="283"/>
        <w:jc w:val="both"/>
        <w:rPr>
          <w:rFonts w:ascii="Times New Roman" w:hAnsi="Times New Roman" w:cs="Times New Roman"/>
          <w:sz w:val="24"/>
          <w:szCs w:val="24"/>
        </w:rPr>
      </w:pPr>
      <w:r>
        <w:rPr>
          <w:rFonts w:ascii="Times New Roman" w:hAnsi="Times New Roman" w:cs="Times New Roman"/>
          <w:sz w:val="24"/>
          <w:szCs w:val="24"/>
        </w:rPr>
        <w:t>деца у поступцима одређивања личног имена - 5;</w:t>
      </w:r>
    </w:p>
    <w:p w:rsidR="0031610F" w:rsidRDefault="00D80163">
      <w:pPr>
        <w:pStyle w:val="ListParagraph"/>
        <w:numPr>
          <w:ilvl w:val="0"/>
          <w:numId w:val="47"/>
        </w:numPr>
        <w:spacing w:after="0"/>
        <w:ind w:left="709" w:hanging="283"/>
        <w:jc w:val="both"/>
        <w:rPr>
          <w:rFonts w:ascii="Times New Roman" w:hAnsi="Times New Roman" w:cs="Times New Roman"/>
          <w:sz w:val="24"/>
          <w:szCs w:val="24"/>
        </w:rPr>
      </w:pPr>
      <w:r>
        <w:rPr>
          <w:rFonts w:ascii="Times New Roman" w:hAnsi="Times New Roman" w:cs="Times New Roman"/>
          <w:sz w:val="24"/>
          <w:szCs w:val="24"/>
        </w:rPr>
        <w:t>деца жртве насиља и занемаривања - 8;</w:t>
      </w:r>
    </w:p>
    <w:p w:rsidR="0031610F" w:rsidRDefault="00D80163">
      <w:pPr>
        <w:pStyle w:val="ListParagraph"/>
        <w:numPr>
          <w:ilvl w:val="0"/>
          <w:numId w:val="47"/>
        </w:numPr>
        <w:spacing w:after="0"/>
        <w:ind w:left="709" w:hanging="283"/>
        <w:jc w:val="both"/>
        <w:rPr>
          <w:rFonts w:ascii="Times New Roman" w:hAnsi="Times New Roman" w:cs="Times New Roman"/>
          <w:sz w:val="24"/>
          <w:szCs w:val="24"/>
        </w:rPr>
      </w:pPr>
      <w:r>
        <w:rPr>
          <w:rFonts w:ascii="Times New Roman" w:hAnsi="Times New Roman" w:cs="Times New Roman"/>
          <w:sz w:val="24"/>
          <w:szCs w:val="24"/>
        </w:rPr>
        <w:t xml:space="preserve">деца чији се родитељи споре у вршењу родитељског права - 23; </w:t>
      </w:r>
    </w:p>
    <w:p w:rsidR="0031610F" w:rsidRDefault="00D80163">
      <w:pPr>
        <w:pStyle w:val="ListParagraph"/>
        <w:numPr>
          <w:ilvl w:val="0"/>
          <w:numId w:val="47"/>
        </w:numPr>
        <w:spacing w:after="0"/>
        <w:ind w:left="709" w:hanging="283"/>
        <w:jc w:val="both"/>
        <w:rPr>
          <w:rFonts w:ascii="Times New Roman" w:hAnsi="Times New Roman" w:cs="Times New Roman"/>
          <w:sz w:val="24"/>
          <w:szCs w:val="24"/>
        </w:rPr>
      </w:pPr>
      <w:r>
        <w:rPr>
          <w:rFonts w:ascii="Times New Roman" w:hAnsi="Times New Roman" w:cs="Times New Roman"/>
          <w:sz w:val="24"/>
          <w:szCs w:val="24"/>
        </w:rPr>
        <w:t>остала деца</w:t>
      </w:r>
    </w:p>
    <w:p w:rsidR="0031610F" w:rsidRDefault="00D80163">
      <w:pPr>
        <w:spacing w:after="0"/>
        <w:jc w:val="both"/>
        <w:rPr>
          <w:rFonts w:ascii="Times New Roman" w:hAnsi="Times New Roman" w:cs="Times New Roman"/>
          <w:sz w:val="24"/>
          <w:szCs w:val="24"/>
        </w:rPr>
      </w:pPr>
      <w:r>
        <w:rPr>
          <w:rFonts w:ascii="Times New Roman" w:hAnsi="Times New Roman" w:cs="Times New Roman"/>
          <w:sz w:val="24"/>
          <w:szCs w:val="24"/>
        </w:rPr>
        <w:t>У структури малолетних корисника у односу на претходни период уочава се приближан број деце под старатељтвом, будући да је у 2016. години број ове корисничке групе био 17, а у 2017. години износио је 20 особа. Такође, у односу на претходну 2016. годину забележено је значајно повећање броја деце са неадекватним родитељским старањем.</w:t>
      </w:r>
    </w:p>
    <w:p w:rsidR="0031610F" w:rsidRDefault="00D80163">
      <w:pPr>
        <w:spacing w:after="0"/>
        <w:jc w:val="both"/>
        <w:rPr>
          <w:rFonts w:ascii="Times New Roman" w:hAnsi="Times New Roman" w:cs="Times New Roman"/>
          <w:b/>
          <w:sz w:val="24"/>
          <w:szCs w:val="24"/>
        </w:rPr>
      </w:pPr>
      <w:r>
        <w:rPr>
          <w:rFonts w:ascii="Times New Roman" w:hAnsi="Times New Roman" w:cs="Times New Roman"/>
          <w:b/>
          <w:sz w:val="24"/>
          <w:szCs w:val="24"/>
        </w:rPr>
        <w:t>Структура пунолетних корисника (млади, одрасли и стари) према заступљености корисничких група је следећа:</w:t>
      </w:r>
    </w:p>
    <w:p w:rsidR="0031610F" w:rsidRDefault="00D80163">
      <w:pPr>
        <w:pStyle w:val="ListParagraph"/>
        <w:numPr>
          <w:ilvl w:val="0"/>
          <w:numId w:val="48"/>
        </w:numPr>
        <w:tabs>
          <w:tab w:val="left" w:pos="1236"/>
        </w:tabs>
        <w:spacing w:after="0"/>
        <w:jc w:val="both"/>
        <w:rPr>
          <w:rFonts w:ascii="Times New Roman" w:hAnsi="Times New Roman" w:cs="Times New Roman"/>
          <w:sz w:val="24"/>
          <w:szCs w:val="24"/>
        </w:rPr>
      </w:pPr>
      <w:r>
        <w:rPr>
          <w:rFonts w:ascii="Times New Roman" w:hAnsi="Times New Roman" w:cs="Times New Roman"/>
          <w:sz w:val="24"/>
          <w:szCs w:val="24"/>
        </w:rPr>
        <w:t>материјално угрожене особе - 302;</w:t>
      </w:r>
    </w:p>
    <w:p w:rsidR="0031610F" w:rsidRDefault="00D80163">
      <w:pPr>
        <w:pStyle w:val="ListParagraph"/>
        <w:numPr>
          <w:ilvl w:val="0"/>
          <w:numId w:val="48"/>
        </w:numPr>
        <w:tabs>
          <w:tab w:val="left" w:pos="1236"/>
        </w:tabs>
        <w:spacing w:after="0"/>
        <w:jc w:val="both"/>
        <w:rPr>
          <w:rFonts w:ascii="Times New Roman" w:hAnsi="Times New Roman" w:cs="Times New Roman"/>
          <w:sz w:val="24"/>
          <w:szCs w:val="24"/>
        </w:rPr>
      </w:pPr>
      <w:r>
        <w:rPr>
          <w:rFonts w:ascii="Times New Roman" w:hAnsi="Times New Roman" w:cs="Times New Roman"/>
          <w:sz w:val="24"/>
          <w:szCs w:val="24"/>
        </w:rPr>
        <w:t>особе које имају потребе за домским смештајем и другим услугама                 локалној заједници - 20;</w:t>
      </w:r>
    </w:p>
    <w:p w:rsidR="0031610F" w:rsidRDefault="00D80163">
      <w:pPr>
        <w:pStyle w:val="ListParagraph"/>
        <w:numPr>
          <w:ilvl w:val="0"/>
          <w:numId w:val="48"/>
        </w:numPr>
        <w:tabs>
          <w:tab w:val="left" w:pos="1236"/>
        </w:tabs>
        <w:spacing w:after="0"/>
        <w:jc w:val="both"/>
        <w:rPr>
          <w:rFonts w:ascii="Times New Roman" w:hAnsi="Times New Roman" w:cs="Times New Roman"/>
          <w:sz w:val="24"/>
          <w:szCs w:val="24"/>
        </w:rPr>
      </w:pPr>
      <w:r>
        <w:rPr>
          <w:rFonts w:ascii="Times New Roman" w:hAnsi="Times New Roman" w:cs="Times New Roman"/>
          <w:sz w:val="24"/>
          <w:szCs w:val="24"/>
        </w:rPr>
        <w:t>особе са инвалидитетом - 63;</w:t>
      </w:r>
    </w:p>
    <w:p w:rsidR="0031610F" w:rsidRDefault="00D80163">
      <w:pPr>
        <w:pStyle w:val="ListParagraph"/>
        <w:numPr>
          <w:ilvl w:val="0"/>
          <w:numId w:val="48"/>
        </w:numPr>
        <w:tabs>
          <w:tab w:val="left" w:pos="1236"/>
        </w:tabs>
        <w:spacing w:after="0"/>
        <w:jc w:val="both"/>
        <w:rPr>
          <w:rFonts w:ascii="Times New Roman" w:hAnsi="Times New Roman" w:cs="Times New Roman"/>
          <w:sz w:val="24"/>
          <w:szCs w:val="24"/>
        </w:rPr>
      </w:pPr>
      <w:r>
        <w:rPr>
          <w:rFonts w:ascii="Times New Roman" w:hAnsi="Times New Roman" w:cs="Times New Roman"/>
          <w:sz w:val="24"/>
          <w:szCs w:val="24"/>
        </w:rPr>
        <w:t>жртве насиља, занемарене и особе у ризику од занемаривања - 34;</w:t>
      </w:r>
    </w:p>
    <w:p w:rsidR="0031610F" w:rsidRDefault="00D80163">
      <w:pPr>
        <w:pStyle w:val="ListParagraph"/>
        <w:numPr>
          <w:ilvl w:val="0"/>
          <w:numId w:val="48"/>
        </w:numPr>
        <w:tabs>
          <w:tab w:val="left" w:pos="1236"/>
        </w:tabs>
        <w:spacing w:after="0"/>
        <w:jc w:val="both"/>
        <w:rPr>
          <w:rFonts w:ascii="Times New Roman" w:hAnsi="Times New Roman" w:cs="Times New Roman"/>
          <w:sz w:val="24"/>
          <w:szCs w:val="24"/>
        </w:rPr>
      </w:pPr>
      <w:r>
        <w:rPr>
          <w:rFonts w:ascii="Times New Roman" w:hAnsi="Times New Roman" w:cs="Times New Roman"/>
          <w:sz w:val="24"/>
          <w:szCs w:val="24"/>
        </w:rPr>
        <w:t>особе које се споре око вршења родитељског права - 19;</w:t>
      </w:r>
    </w:p>
    <w:p w:rsidR="0031610F" w:rsidRDefault="00D80163">
      <w:pPr>
        <w:pStyle w:val="ListParagraph"/>
        <w:numPr>
          <w:ilvl w:val="0"/>
          <w:numId w:val="48"/>
        </w:numPr>
        <w:tabs>
          <w:tab w:val="left" w:pos="1236"/>
        </w:tabs>
        <w:spacing w:after="0"/>
        <w:jc w:val="both"/>
        <w:rPr>
          <w:rFonts w:ascii="Times New Roman" w:hAnsi="Times New Roman" w:cs="Times New Roman"/>
          <w:sz w:val="24"/>
          <w:szCs w:val="24"/>
        </w:rPr>
      </w:pPr>
      <w:r>
        <w:rPr>
          <w:rFonts w:ascii="Times New Roman" w:hAnsi="Times New Roman" w:cs="Times New Roman"/>
          <w:sz w:val="24"/>
          <w:szCs w:val="24"/>
        </w:rPr>
        <w:t>бескућника као и ранијих година није било.</w:t>
      </w:r>
    </w:p>
    <w:p w:rsidR="0031610F" w:rsidRDefault="00D80163">
      <w:pPr>
        <w:spacing w:after="0"/>
        <w:jc w:val="both"/>
        <w:rPr>
          <w:rFonts w:ascii="Times New Roman" w:hAnsi="Times New Roman" w:cs="Times New Roman"/>
          <w:sz w:val="24"/>
          <w:szCs w:val="24"/>
        </w:rPr>
      </w:pPr>
      <w:r>
        <w:rPr>
          <w:rFonts w:ascii="Times New Roman" w:hAnsi="Times New Roman" w:cs="Times New Roman"/>
          <w:sz w:val="24"/>
          <w:szCs w:val="24"/>
        </w:rPr>
        <w:t>У поређењу са 2016. годином, у структури пунолетних корисника евидентан је пораст броја материјално угрожених особа. Такође, повећан је број корисника жртава насиља, занемарених и особа у ризику од занемаривања, којих има 34. У структури других корисничких група не уочавају се значајне разлике у односу на претходну годину.</w:t>
      </w:r>
    </w:p>
    <w:p w:rsidR="0031610F" w:rsidRDefault="00D80163">
      <w:pPr>
        <w:tabs>
          <w:tab w:val="left" w:pos="903"/>
        </w:tabs>
        <w:spacing w:after="0"/>
        <w:jc w:val="both"/>
        <w:rPr>
          <w:rFonts w:ascii="Times New Roman" w:hAnsi="Times New Roman" w:cs="Times New Roman"/>
          <w:sz w:val="24"/>
          <w:szCs w:val="24"/>
        </w:rPr>
      </w:pPr>
      <w:r>
        <w:rPr>
          <w:rFonts w:ascii="Times New Roman" w:hAnsi="Times New Roman" w:cs="Times New Roman"/>
          <w:sz w:val="24"/>
          <w:szCs w:val="24"/>
        </w:rPr>
        <w:t xml:space="preserve">На основу анализе корисничких група млолетних и пунолетних корисника може се уочити да је грађанима општине Ражањ </w:t>
      </w:r>
      <w:r>
        <w:rPr>
          <w:rFonts w:ascii="Times New Roman" w:hAnsi="Times New Roman" w:cs="Times New Roman"/>
          <w:b/>
          <w:sz w:val="24"/>
          <w:szCs w:val="24"/>
        </w:rPr>
        <w:t>материјална угроженост најчешћи проблем због којег им је потребна друштвена подршка</w:t>
      </w:r>
      <w:r>
        <w:rPr>
          <w:rFonts w:ascii="Times New Roman" w:hAnsi="Times New Roman" w:cs="Times New Roman"/>
          <w:sz w:val="24"/>
          <w:szCs w:val="24"/>
        </w:rPr>
        <w:t xml:space="preserve"> (302 особе). </w:t>
      </w:r>
    </w:p>
    <w:p w:rsidR="0031610F" w:rsidRDefault="00D80163">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Актуелна мигрантска криза у 2016. и 2017. години није утицала на повећање обима посла Центра за социјални рад Ражањ. </w:t>
      </w:r>
    </w:p>
    <w:p w:rsidR="0031610F" w:rsidRDefault="00D80163">
      <w:pPr>
        <w:tabs>
          <w:tab w:val="left" w:pos="1795"/>
        </w:tabs>
        <w:spacing w:after="0"/>
        <w:jc w:val="both"/>
        <w:rPr>
          <w:rFonts w:ascii="Times New Roman" w:hAnsi="Times New Roman" w:cs="Times New Roman"/>
          <w:sz w:val="24"/>
          <w:szCs w:val="24"/>
        </w:rPr>
      </w:pPr>
      <w:r>
        <w:rPr>
          <w:rFonts w:ascii="Times New Roman" w:hAnsi="Times New Roman" w:cs="Times New Roman"/>
          <w:b/>
          <w:sz w:val="24"/>
          <w:szCs w:val="24"/>
        </w:rPr>
        <w:t xml:space="preserve">Тeшкоће у раду у односу на посебне корисничке групе. </w:t>
      </w:r>
      <w:r>
        <w:rPr>
          <w:rFonts w:ascii="Times New Roman" w:hAnsi="Times New Roman" w:cs="Times New Roman"/>
          <w:sz w:val="24"/>
          <w:szCs w:val="24"/>
        </w:rPr>
        <w:t>Неке од идентификованих тешкоћа у раду у односу на посебне корисничке групе осносе се на:</w:t>
      </w:r>
    </w:p>
    <w:p w:rsidR="0031610F" w:rsidRDefault="00D80163">
      <w:pPr>
        <w:pStyle w:val="ListParagraph"/>
        <w:numPr>
          <w:ilvl w:val="0"/>
          <w:numId w:val="49"/>
        </w:numPr>
        <w:spacing w:after="0"/>
        <w:jc w:val="both"/>
        <w:rPr>
          <w:rFonts w:ascii="Times New Roman" w:hAnsi="Times New Roman" w:cs="Times New Roman"/>
          <w:sz w:val="24"/>
          <w:szCs w:val="24"/>
        </w:rPr>
      </w:pPr>
      <w:r>
        <w:rPr>
          <w:rFonts w:ascii="Times New Roman" w:hAnsi="Times New Roman" w:cs="Times New Roman"/>
          <w:sz w:val="24"/>
          <w:szCs w:val="24"/>
        </w:rPr>
        <w:t>збрињавање душевно оболелих лица лишених пословне способности који су под непосредним старатељством органа старатељства у установе социјалне заштите због попуњености смештајних капацитета;</w:t>
      </w:r>
    </w:p>
    <w:p w:rsidR="0031610F" w:rsidRDefault="00D80163">
      <w:pPr>
        <w:pStyle w:val="ListParagraph"/>
        <w:numPr>
          <w:ilvl w:val="0"/>
          <w:numId w:val="49"/>
        </w:numPr>
        <w:tabs>
          <w:tab w:val="left" w:pos="913"/>
        </w:tabs>
        <w:spacing w:after="0"/>
        <w:jc w:val="both"/>
        <w:rPr>
          <w:rFonts w:ascii="Times New Roman" w:hAnsi="Times New Roman" w:cs="Times New Roman"/>
          <w:sz w:val="24"/>
          <w:szCs w:val="24"/>
        </w:rPr>
      </w:pPr>
      <w:r>
        <w:rPr>
          <w:rFonts w:ascii="Times New Roman" w:hAnsi="Times New Roman" w:cs="Times New Roman"/>
          <w:sz w:val="24"/>
          <w:szCs w:val="24"/>
        </w:rPr>
        <w:t>неразвијеност сродних локалних услуга које би имале за циљ олакшање живота у природној средини за следеће корисничке групе: тешко оболела лица, лица која живе у условима екстремног сиромаштава, недостатак услуге породичног сарадника, недостатак услуге прихватилишта у ближем окружењу.</w:t>
      </w:r>
    </w:p>
    <w:p w:rsidR="0031610F" w:rsidRDefault="0031610F">
      <w:pPr>
        <w:tabs>
          <w:tab w:val="left" w:pos="3041"/>
        </w:tabs>
        <w:spacing w:after="0"/>
        <w:jc w:val="both"/>
        <w:rPr>
          <w:rFonts w:ascii="Times New Roman" w:hAnsi="Times New Roman" w:cs="Times New Roman"/>
          <w:b/>
          <w:sz w:val="24"/>
          <w:szCs w:val="24"/>
        </w:rPr>
      </w:pPr>
    </w:p>
    <w:p w:rsidR="00B50264" w:rsidRDefault="00B50264" w:rsidP="00D80163">
      <w:pPr>
        <w:pStyle w:val="Heading2"/>
      </w:pPr>
      <w:bookmarkStart w:id="31" w:name="_Toc536094894"/>
    </w:p>
    <w:p w:rsidR="00B50264" w:rsidRDefault="00B50264" w:rsidP="00D80163">
      <w:pPr>
        <w:pStyle w:val="Heading2"/>
      </w:pPr>
    </w:p>
    <w:p w:rsidR="0031610F" w:rsidRDefault="00D80163" w:rsidP="00D80163">
      <w:pPr>
        <w:pStyle w:val="Heading2"/>
      </w:pPr>
      <w:r>
        <w:lastRenderedPageBreak/>
        <w:t>15.4 ПОСЛОВИ ЦЕНТРА ЗА СОЦИЈАЛНИ РАД НА ОСТВАРИВАЊУ ПРАВА, ПРИМЕНИ МЕРА И ОБЕЗБЕЂИВАЊУ УСЛУГА</w:t>
      </w:r>
      <w:bookmarkEnd w:id="31"/>
    </w:p>
    <w:p w:rsidR="0031610F" w:rsidRDefault="00D80163">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Центар за социјални рад </w:t>
      </w:r>
      <w:r>
        <w:rPr>
          <w:rFonts w:ascii="Times New Roman" w:hAnsi="Times New Roman" w:cs="Times New Roman"/>
          <w:sz w:val="24"/>
          <w:szCs w:val="24"/>
        </w:rPr>
        <w:t xml:space="preserve">Ражањ </w:t>
      </w:r>
      <w:r>
        <w:rPr>
          <w:rFonts w:ascii="Times New Roman" w:hAnsi="Times New Roman" w:cs="Times New Roman"/>
          <w:sz w:val="24"/>
          <w:szCs w:val="24"/>
          <w:lang w:val="sr-Cyrl-CS"/>
        </w:rPr>
        <w:t>обавља делатност, односно послове којима се обезбеђује остваривање права грађана, односно задовољење њихових потреба утврђених законом у области социјалне заштите, породично-правне заштите и других делатности у складу са законом. Целокупна организција рада условљена је да се прате и проучавају социјални проблеми, анимира заједница у правцу решавања ових проблема и спроводи превентивни рад кроз заштиту свих категорија: деце, младих, одраслих и старих Центар за социјални рад Ражањ утврђује и регулише:</w:t>
      </w:r>
    </w:p>
    <w:p w:rsidR="0031610F" w:rsidRDefault="0031610F">
      <w:pPr>
        <w:spacing w:after="0"/>
        <w:jc w:val="both"/>
        <w:rPr>
          <w:rFonts w:ascii="Times New Roman" w:hAnsi="Times New Roman" w:cs="Times New Roman"/>
          <w:sz w:val="24"/>
          <w:szCs w:val="24"/>
          <w:lang w:val="sr-Cyrl-CS"/>
        </w:rPr>
      </w:pPr>
    </w:p>
    <w:p w:rsidR="0031610F" w:rsidRDefault="00D80163">
      <w:pPr>
        <w:spacing w:after="0"/>
        <w:jc w:val="both"/>
        <w:rPr>
          <w:rFonts w:ascii="Times New Roman" w:hAnsi="Times New Roman" w:cs="Times New Roman"/>
          <w:b/>
          <w:sz w:val="24"/>
          <w:szCs w:val="24"/>
          <w:lang w:val="sr-Cyrl-CS"/>
        </w:rPr>
      </w:pPr>
      <w:r>
        <w:rPr>
          <w:rFonts w:ascii="Times New Roman" w:hAnsi="Times New Roman" w:cs="Times New Roman"/>
          <w:b/>
          <w:sz w:val="24"/>
          <w:szCs w:val="24"/>
          <w:lang w:val="sr-Cyrl-CS"/>
        </w:rPr>
        <w:t>Права на финансијску подршку</w:t>
      </w:r>
    </w:p>
    <w:p w:rsidR="0031610F" w:rsidRDefault="00D80163">
      <w:pPr>
        <w:pStyle w:val="ListParagraph"/>
        <w:numPr>
          <w:ilvl w:val="0"/>
          <w:numId w:val="50"/>
        </w:num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Једнократна новчана помоћ;</w:t>
      </w:r>
    </w:p>
    <w:p w:rsidR="0031610F" w:rsidRDefault="00D80163">
      <w:pPr>
        <w:pStyle w:val="ListParagraph"/>
        <w:numPr>
          <w:ilvl w:val="0"/>
          <w:numId w:val="50"/>
        </w:num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Новчана социјална помоћ;</w:t>
      </w:r>
    </w:p>
    <w:p w:rsidR="0031610F" w:rsidRDefault="00D80163">
      <w:pPr>
        <w:pStyle w:val="ListParagraph"/>
        <w:numPr>
          <w:ilvl w:val="0"/>
          <w:numId w:val="50"/>
        </w:num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Додатак за помоћ и негу другог лица;</w:t>
      </w:r>
    </w:p>
    <w:p w:rsidR="0031610F" w:rsidRDefault="00D80163">
      <w:pPr>
        <w:pStyle w:val="ListParagraph"/>
        <w:numPr>
          <w:ilvl w:val="0"/>
          <w:numId w:val="50"/>
        </w:num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Увећани додатак за помоћ и негу другог лица;</w:t>
      </w:r>
    </w:p>
    <w:p w:rsidR="0031610F" w:rsidRDefault="00D80163">
      <w:pPr>
        <w:pStyle w:val="ListParagraph"/>
        <w:numPr>
          <w:ilvl w:val="0"/>
          <w:numId w:val="50"/>
        </w:num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Право на посебну новчану накнаду- за родитеље који брину о детету које је корисник права на увећани додатак за туђу негу и помоћ. </w:t>
      </w:r>
    </w:p>
    <w:p w:rsidR="0031610F" w:rsidRDefault="00D80163">
      <w:pPr>
        <w:spacing w:after="0"/>
        <w:jc w:val="both"/>
        <w:rPr>
          <w:rFonts w:ascii="Times New Roman" w:hAnsi="Times New Roman" w:cs="Times New Roman"/>
          <w:b/>
          <w:sz w:val="24"/>
          <w:szCs w:val="24"/>
          <w:lang w:val="sr-Cyrl-CS"/>
        </w:rPr>
      </w:pPr>
      <w:r>
        <w:rPr>
          <w:rFonts w:ascii="Times New Roman" w:hAnsi="Times New Roman" w:cs="Times New Roman"/>
          <w:b/>
          <w:sz w:val="24"/>
          <w:szCs w:val="24"/>
          <w:lang w:val="sr-Cyrl-CS"/>
        </w:rPr>
        <w:t>Заштиту права интереса деце и младих</w:t>
      </w:r>
    </w:p>
    <w:p w:rsidR="0031610F" w:rsidRDefault="00D80163">
      <w:pPr>
        <w:pStyle w:val="ListParagraph"/>
        <w:numPr>
          <w:ilvl w:val="0"/>
          <w:numId w:val="51"/>
        </w:num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из средине где је нарушен њихов раст и развој;</w:t>
      </w:r>
    </w:p>
    <w:p w:rsidR="0031610F" w:rsidRDefault="00D80163">
      <w:pPr>
        <w:pStyle w:val="ListParagraph"/>
        <w:numPr>
          <w:ilvl w:val="0"/>
          <w:numId w:val="51"/>
        </w:num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од занемаривања и злостављања;</w:t>
      </w:r>
    </w:p>
    <w:p w:rsidR="0031610F" w:rsidRDefault="00D80163">
      <w:pPr>
        <w:pStyle w:val="ListParagraph"/>
        <w:numPr>
          <w:ilvl w:val="0"/>
          <w:numId w:val="51"/>
        </w:num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у поступцима пред судом и правосудним системом;</w:t>
      </w:r>
    </w:p>
    <w:p w:rsidR="0031610F" w:rsidRDefault="00D80163">
      <w:pPr>
        <w:pStyle w:val="ListParagraph"/>
        <w:numPr>
          <w:ilvl w:val="0"/>
          <w:numId w:val="51"/>
        </w:num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рад са децом са поремећајем у понашању.</w:t>
      </w:r>
    </w:p>
    <w:p w:rsidR="0031610F" w:rsidRDefault="00D80163">
      <w:pPr>
        <w:spacing w:after="0"/>
        <w:jc w:val="both"/>
        <w:rPr>
          <w:rFonts w:ascii="Times New Roman" w:hAnsi="Times New Roman" w:cs="Times New Roman"/>
          <w:sz w:val="24"/>
          <w:szCs w:val="24"/>
          <w:lang w:val="sr-Cyrl-CS"/>
        </w:rPr>
      </w:pPr>
      <w:r>
        <w:rPr>
          <w:rFonts w:ascii="Times New Roman" w:hAnsi="Times New Roman" w:cs="Times New Roman"/>
          <w:b/>
          <w:sz w:val="24"/>
          <w:szCs w:val="24"/>
          <w:lang w:val="sr-Cyrl-CS"/>
        </w:rPr>
        <w:t>Заштиту права интереса одраслих и остарелих лица</w:t>
      </w:r>
    </w:p>
    <w:p w:rsidR="0031610F" w:rsidRDefault="00D80163">
      <w:pPr>
        <w:pStyle w:val="ListParagraph"/>
        <w:numPr>
          <w:ilvl w:val="0"/>
          <w:numId w:val="52"/>
        </w:num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у стању потребе за подршком и збрињавањем;</w:t>
      </w:r>
    </w:p>
    <w:p w:rsidR="0031610F" w:rsidRDefault="00D80163">
      <w:pPr>
        <w:pStyle w:val="ListParagraph"/>
        <w:numPr>
          <w:ilvl w:val="0"/>
          <w:numId w:val="52"/>
        </w:num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у ситуацијама породичног насиља;</w:t>
      </w:r>
    </w:p>
    <w:p w:rsidR="0031610F" w:rsidRDefault="00D80163">
      <w:pPr>
        <w:pStyle w:val="ListParagraph"/>
        <w:numPr>
          <w:ilvl w:val="0"/>
          <w:numId w:val="52"/>
        </w:num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у поступцима пред судом.</w:t>
      </w:r>
    </w:p>
    <w:p w:rsidR="0031610F" w:rsidRDefault="00D80163">
      <w:pPr>
        <w:spacing w:after="0"/>
        <w:jc w:val="both"/>
        <w:rPr>
          <w:rFonts w:ascii="Times New Roman" w:hAnsi="Times New Roman" w:cs="Times New Roman"/>
          <w:b/>
          <w:sz w:val="24"/>
          <w:szCs w:val="24"/>
          <w:lang w:val="sr-Cyrl-CS"/>
        </w:rPr>
      </w:pPr>
      <w:r>
        <w:rPr>
          <w:rFonts w:ascii="Times New Roman" w:hAnsi="Times New Roman" w:cs="Times New Roman"/>
          <w:b/>
          <w:sz w:val="24"/>
          <w:szCs w:val="24"/>
          <w:lang w:val="sr-Cyrl-CS"/>
        </w:rPr>
        <w:t>Непосредну помоћ и збрињавање</w:t>
      </w:r>
    </w:p>
    <w:p w:rsidR="0031610F" w:rsidRDefault="00D80163">
      <w:pPr>
        <w:pStyle w:val="ListParagraph"/>
        <w:numPr>
          <w:ilvl w:val="0"/>
          <w:numId w:val="53"/>
        </w:num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Услуге помоћи у кући;</w:t>
      </w:r>
    </w:p>
    <w:p w:rsidR="0031610F" w:rsidRDefault="00D80163">
      <w:pPr>
        <w:pStyle w:val="ListParagraph"/>
        <w:numPr>
          <w:ilvl w:val="0"/>
          <w:numId w:val="53"/>
        </w:num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Смештај у друге породице;</w:t>
      </w:r>
    </w:p>
    <w:p w:rsidR="0031610F" w:rsidRDefault="00D80163">
      <w:pPr>
        <w:pStyle w:val="ListParagraph"/>
        <w:numPr>
          <w:ilvl w:val="0"/>
          <w:numId w:val="53"/>
        </w:num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Смештај у установе социјалне заштите;</w:t>
      </w:r>
    </w:p>
    <w:p w:rsidR="0031610F" w:rsidRDefault="00D80163">
      <w:pPr>
        <w:pStyle w:val="ListParagraph"/>
        <w:numPr>
          <w:ilvl w:val="0"/>
          <w:numId w:val="53"/>
        </w:num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Смештај у сигурну кућу;</w:t>
      </w:r>
    </w:p>
    <w:p w:rsidR="0031610F" w:rsidRDefault="00D80163">
      <w:pPr>
        <w:pStyle w:val="ListParagraph"/>
        <w:numPr>
          <w:ilvl w:val="0"/>
          <w:numId w:val="53"/>
        </w:num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Помоћи при регулисању и остваривању осталих права.</w:t>
      </w:r>
    </w:p>
    <w:p w:rsidR="0031610F" w:rsidRDefault="00D80163">
      <w:pPr>
        <w:spacing w:after="0"/>
        <w:jc w:val="both"/>
        <w:rPr>
          <w:rFonts w:ascii="Times New Roman" w:hAnsi="Times New Roman" w:cs="Times New Roman"/>
          <w:b/>
          <w:sz w:val="24"/>
          <w:szCs w:val="24"/>
          <w:lang w:val="sr-Cyrl-CS"/>
        </w:rPr>
      </w:pPr>
      <w:r>
        <w:rPr>
          <w:rFonts w:ascii="Times New Roman" w:hAnsi="Times New Roman" w:cs="Times New Roman"/>
          <w:b/>
          <w:sz w:val="24"/>
          <w:szCs w:val="24"/>
          <w:lang w:val="sr-Cyrl-CS"/>
        </w:rPr>
        <w:t>Улога Центра за социјални рад Ражањ у планирању социјалне заштите у локалним срединама - сарадња са локалним самоуправама</w:t>
      </w:r>
    </w:p>
    <w:p w:rsidR="0031610F" w:rsidRDefault="00D80163">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Поред послова јавних овлашћења, Центар има активну улогу у реализацији локалних услуга социјалне заштите, као и превентивних активности које се спроводе са циљем спречавања и сузбијања социјалних проблема у локалној заједници. Локална самоуправа препознаје потребе за унапређењем система социјалне заштите на локалном нивоу и у погледу реализације права из области социјалне заштите, што је резултат добре сарадње између Центра и локалне самоуправе.</w:t>
      </w:r>
    </w:p>
    <w:p w:rsidR="0031610F" w:rsidRDefault="00D80163">
      <w:pPr>
        <w:spacing w:after="0"/>
        <w:jc w:val="both"/>
        <w:rPr>
          <w:rFonts w:ascii="Times New Roman" w:hAnsi="Times New Roman" w:cs="Times New Roman"/>
          <w:sz w:val="24"/>
          <w:szCs w:val="24"/>
          <w:lang w:val="sr-Cyrl-CS"/>
        </w:rPr>
      </w:pPr>
      <w:r>
        <w:rPr>
          <w:rFonts w:ascii="Times New Roman" w:hAnsi="Times New Roman" w:cs="Times New Roman"/>
          <w:b/>
          <w:sz w:val="24"/>
          <w:szCs w:val="24"/>
          <w:lang w:val="sr-Cyrl-CS"/>
        </w:rPr>
        <w:t>Центар за социјални рад општине Ражањ има посебну организациону јединицу  „Пружање услуга социјалне заштите на локалн</w:t>
      </w:r>
      <w:r>
        <w:rPr>
          <w:rFonts w:ascii="Times New Roman" w:hAnsi="Times New Roman" w:cs="Times New Roman"/>
          <w:b/>
          <w:color w:val="auto"/>
          <w:sz w:val="24"/>
          <w:szCs w:val="24"/>
          <w:lang w:val="sr-Cyrl-CS"/>
        </w:rPr>
        <w:t xml:space="preserve">ом нивоу“. </w:t>
      </w:r>
      <w:r>
        <w:rPr>
          <w:rFonts w:ascii="Times New Roman" w:hAnsi="Times New Roman" w:cs="Times New Roman"/>
          <w:color w:val="auto"/>
          <w:sz w:val="24"/>
          <w:szCs w:val="24"/>
          <w:lang w:val="sr-Cyrl-CS"/>
        </w:rPr>
        <w:t>Усл</w:t>
      </w:r>
      <w:r>
        <w:rPr>
          <w:rFonts w:ascii="Times New Roman" w:hAnsi="Times New Roman" w:cs="Times New Roman"/>
          <w:sz w:val="24"/>
          <w:szCs w:val="24"/>
          <w:lang w:val="sr-Cyrl-CS"/>
        </w:rPr>
        <w:t xml:space="preserve">уга социјалне </w:t>
      </w:r>
      <w:r>
        <w:rPr>
          <w:rFonts w:ascii="Times New Roman" w:hAnsi="Times New Roman" w:cs="Times New Roman"/>
          <w:sz w:val="24"/>
          <w:szCs w:val="24"/>
          <w:lang w:val="sr-Cyrl-CS"/>
        </w:rPr>
        <w:lastRenderedPageBreak/>
        <w:t>заштите која је од 2007. године доступна становницима општине Ражањ је „Помоћ у кући“.</w:t>
      </w:r>
    </w:p>
    <w:p w:rsidR="0031610F" w:rsidRDefault="00D80163">
      <w:pPr>
        <w:spacing w:after="0"/>
        <w:jc w:val="both"/>
        <w:rPr>
          <w:rFonts w:ascii="Times New Roman" w:hAnsi="Times New Roman" w:cs="Times New Roman"/>
          <w:sz w:val="24"/>
          <w:szCs w:val="24"/>
          <w:lang w:val="sr-Cyrl-CS"/>
        </w:rPr>
      </w:pPr>
      <w:r>
        <w:rPr>
          <w:rFonts w:ascii="Times New Roman" w:hAnsi="Times New Roman" w:cs="Times New Roman"/>
          <w:sz w:val="24"/>
          <w:szCs w:val="24"/>
        </w:rPr>
        <w:t xml:space="preserve">У </w:t>
      </w:r>
      <w:r>
        <w:rPr>
          <w:rFonts w:ascii="Times New Roman" w:hAnsi="Times New Roman" w:cs="Times New Roman"/>
          <w:sz w:val="24"/>
          <w:szCs w:val="24"/>
          <w:lang w:val="sr-Cyrl-CS"/>
        </w:rPr>
        <w:t xml:space="preserve">периоду од  21.12.2015. до 22.07.2017. године спроведен је пројекат </w:t>
      </w:r>
      <w:r>
        <w:rPr>
          <w:rFonts w:ascii="Times New Roman" w:hAnsi="Times New Roman" w:cs="Times New Roman"/>
          <w:b/>
          <w:sz w:val="24"/>
          <w:szCs w:val="24"/>
          <w:lang w:val="sr-Cyrl-CS"/>
        </w:rPr>
        <w:t>„Помоћ у кући за старе“</w:t>
      </w:r>
      <w:r>
        <w:rPr>
          <w:rFonts w:ascii="Times New Roman" w:hAnsi="Times New Roman" w:cs="Times New Roman"/>
          <w:sz w:val="24"/>
          <w:szCs w:val="24"/>
          <w:lang w:val="sr-Cyrl-CS"/>
        </w:rPr>
        <w:t xml:space="preserve"> у сарадњи са међународном организацијом „Каритас“ Београд и у међуопштинској сарадњи између Општине Алексинац и Општине Ражањ, Центра за социјални рад Алексинац и Центра за социјални рад Ражањ, Пројектом је обухваћено организовање и пружање услуге за 40 корисника у 8 села од стране 3 неговатељице („геронтодомаћице“) и један стручни радник из Центра за социјални рад Алексинац. Реализацију пројекта је финансирала Европска унија.</w:t>
      </w:r>
    </w:p>
    <w:p w:rsidR="0031610F" w:rsidRDefault="0031610F">
      <w:pPr>
        <w:spacing w:after="0"/>
        <w:jc w:val="both"/>
        <w:rPr>
          <w:rFonts w:ascii="Times New Roman" w:hAnsi="Times New Roman" w:cs="Times New Roman"/>
          <w:sz w:val="24"/>
          <w:szCs w:val="24"/>
          <w:lang w:val="sr-Cyrl-CS"/>
        </w:rPr>
      </w:pPr>
    </w:p>
    <w:p w:rsidR="0031610F" w:rsidRDefault="00D80163">
      <w:pPr>
        <w:tabs>
          <w:tab w:val="left" w:pos="9781"/>
        </w:tabs>
        <w:spacing w:after="0"/>
        <w:mirrorIndent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Такође, пројекат </w:t>
      </w:r>
      <w:r>
        <w:rPr>
          <w:rFonts w:ascii="Times New Roman" w:hAnsi="Times New Roman" w:cs="Times New Roman"/>
          <w:b/>
          <w:sz w:val="24"/>
          <w:szCs w:val="24"/>
          <w:lang w:val="sr-Cyrl-CS"/>
        </w:rPr>
        <w:t>„Помоћ у кући“</w:t>
      </w:r>
      <w:r>
        <w:rPr>
          <w:rFonts w:ascii="Times New Roman" w:hAnsi="Times New Roman" w:cs="Times New Roman"/>
          <w:sz w:val="24"/>
          <w:szCs w:val="24"/>
          <w:lang w:val="sr-Cyrl-CS"/>
        </w:rPr>
        <w:t xml:space="preserve"> је реализован од стране </w:t>
      </w:r>
      <w:r>
        <w:rPr>
          <w:rFonts w:ascii="Times New Roman" w:hAnsi="Times New Roman" w:cs="Times New Roman"/>
          <w:sz w:val="24"/>
          <w:szCs w:val="24"/>
        </w:rPr>
        <w:t>Удружења грађана „Сунчев зрак“ из Ражња</w:t>
      </w:r>
      <w:r>
        <w:rPr>
          <w:rFonts w:ascii="Times New Roman" w:hAnsi="Times New Roman" w:cs="Times New Roman"/>
          <w:sz w:val="24"/>
          <w:szCs w:val="24"/>
          <w:lang w:val="sr-Cyrl-CS"/>
        </w:rPr>
        <w:t xml:space="preserve"> у сарадњи са Општином Ражањ и Центром за социјални рад Ражањ. Овим пројектом је било обухваћено 46 корисника, старих особа, у 11 села и у самом насељеном месту Ражањ. Пројекат је финансирало Министарство за рад, запошљавање, борачка и социјална питања Владе Републике Србије и трајао је од 10.12.2015. до 10.08.2016. године.        </w:t>
      </w:r>
    </w:p>
    <w:p w:rsidR="0031610F" w:rsidRDefault="00D80163">
      <w:pPr>
        <w:spacing w:after="0"/>
        <w:ind w:right="57"/>
        <w:mirrorIndent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Општина Ражањ реализује пројекат </w:t>
      </w:r>
      <w:r>
        <w:rPr>
          <w:rFonts w:ascii="Times New Roman" w:hAnsi="Times New Roman" w:cs="Times New Roman"/>
          <w:b/>
          <w:sz w:val="24"/>
          <w:szCs w:val="24"/>
          <w:lang w:val="sr-Cyrl-CS"/>
        </w:rPr>
        <w:t>„Унапређење социјалне заштите у општини Ражањ“</w:t>
      </w:r>
      <w:r>
        <w:rPr>
          <w:rFonts w:ascii="Times New Roman" w:hAnsi="Times New Roman" w:cs="Times New Roman"/>
          <w:sz w:val="24"/>
          <w:szCs w:val="24"/>
          <w:lang w:val="sr-Cyrl-CS"/>
        </w:rPr>
        <w:t xml:space="preserve"> у партнерству са Центром за социјални рад Ражањ и удружењима грађана „Сунчев зрак“ из Ражња и „Евроконтакт“ из Крушевца, а његову реализацију финансира Европска унија кроз пројекат „Развој ефективних улуга заједнице у области образовања и социјалне заштие на локалном нивоу“. Уговор о додели бесповртних срестава потписан је 5. јуна 2017. године. Пројекат ће трајати 20 месеци и биће реализован до 05.02.2019.године. Најважнија активности на пројекту је пружање услуге „Помоћ у кући“ за старе и одрасле особе са посебним потребама. Коришћење услуге омогућено је и корисницима који нису у стању социјалне потребе, који могу да суфинансирају пружање услуге и на тај начин допринети да услуга има одржив карактер. Услугу пружа 12 геронтодомаћица за 74 корисника из 12 насељених места у општини Ражањ.</w:t>
      </w:r>
    </w:p>
    <w:p w:rsidR="0031610F" w:rsidRDefault="00D80163">
      <w:pPr>
        <w:tabs>
          <w:tab w:val="left" w:pos="3772"/>
        </w:tabs>
        <w:spacing w:after="0"/>
        <w:jc w:val="both"/>
        <w:rPr>
          <w:rFonts w:ascii="Times New Roman" w:hAnsi="Times New Roman" w:cs="Times New Roman"/>
          <w:sz w:val="24"/>
          <w:szCs w:val="24"/>
          <w:lang w:val="sr-Cyrl-CS"/>
        </w:rPr>
      </w:pPr>
      <w:r>
        <w:rPr>
          <w:rFonts w:ascii="Times New Roman" w:hAnsi="Times New Roman" w:cs="Times New Roman"/>
          <w:b/>
          <w:sz w:val="24"/>
          <w:szCs w:val="24"/>
          <w:lang w:val="sr-Cyrl-CS"/>
        </w:rPr>
        <w:t xml:space="preserve">Закључна разматрања. </w:t>
      </w:r>
      <w:r>
        <w:rPr>
          <w:rFonts w:ascii="Times New Roman" w:hAnsi="Times New Roman" w:cs="Times New Roman"/>
          <w:sz w:val="24"/>
          <w:szCs w:val="24"/>
          <w:lang w:val="sr-Cyrl-CS"/>
        </w:rPr>
        <w:t>Центар за социјални рад Ражањ је од свог оснивања 2007. године до данас бележио резултате рада који се огледају како у квалитету и материјалне подршке и пружених услуга у делу јавних овлашћења, тако и у развоју социјалне функције у општини Ражањ.</w:t>
      </w:r>
    </w:p>
    <w:p w:rsidR="0031610F" w:rsidRDefault="00D80163">
      <w:pPr>
        <w:tabs>
          <w:tab w:val="left" w:pos="3772"/>
        </w:tabs>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 основу извештаја о раду Центра за социјални рад Ражањ може се закључити да је број пријављених случајева насиља у породици у порасту. Укупан број пријављених случајева насиља у породици у 2017. години било је 34, док је у 2016. години износио 21. У свим случајевима прихваћених пријава приступило се свеобухватној процени целокупног стања жртве као и њене заштите, а посебна пажња поред одраслих жртава насиља се посвећивала и процени угрожености деце које су жртве насиља у партнерским односима као и њиховој заштити. Код спречавања и сузбијања насиља у породици Центар за социјални рад нема инструменте као што имају други системи у ланцу (нпр. Правосуђе и  полиција) и често се стручни радници осећају беспомоћно због неразумевања од стране представника других институција према жртви и њеним проблемима. Запажања су да је у садашњим условима, вођење ажурне документације </w:t>
      </w:r>
      <w:r>
        <w:rPr>
          <w:rFonts w:ascii="Times New Roman" w:hAnsi="Times New Roman" w:cs="Times New Roman"/>
          <w:sz w:val="24"/>
          <w:szCs w:val="24"/>
          <w:lang w:val="sr-Cyrl-CS"/>
        </w:rPr>
        <w:lastRenderedPageBreak/>
        <w:t xml:space="preserve">одузима доста времена и остаје мало времена за непосредни рад са корисницима и њиховим породицама. Свих ових година када је суочавање са све већим бројем грађана којима је потребна помоћ и подршка у савладавању социјалних и животних тешкоћа, усложњеним проблемима и мањком стручних радника, квалитет рада није опадао већ је и даље постојао ентузијазам запослених у Центру да се реализују поверени задаци, за добробит својих грађана. </w:t>
      </w:r>
    </w:p>
    <w:p w:rsidR="0031610F" w:rsidRDefault="00D80163">
      <w:pPr>
        <w:tabs>
          <w:tab w:val="left" w:pos="3772"/>
        </w:tabs>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Центар за социјални рад Ражањ спроводи сва права и услуге у складу са финансијским могућностима локалне самоуправе и трансферним срествима из републичког буџета.</w:t>
      </w:r>
    </w:p>
    <w:p w:rsidR="0031610F" w:rsidRDefault="0031610F">
      <w:pPr>
        <w:spacing w:after="0"/>
        <w:jc w:val="center"/>
        <w:rPr>
          <w:rFonts w:ascii="Times New Roman" w:hAnsi="Times New Roman" w:cs="Times New Roman"/>
          <w:b/>
          <w:sz w:val="24"/>
          <w:szCs w:val="24"/>
        </w:rPr>
      </w:pPr>
    </w:p>
    <w:p w:rsidR="0031610F" w:rsidRDefault="0031610F">
      <w:pPr>
        <w:spacing w:after="0"/>
        <w:jc w:val="center"/>
        <w:rPr>
          <w:rFonts w:ascii="Times New Roman" w:hAnsi="Times New Roman" w:cs="Times New Roman"/>
          <w:b/>
          <w:sz w:val="24"/>
          <w:szCs w:val="24"/>
        </w:rPr>
      </w:pPr>
    </w:p>
    <w:p w:rsidR="0031610F" w:rsidRDefault="0031610F">
      <w:pPr>
        <w:spacing w:after="0"/>
        <w:jc w:val="center"/>
        <w:rPr>
          <w:rFonts w:ascii="Times New Roman" w:hAnsi="Times New Roman" w:cs="Times New Roman"/>
          <w:b/>
          <w:sz w:val="24"/>
          <w:szCs w:val="24"/>
        </w:rPr>
      </w:pPr>
    </w:p>
    <w:p w:rsidR="0031610F" w:rsidRDefault="00D80163">
      <w:pPr>
        <w:spacing w:after="0"/>
        <w:jc w:val="center"/>
        <w:rPr>
          <w:rFonts w:ascii="Times New Roman" w:hAnsi="Times New Roman" w:cs="Times New Roman"/>
          <w:b/>
          <w:sz w:val="24"/>
          <w:szCs w:val="24"/>
        </w:rPr>
      </w:pPr>
      <w:r>
        <w:rPr>
          <w:rFonts w:ascii="Times New Roman" w:hAnsi="Times New Roman" w:cs="Times New Roman"/>
          <w:b/>
          <w:sz w:val="24"/>
          <w:szCs w:val="24"/>
        </w:rPr>
        <w:t>Финансијска социјална давања из буџета општине 2015-2018</w:t>
      </w:r>
    </w:p>
    <w:tbl>
      <w:tblPr>
        <w:tblStyle w:val="TableGrid"/>
        <w:tblW w:w="9747" w:type="dxa"/>
        <w:jc w:val="center"/>
        <w:tblLayout w:type="fixed"/>
        <w:tblLook w:val="04A0"/>
      </w:tblPr>
      <w:tblGrid>
        <w:gridCol w:w="3455"/>
        <w:gridCol w:w="1559"/>
        <w:gridCol w:w="1559"/>
        <w:gridCol w:w="1559"/>
        <w:gridCol w:w="1615"/>
      </w:tblGrid>
      <w:tr w:rsidR="0031610F">
        <w:trPr>
          <w:jc w:val="center"/>
        </w:trPr>
        <w:tc>
          <w:tcPr>
            <w:tcW w:w="3455" w:type="dxa"/>
          </w:tcPr>
          <w:p w:rsidR="0031610F" w:rsidRDefault="00D801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Врста давања</w:t>
            </w:r>
          </w:p>
        </w:tc>
        <w:tc>
          <w:tcPr>
            <w:tcW w:w="1559" w:type="dxa"/>
          </w:tcPr>
          <w:p w:rsidR="0031610F" w:rsidRDefault="00D801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2015</w:t>
            </w:r>
          </w:p>
        </w:tc>
        <w:tc>
          <w:tcPr>
            <w:tcW w:w="1559" w:type="dxa"/>
          </w:tcPr>
          <w:p w:rsidR="0031610F" w:rsidRDefault="00D801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2016</w:t>
            </w:r>
          </w:p>
        </w:tc>
        <w:tc>
          <w:tcPr>
            <w:tcW w:w="1559" w:type="dxa"/>
          </w:tcPr>
          <w:p w:rsidR="0031610F" w:rsidRDefault="00D801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2017</w:t>
            </w:r>
          </w:p>
        </w:tc>
        <w:tc>
          <w:tcPr>
            <w:tcW w:w="1615" w:type="dxa"/>
          </w:tcPr>
          <w:p w:rsidR="0031610F" w:rsidRDefault="00D8016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2018</w:t>
            </w:r>
          </w:p>
        </w:tc>
      </w:tr>
      <w:tr w:rsidR="0031610F">
        <w:trPr>
          <w:jc w:val="center"/>
        </w:trPr>
        <w:tc>
          <w:tcPr>
            <w:tcW w:w="3455" w:type="dxa"/>
          </w:tcPr>
          <w:p w:rsidR="0031610F" w:rsidRDefault="00D80163">
            <w:pPr>
              <w:jc w:val="both"/>
              <w:rPr>
                <w:rFonts w:ascii="Times New Roman" w:eastAsia="Times New Roman" w:hAnsi="Times New Roman" w:cs="Times New Roman"/>
                <w:szCs w:val="22"/>
              </w:rPr>
            </w:pPr>
            <w:r>
              <w:rPr>
                <w:rFonts w:ascii="Times New Roman" w:eastAsia="Times New Roman" w:hAnsi="Times New Roman" w:cs="Times New Roman"/>
                <w:szCs w:val="22"/>
              </w:rPr>
              <w:t>Породица и деца (новорођенчад, награде одличним ученицима, вртић за треће дете, превоз деце у специјалну школу</w:t>
            </w:r>
          </w:p>
        </w:tc>
        <w:tc>
          <w:tcPr>
            <w:tcW w:w="1559" w:type="dxa"/>
            <w:vAlign w:val="bottom"/>
          </w:tcPr>
          <w:p w:rsidR="0031610F" w:rsidRDefault="00D80163">
            <w:pPr>
              <w:jc w:val="right"/>
              <w:rPr>
                <w:rFonts w:ascii="Times New Roman" w:eastAsia="Times New Roman" w:hAnsi="Times New Roman" w:cs="Times New Roman"/>
                <w:szCs w:val="22"/>
              </w:rPr>
            </w:pPr>
            <w:r>
              <w:rPr>
                <w:rFonts w:ascii="Times New Roman" w:eastAsia="Times New Roman" w:hAnsi="Times New Roman" w:cs="Times New Roman"/>
                <w:szCs w:val="22"/>
              </w:rPr>
              <w:t>1.273.700,00</w:t>
            </w:r>
          </w:p>
        </w:tc>
        <w:tc>
          <w:tcPr>
            <w:tcW w:w="1559" w:type="dxa"/>
            <w:vAlign w:val="bottom"/>
          </w:tcPr>
          <w:p w:rsidR="0031610F" w:rsidRDefault="00D80163">
            <w:pPr>
              <w:jc w:val="right"/>
              <w:rPr>
                <w:rFonts w:ascii="Times New Roman" w:eastAsia="Times New Roman" w:hAnsi="Times New Roman" w:cs="Times New Roman"/>
                <w:szCs w:val="22"/>
              </w:rPr>
            </w:pPr>
            <w:r>
              <w:rPr>
                <w:rFonts w:ascii="Times New Roman" w:eastAsia="Times New Roman" w:hAnsi="Times New Roman" w:cs="Times New Roman"/>
                <w:szCs w:val="22"/>
              </w:rPr>
              <w:t>1.662.433,44</w:t>
            </w:r>
          </w:p>
        </w:tc>
        <w:tc>
          <w:tcPr>
            <w:tcW w:w="1559" w:type="dxa"/>
            <w:vAlign w:val="bottom"/>
          </w:tcPr>
          <w:p w:rsidR="0031610F" w:rsidRDefault="00D80163">
            <w:pPr>
              <w:jc w:val="right"/>
              <w:rPr>
                <w:rFonts w:ascii="Times New Roman" w:eastAsia="Times New Roman" w:hAnsi="Times New Roman" w:cs="Times New Roman"/>
                <w:szCs w:val="22"/>
              </w:rPr>
            </w:pPr>
            <w:r>
              <w:rPr>
                <w:rFonts w:ascii="Times New Roman" w:eastAsia="Times New Roman" w:hAnsi="Times New Roman" w:cs="Times New Roman"/>
                <w:szCs w:val="22"/>
              </w:rPr>
              <w:t>1.429.740,00</w:t>
            </w:r>
          </w:p>
        </w:tc>
        <w:tc>
          <w:tcPr>
            <w:tcW w:w="1615" w:type="dxa"/>
            <w:vAlign w:val="bottom"/>
          </w:tcPr>
          <w:p w:rsidR="0031610F" w:rsidRDefault="00D80163">
            <w:pPr>
              <w:jc w:val="right"/>
              <w:rPr>
                <w:rFonts w:ascii="Times New Roman" w:eastAsia="Times New Roman" w:hAnsi="Times New Roman" w:cs="Times New Roman"/>
                <w:szCs w:val="22"/>
              </w:rPr>
            </w:pPr>
            <w:r>
              <w:rPr>
                <w:rFonts w:ascii="Times New Roman" w:eastAsia="Times New Roman" w:hAnsi="Times New Roman" w:cs="Times New Roman"/>
                <w:szCs w:val="22"/>
              </w:rPr>
              <w:t>1.541.050,00</w:t>
            </w:r>
          </w:p>
        </w:tc>
      </w:tr>
      <w:tr w:rsidR="0031610F">
        <w:trPr>
          <w:jc w:val="center"/>
        </w:trPr>
        <w:tc>
          <w:tcPr>
            <w:tcW w:w="3455" w:type="dxa"/>
          </w:tcPr>
          <w:p w:rsidR="0031610F" w:rsidRDefault="00D80163">
            <w:pPr>
              <w:jc w:val="both"/>
              <w:rPr>
                <w:rFonts w:ascii="Times New Roman" w:eastAsia="Times New Roman" w:hAnsi="Times New Roman" w:cs="Times New Roman"/>
                <w:szCs w:val="22"/>
              </w:rPr>
            </w:pPr>
            <w:r>
              <w:rPr>
                <w:rFonts w:ascii="Times New Roman" w:eastAsia="Times New Roman" w:hAnsi="Times New Roman" w:cs="Times New Roman"/>
                <w:szCs w:val="22"/>
              </w:rPr>
              <w:t>ЦСР - једнократне помоћи</w:t>
            </w:r>
          </w:p>
        </w:tc>
        <w:tc>
          <w:tcPr>
            <w:tcW w:w="1559" w:type="dxa"/>
            <w:vAlign w:val="bottom"/>
          </w:tcPr>
          <w:p w:rsidR="0031610F" w:rsidRDefault="00D80163">
            <w:pPr>
              <w:jc w:val="right"/>
              <w:rPr>
                <w:rFonts w:ascii="Times New Roman" w:eastAsia="Times New Roman" w:hAnsi="Times New Roman" w:cs="Times New Roman"/>
                <w:szCs w:val="22"/>
              </w:rPr>
            </w:pPr>
            <w:r>
              <w:rPr>
                <w:rFonts w:ascii="Times New Roman" w:eastAsia="Times New Roman" w:hAnsi="Times New Roman" w:cs="Times New Roman"/>
                <w:szCs w:val="22"/>
              </w:rPr>
              <w:t>3.606.125,13</w:t>
            </w:r>
          </w:p>
        </w:tc>
        <w:tc>
          <w:tcPr>
            <w:tcW w:w="1559" w:type="dxa"/>
            <w:vAlign w:val="bottom"/>
          </w:tcPr>
          <w:p w:rsidR="0031610F" w:rsidRDefault="00D80163">
            <w:pPr>
              <w:jc w:val="right"/>
              <w:rPr>
                <w:rFonts w:ascii="Times New Roman" w:eastAsia="Times New Roman" w:hAnsi="Times New Roman" w:cs="Times New Roman"/>
                <w:szCs w:val="22"/>
              </w:rPr>
            </w:pPr>
            <w:r>
              <w:rPr>
                <w:rFonts w:ascii="Times New Roman" w:eastAsia="Times New Roman" w:hAnsi="Times New Roman" w:cs="Times New Roman"/>
                <w:szCs w:val="22"/>
              </w:rPr>
              <w:t>3.784.405,68</w:t>
            </w:r>
          </w:p>
        </w:tc>
        <w:tc>
          <w:tcPr>
            <w:tcW w:w="1559" w:type="dxa"/>
            <w:vAlign w:val="bottom"/>
          </w:tcPr>
          <w:p w:rsidR="0031610F" w:rsidRDefault="00D80163">
            <w:pPr>
              <w:jc w:val="right"/>
              <w:rPr>
                <w:rFonts w:ascii="Times New Roman" w:eastAsia="Times New Roman" w:hAnsi="Times New Roman" w:cs="Times New Roman"/>
                <w:szCs w:val="22"/>
              </w:rPr>
            </w:pPr>
            <w:r>
              <w:rPr>
                <w:rFonts w:ascii="Times New Roman" w:eastAsia="Times New Roman" w:hAnsi="Times New Roman" w:cs="Times New Roman"/>
                <w:szCs w:val="22"/>
              </w:rPr>
              <w:t>4.337.162,88</w:t>
            </w:r>
          </w:p>
        </w:tc>
        <w:tc>
          <w:tcPr>
            <w:tcW w:w="1615" w:type="dxa"/>
            <w:vAlign w:val="bottom"/>
          </w:tcPr>
          <w:p w:rsidR="0031610F" w:rsidRDefault="00D80163">
            <w:pPr>
              <w:jc w:val="right"/>
              <w:rPr>
                <w:rFonts w:ascii="Times New Roman" w:eastAsia="Times New Roman" w:hAnsi="Times New Roman" w:cs="Times New Roman"/>
                <w:szCs w:val="22"/>
              </w:rPr>
            </w:pPr>
            <w:r>
              <w:rPr>
                <w:rFonts w:ascii="Times New Roman" w:eastAsia="Times New Roman" w:hAnsi="Times New Roman" w:cs="Times New Roman"/>
                <w:szCs w:val="22"/>
              </w:rPr>
              <w:t>5.195.804,00</w:t>
            </w:r>
          </w:p>
        </w:tc>
      </w:tr>
      <w:tr w:rsidR="0031610F">
        <w:trPr>
          <w:jc w:val="center"/>
        </w:trPr>
        <w:tc>
          <w:tcPr>
            <w:tcW w:w="3455" w:type="dxa"/>
          </w:tcPr>
          <w:p w:rsidR="0031610F" w:rsidRDefault="00D80163">
            <w:pPr>
              <w:jc w:val="both"/>
              <w:rPr>
                <w:rFonts w:ascii="Times New Roman" w:eastAsia="Times New Roman" w:hAnsi="Times New Roman" w:cs="Times New Roman"/>
                <w:szCs w:val="22"/>
              </w:rPr>
            </w:pPr>
            <w:r>
              <w:rPr>
                <w:rFonts w:ascii="Times New Roman" w:eastAsia="Times New Roman" w:hAnsi="Times New Roman" w:cs="Times New Roman"/>
                <w:szCs w:val="22"/>
              </w:rPr>
              <w:t>Помоћ избеглицама</w:t>
            </w:r>
          </w:p>
        </w:tc>
        <w:tc>
          <w:tcPr>
            <w:tcW w:w="1559" w:type="dxa"/>
            <w:vAlign w:val="bottom"/>
          </w:tcPr>
          <w:p w:rsidR="0031610F" w:rsidRDefault="00D80163">
            <w:pPr>
              <w:jc w:val="right"/>
              <w:rPr>
                <w:rFonts w:ascii="Times New Roman" w:eastAsia="Times New Roman" w:hAnsi="Times New Roman" w:cs="Times New Roman"/>
                <w:szCs w:val="22"/>
              </w:rPr>
            </w:pPr>
            <w:r>
              <w:rPr>
                <w:rFonts w:ascii="Times New Roman" w:eastAsia="Times New Roman" w:hAnsi="Times New Roman" w:cs="Times New Roman"/>
                <w:szCs w:val="22"/>
              </w:rPr>
              <w:t>60.000,00</w:t>
            </w:r>
          </w:p>
        </w:tc>
        <w:tc>
          <w:tcPr>
            <w:tcW w:w="1559" w:type="dxa"/>
            <w:vAlign w:val="bottom"/>
          </w:tcPr>
          <w:p w:rsidR="0031610F" w:rsidRDefault="00D80163">
            <w:pPr>
              <w:jc w:val="right"/>
              <w:rPr>
                <w:rFonts w:ascii="Times New Roman" w:eastAsia="Times New Roman" w:hAnsi="Times New Roman" w:cs="Times New Roman"/>
                <w:szCs w:val="22"/>
              </w:rPr>
            </w:pPr>
            <w:r>
              <w:rPr>
                <w:rFonts w:ascii="Times New Roman" w:eastAsia="Times New Roman" w:hAnsi="Times New Roman" w:cs="Times New Roman"/>
                <w:szCs w:val="22"/>
              </w:rPr>
              <w:t>45.000,00</w:t>
            </w:r>
          </w:p>
        </w:tc>
        <w:tc>
          <w:tcPr>
            <w:tcW w:w="1559" w:type="dxa"/>
            <w:vAlign w:val="bottom"/>
          </w:tcPr>
          <w:p w:rsidR="0031610F" w:rsidRDefault="00D80163">
            <w:pPr>
              <w:jc w:val="right"/>
              <w:rPr>
                <w:rFonts w:ascii="Times New Roman" w:eastAsia="Times New Roman" w:hAnsi="Times New Roman" w:cs="Times New Roman"/>
                <w:szCs w:val="22"/>
              </w:rPr>
            </w:pPr>
            <w:r>
              <w:rPr>
                <w:rFonts w:ascii="Times New Roman" w:eastAsia="Times New Roman" w:hAnsi="Times New Roman" w:cs="Times New Roman"/>
                <w:szCs w:val="22"/>
              </w:rPr>
              <w:t>30.000,00</w:t>
            </w:r>
          </w:p>
        </w:tc>
        <w:tc>
          <w:tcPr>
            <w:tcW w:w="1615" w:type="dxa"/>
            <w:vAlign w:val="bottom"/>
          </w:tcPr>
          <w:p w:rsidR="0031610F" w:rsidRDefault="00D80163">
            <w:pPr>
              <w:jc w:val="right"/>
              <w:rPr>
                <w:rFonts w:ascii="Times New Roman" w:eastAsia="Times New Roman" w:hAnsi="Times New Roman" w:cs="Times New Roman"/>
                <w:szCs w:val="22"/>
              </w:rPr>
            </w:pPr>
            <w:r>
              <w:rPr>
                <w:rFonts w:ascii="Times New Roman" w:eastAsia="Times New Roman" w:hAnsi="Times New Roman" w:cs="Times New Roman"/>
                <w:szCs w:val="22"/>
              </w:rPr>
              <w:t>30.000,00</w:t>
            </w:r>
          </w:p>
        </w:tc>
      </w:tr>
      <w:tr w:rsidR="0031610F">
        <w:trPr>
          <w:jc w:val="center"/>
        </w:trPr>
        <w:tc>
          <w:tcPr>
            <w:tcW w:w="3455" w:type="dxa"/>
          </w:tcPr>
          <w:p w:rsidR="0031610F" w:rsidRDefault="00D80163">
            <w:pPr>
              <w:jc w:val="both"/>
              <w:rPr>
                <w:rFonts w:ascii="Times New Roman" w:eastAsia="Times New Roman" w:hAnsi="Times New Roman" w:cs="Times New Roman"/>
                <w:szCs w:val="22"/>
              </w:rPr>
            </w:pPr>
            <w:r>
              <w:rPr>
                <w:rFonts w:ascii="Times New Roman" w:eastAsia="Times New Roman" w:hAnsi="Times New Roman" w:cs="Times New Roman"/>
                <w:szCs w:val="22"/>
              </w:rPr>
              <w:t>Помоћ у кући-геронтодомаћице</w:t>
            </w:r>
          </w:p>
        </w:tc>
        <w:tc>
          <w:tcPr>
            <w:tcW w:w="1559" w:type="dxa"/>
            <w:vAlign w:val="bottom"/>
          </w:tcPr>
          <w:p w:rsidR="0031610F" w:rsidRDefault="00D80163">
            <w:pPr>
              <w:jc w:val="right"/>
              <w:rPr>
                <w:rFonts w:ascii="Times New Roman" w:eastAsia="Times New Roman" w:hAnsi="Times New Roman" w:cs="Times New Roman"/>
                <w:szCs w:val="22"/>
              </w:rPr>
            </w:pPr>
            <w:r>
              <w:rPr>
                <w:rFonts w:ascii="Times New Roman" w:eastAsia="Times New Roman" w:hAnsi="Times New Roman" w:cs="Times New Roman"/>
                <w:szCs w:val="22"/>
              </w:rPr>
              <w:t>0</w:t>
            </w:r>
          </w:p>
        </w:tc>
        <w:tc>
          <w:tcPr>
            <w:tcW w:w="1559" w:type="dxa"/>
            <w:vAlign w:val="bottom"/>
          </w:tcPr>
          <w:p w:rsidR="0031610F" w:rsidRDefault="00D80163">
            <w:pPr>
              <w:jc w:val="right"/>
              <w:rPr>
                <w:rFonts w:ascii="Times New Roman" w:eastAsia="Times New Roman" w:hAnsi="Times New Roman" w:cs="Times New Roman"/>
                <w:szCs w:val="22"/>
              </w:rPr>
            </w:pPr>
            <w:r>
              <w:rPr>
                <w:rFonts w:ascii="Times New Roman" w:eastAsia="Times New Roman" w:hAnsi="Times New Roman" w:cs="Times New Roman"/>
                <w:szCs w:val="22"/>
              </w:rPr>
              <w:t>3.212.264,57</w:t>
            </w:r>
          </w:p>
        </w:tc>
        <w:tc>
          <w:tcPr>
            <w:tcW w:w="1559" w:type="dxa"/>
            <w:vAlign w:val="bottom"/>
          </w:tcPr>
          <w:p w:rsidR="0031610F" w:rsidRDefault="00D80163">
            <w:pPr>
              <w:jc w:val="right"/>
              <w:rPr>
                <w:rFonts w:ascii="Times New Roman" w:eastAsia="Times New Roman" w:hAnsi="Times New Roman" w:cs="Times New Roman"/>
                <w:szCs w:val="22"/>
              </w:rPr>
            </w:pPr>
            <w:r>
              <w:rPr>
                <w:rFonts w:ascii="Times New Roman" w:eastAsia="Times New Roman" w:hAnsi="Times New Roman" w:cs="Times New Roman"/>
                <w:szCs w:val="22"/>
              </w:rPr>
              <w:t>2.032.278,00</w:t>
            </w:r>
          </w:p>
        </w:tc>
        <w:tc>
          <w:tcPr>
            <w:tcW w:w="1615" w:type="dxa"/>
            <w:vAlign w:val="bottom"/>
          </w:tcPr>
          <w:p w:rsidR="0031610F" w:rsidRDefault="00D80163">
            <w:pPr>
              <w:jc w:val="right"/>
              <w:rPr>
                <w:rFonts w:ascii="Times New Roman" w:eastAsia="Times New Roman" w:hAnsi="Times New Roman" w:cs="Times New Roman"/>
                <w:szCs w:val="22"/>
              </w:rPr>
            </w:pPr>
            <w:r>
              <w:rPr>
                <w:rFonts w:ascii="Times New Roman" w:eastAsia="Times New Roman" w:hAnsi="Times New Roman" w:cs="Times New Roman"/>
                <w:szCs w:val="22"/>
              </w:rPr>
              <w:t>1.393.320,00</w:t>
            </w:r>
          </w:p>
        </w:tc>
      </w:tr>
      <w:tr w:rsidR="0031610F">
        <w:trPr>
          <w:jc w:val="center"/>
        </w:trPr>
        <w:tc>
          <w:tcPr>
            <w:tcW w:w="3455" w:type="dxa"/>
          </w:tcPr>
          <w:p w:rsidR="0031610F" w:rsidRDefault="00D80163">
            <w:pPr>
              <w:jc w:val="both"/>
              <w:rPr>
                <w:rFonts w:ascii="Times New Roman" w:eastAsia="Times New Roman" w:hAnsi="Times New Roman" w:cs="Times New Roman"/>
                <w:szCs w:val="22"/>
              </w:rPr>
            </w:pPr>
            <w:r>
              <w:rPr>
                <w:rFonts w:ascii="Times New Roman" w:eastAsia="Times New Roman" w:hAnsi="Times New Roman" w:cs="Times New Roman"/>
                <w:szCs w:val="22"/>
              </w:rPr>
              <w:t>Унапређење социјалне заштите -ЕУ пројекат</w:t>
            </w:r>
          </w:p>
        </w:tc>
        <w:tc>
          <w:tcPr>
            <w:tcW w:w="1559" w:type="dxa"/>
            <w:vAlign w:val="bottom"/>
          </w:tcPr>
          <w:p w:rsidR="0031610F" w:rsidRDefault="00D80163">
            <w:pPr>
              <w:jc w:val="right"/>
              <w:rPr>
                <w:rFonts w:ascii="Times New Roman" w:eastAsia="Times New Roman" w:hAnsi="Times New Roman" w:cs="Times New Roman"/>
                <w:szCs w:val="22"/>
              </w:rPr>
            </w:pPr>
            <w:r>
              <w:rPr>
                <w:rFonts w:ascii="Times New Roman" w:eastAsia="Times New Roman" w:hAnsi="Times New Roman" w:cs="Times New Roman"/>
                <w:szCs w:val="22"/>
              </w:rPr>
              <w:t>0</w:t>
            </w:r>
          </w:p>
        </w:tc>
        <w:tc>
          <w:tcPr>
            <w:tcW w:w="1559" w:type="dxa"/>
            <w:vAlign w:val="bottom"/>
          </w:tcPr>
          <w:p w:rsidR="0031610F" w:rsidRDefault="00D80163">
            <w:pPr>
              <w:jc w:val="right"/>
              <w:rPr>
                <w:rFonts w:ascii="Times New Roman" w:eastAsia="Times New Roman" w:hAnsi="Times New Roman" w:cs="Times New Roman"/>
                <w:szCs w:val="22"/>
              </w:rPr>
            </w:pPr>
            <w:r>
              <w:rPr>
                <w:rFonts w:ascii="Times New Roman" w:eastAsia="Times New Roman" w:hAnsi="Times New Roman" w:cs="Times New Roman"/>
                <w:szCs w:val="22"/>
              </w:rPr>
              <w:t>0</w:t>
            </w:r>
          </w:p>
        </w:tc>
        <w:tc>
          <w:tcPr>
            <w:tcW w:w="1559" w:type="dxa"/>
            <w:vAlign w:val="bottom"/>
          </w:tcPr>
          <w:p w:rsidR="0031610F" w:rsidRDefault="00D80163">
            <w:pPr>
              <w:jc w:val="right"/>
              <w:rPr>
                <w:rFonts w:ascii="Times New Roman" w:eastAsia="Times New Roman" w:hAnsi="Times New Roman" w:cs="Times New Roman"/>
                <w:szCs w:val="22"/>
              </w:rPr>
            </w:pPr>
            <w:r>
              <w:rPr>
                <w:rFonts w:ascii="Times New Roman" w:eastAsia="Times New Roman" w:hAnsi="Times New Roman" w:cs="Times New Roman"/>
                <w:szCs w:val="22"/>
              </w:rPr>
              <w:t>7.351.772,70</w:t>
            </w:r>
          </w:p>
        </w:tc>
        <w:tc>
          <w:tcPr>
            <w:tcW w:w="1615" w:type="dxa"/>
            <w:vAlign w:val="bottom"/>
          </w:tcPr>
          <w:p w:rsidR="0031610F" w:rsidRDefault="00D80163">
            <w:pPr>
              <w:jc w:val="right"/>
              <w:rPr>
                <w:rFonts w:ascii="Times New Roman" w:eastAsia="Times New Roman" w:hAnsi="Times New Roman" w:cs="Times New Roman"/>
                <w:szCs w:val="22"/>
              </w:rPr>
            </w:pPr>
            <w:r>
              <w:rPr>
                <w:rFonts w:ascii="Times New Roman" w:eastAsia="Times New Roman" w:hAnsi="Times New Roman" w:cs="Times New Roman"/>
                <w:szCs w:val="22"/>
              </w:rPr>
              <w:t>7.975.859,00</w:t>
            </w:r>
          </w:p>
        </w:tc>
      </w:tr>
      <w:tr w:rsidR="0031610F">
        <w:trPr>
          <w:jc w:val="center"/>
        </w:trPr>
        <w:tc>
          <w:tcPr>
            <w:tcW w:w="3455" w:type="dxa"/>
          </w:tcPr>
          <w:p w:rsidR="0031610F" w:rsidRDefault="00D80163">
            <w:pPr>
              <w:jc w:val="both"/>
              <w:rPr>
                <w:rFonts w:ascii="Times New Roman" w:eastAsia="Times New Roman" w:hAnsi="Times New Roman" w:cs="Times New Roman"/>
                <w:szCs w:val="22"/>
              </w:rPr>
            </w:pPr>
            <w:r>
              <w:rPr>
                <w:rFonts w:ascii="Times New Roman" w:eastAsia="Times New Roman" w:hAnsi="Times New Roman" w:cs="Times New Roman"/>
                <w:szCs w:val="22"/>
              </w:rPr>
              <w:t>Укупно:</w:t>
            </w:r>
          </w:p>
        </w:tc>
        <w:tc>
          <w:tcPr>
            <w:tcW w:w="1559" w:type="dxa"/>
            <w:vAlign w:val="bottom"/>
          </w:tcPr>
          <w:p w:rsidR="0031610F" w:rsidRDefault="00C262AB">
            <w:pPr>
              <w:jc w:val="right"/>
              <w:rPr>
                <w:rFonts w:ascii="Times New Roman" w:eastAsia="Times New Roman" w:hAnsi="Times New Roman" w:cs="Times New Roman"/>
                <w:szCs w:val="22"/>
              </w:rPr>
            </w:pPr>
            <w:r>
              <w:rPr>
                <w:rFonts w:ascii="Times New Roman" w:eastAsia="Times New Roman" w:hAnsi="Times New Roman" w:cs="Times New Roman"/>
                <w:szCs w:val="22"/>
              </w:rPr>
              <w:fldChar w:fldCharType="begin"/>
            </w:r>
            <w:r w:rsidR="00D80163">
              <w:rPr>
                <w:rFonts w:ascii="Times New Roman" w:eastAsia="Times New Roman" w:hAnsi="Times New Roman" w:cs="Times New Roman"/>
                <w:szCs w:val="22"/>
              </w:rPr>
              <w:instrText xml:space="preserve"> =SUM(ABOVE) \# "#.##0,00" </w:instrText>
            </w:r>
            <w:r>
              <w:rPr>
                <w:rFonts w:ascii="Times New Roman" w:eastAsia="Times New Roman" w:hAnsi="Times New Roman" w:cs="Times New Roman"/>
                <w:szCs w:val="22"/>
              </w:rPr>
              <w:fldChar w:fldCharType="separate"/>
            </w:r>
            <w:r w:rsidR="00D80163">
              <w:rPr>
                <w:rFonts w:ascii="Times New Roman" w:eastAsia="Times New Roman" w:hAnsi="Times New Roman" w:cs="Times New Roman"/>
                <w:noProof/>
                <w:szCs w:val="22"/>
              </w:rPr>
              <w:t>4.941.840,13</w:t>
            </w:r>
            <w:r>
              <w:rPr>
                <w:rFonts w:ascii="Times New Roman" w:eastAsia="Times New Roman" w:hAnsi="Times New Roman" w:cs="Times New Roman"/>
                <w:szCs w:val="22"/>
              </w:rPr>
              <w:fldChar w:fldCharType="end"/>
            </w:r>
          </w:p>
        </w:tc>
        <w:tc>
          <w:tcPr>
            <w:tcW w:w="1559" w:type="dxa"/>
            <w:vAlign w:val="bottom"/>
          </w:tcPr>
          <w:p w:rsidR="0031610F" w:rsidRDefault="00C262AB">
            <w:pPr>
              <w:jc w:val="right"/>
              <w:rPr>
                <w:rFonts w:ascii="Times New Roman" w:eastAsia="Times New Roman" w:hAnsi="Times New Roman" w:cs="Times New Roman"/>
                <w:szCs w:val="22"/>
              </w:rPr>
            </w:pPr>
            <w:r>
              <w:rPr>
                <w:rFonts w:ascii="Times New Roman" w:eastAsia="Times New Roman" w:hAnsi="Times New Roman" w:cs="Times New Roman"/>
                <w:szCs w:val="22"/>
              </w:rPr>
              <w:fldChar w:fldCharType="begin"/>
            </w:r>
            <w:r w:rsidR="00D80163">
              <w:rPr>
                <w:rFonts w:ascii="Times New Roman" w:eastAsia="Times New Roman" w:hAnsi="Times New Roman" w:cs="Times New Roman"/>
                <w:szCs w:val="22"/>
              </w:rPr>
              <w:instrText xml:space="preserve"> =SUM(ABOVE) \# "#.##0,00" </w:instrText>
            </w:r>
            <w:r>
              <w:rPr>
                <w:rFonts w:ascii="Times New Roman" w:eastAsia="Times New Roman" w:hAnsi="Times New Roman" w:cs="Times New Roman"/>
                <w:szCs w:val="22"/>
              </w:rPr>
              <w:fldChar w:fldCharType="separate"/>
            </w:r>
            <w:r w:rsidR="00D80163">
              <w:rPr>
                <w:rFonts w:ascii="Times New Roman" w:eastAsia="Times New Roman" w:hAnsi="Times New Roman" w:cs="Times New Roman"/>
                <w:noProof/>
                <w:szCs w:val="22"/>
              </w:rPr>
              <w:t>8.706.119,69</w:t>
            </w:r>
            <w:r>
              <w:rPr>
                <w:rFonts w:ascii="Times New Roman" w:eastAsia="Times New Roman" w:hAnsi="Times New Roman" w:cs="Times New Roman"/>
                <w:szCs w:val="22"/>
              </w:rPr>
              <w:fldChar w:fldCharType="end"/>
            </w:r>
          </w:p>
        </w:tc>
        <w:tc>
          <w:tcPr>
            <w:tcW w:w="1559" w:type="dxa"/>
            <w:vAlign w:val="bottom"/>
          </w:tcPr>
          <w:p w:rsidR="0031610F" w:rsidRDefault="00C262AB">
            <w:pPr>
              <w:jc w:val="right"/>
              <w:rPr>
                <w:rFonts w:ascii="Times New Roman" w:eastAsia="Times New Roman" w:hAnsi="Times New Roman" w:cs="Times New Roman"/>
                <w:szCs w:val="22"/>
              </w:rPr>
            </w:pPr>
            <w:r>
              <w:rPr>
                <w:rFonts w:ascii="Times New Roman" w:eastAsia="Times New Roman" w:hAnsi="Times New Roman" w:cs="Times New Roman"/>
                <w:szCs w:val="22"/>
              </w:rPr>
              <w:fldChar w:fldCharType="begin"/>
            </w:r>
            <w:r w:rsidR="00D80163">
              <w:rPr>
                <w:rFonts w:ascii="Times New Roman" w:eastAsia="Times New Roman" w:hAnsi="Times New Roman" w:cs="Times New Roman"/>
                <w:szCs w:val="22"/>
              </w:rPr>
              <w:instrText xml:space="preserve"> =SUM(ABOVE) \# "#.##0,00" </w:instrText>
            </w:r>
            <w:r>
              <w:rPr>
                <w:rFonts w:ascii="Times New Roman" w:eastAsia="Times New Roman" w:hAnsi="Times New Roman" w:cs="Times New Roman"/>
                <w:szCs w:val="22"/>
              </w:rPr>
              <w:fldChar w:fldCharType="separate"/>
            </w:r>
            <w:r w:rsidR="00D80163">
              <w:rPr>
                <w:rFonts w:ascii="Times New Roman" w:eastAsia="Times New Roman" w:hAnsi="Times New Roman" w:cs="Times New Roman"/>
                <w:noProof/>
                <w:szCs w:val="22"/>
              </w:rPr>
              <w:t>15.182.970,58</w:t>
            </w:r>
            <w:r>
              <w:rPr>
                <w:rFonts w:ascii="Times New Roman" w:eastAsia="Times New Roman" w:hAnsi="Times New Roman" w:cs="Times New Roman"/>
                <w:szCs w:val="22"/>
              </w:rPr>
              <w:fldChar w:fldCharType="end"/>
            </w:r>
          </w:p>
        </w:tc>
        <w:tc>
          <w:tcPr>
            <w:tcW w:w="1615" w:type="dxa"/>
            <w:vAlign w:val="bottom"/>
          </w:tcPr>
          <w:p w:rsidR="0031610F" w:rsidRDefault="00C262AB">
            <w:pPr>
              <w:jc w:val="right"/>
              <w:rPr>
                <w:rFonts w:ascii="Times New Roman" w:eastAsia="Times New Roman" w:hAnsi="Times New Roman" w:cs="Times New Roman"/>
                <w:szCs w:val="22"/>
              </w:rPr>
            </w:pPr>
            <w:r>
              <w:rPr>
                <w:rFonts w:ascii="Times New Roman" w:eastAsia="Times New Roman" w:hAnsi="Times New Roman" w:cs="Times New Roman"/>
                <w:szCs w:val="22"/>
              </w:rPr>
              <w:fldChar w:fldCharType="begin"/>
            </w:r>
            <w:r w:rsidR="00D80163">
              <w:rPr>
                <w:rFonts w:ascii="Times New Roman" w:eastAsia="Times New Roman" w:hAnsi="Times New Roman" w:cs="Times New Roman"/>
                <w:szCs w:val="22"/>
              </w:rPr>
              <w:instrText xml:space="preserve"> =SUM(ABOVE) \# "#.##0,00" </w:instrText>
            </w:r>
            <w:r>
              <w:rPr>
                <w:rFonts w:ascii="Times New Roman" w:eastAsia="Times New Roman" w:hAnsi="Times New Roman" w:cs="Times New Roman"/>
                <w:szCs w:val="22"/>
              </w:rPr>
              <w:fldChar w:fldCharType="separate"/>
            </w:r>
            <w:r w:rsidR="00D80163">
              <w:rPr>
                <w:rFonts w:ascii="Times New Roman" w:eastAsia="Times New Roman" w:hAnsi="Times New Roman" w:cs="Times New Roman"/>
                <w:noProof/>
                <w:szCs w:val="22"/>
              </w:rPr>
              <w:t>16.138.051,00</w:t>
            </w:r>
            <w:r>
              <w:rPr>
                <w:rFonts w:ascii="Times New Roman" w:eastAsia="Times New Roman" w:hAnsi="Times New Roman" w:cs="Times New Roman"/>
                <w:szCs w:val="22"/>
              </w:rPr>
              <w:fldChar w:fldCharType="end"/>
            </w:r>
          </w:p>
        </w:tc>
      </w:tr>
    </w:tbl>
    <w:p w:rsidR="0031610F" w:rsidRDefault="0031610F">
      <w:pPr>
        <w:spacing w:after="0"/>
        <w:jc w:val="both"/>
        <w:rPr>
          <w:rFonts w:ascii="Times New Roman" w:eastAsia="Times New Roman" w:hAnsi="Times New Roman" w:cs="Times New Roman"/>
          <w:b/>
          <w:sz w:val="24"/>
          <w:szCs w:val="24"/>
        </w:rPr>
      </w:pPr>
    </w:p>
    <w:p w:rsidR="0031610F" w:rsidRPr="00B50264" w:rsidRDefault="00D80163" w:rsidP="00D80163">
      <w:pPr>
        <w:pStyle w:val="Heading1"/>
        <w:rPr>
          <w:rFonts w:ascii="Times New Roman" w:hAnsi="Times New Roman"/>
        </w:rPr>
      </w:pPr>
      <w:bookmarkStart w:id="32" w:name="_Toc536094895"/>
      <w:r w:rsidRPr="00B50264">
        <w:rPr>
          <w:rFonts w:ascii="Times New Roman" w:hAnsi="Times New Roman"/>
        </w:rPr>
        <w:t>16. УНАПРЕЂЕЊЕ ПОЛОЖАЈА ОСОБА СА ИНВАЛИДИТЕТОМ</w:t>
      </w:r>
      <w:bookmarkEnd w:id="32"/>
    </w:p>
    <w:p w:rsidR="0031610F" w:rsidRPr="00B50264" w:rsidRDefault="0031610F">
      <w:pPr>
        <w:spacing w:after="0"/>
        <w:jc w:val="both"/>
        <w:rPr>
          <w:rFonts w:ascii="Times New Roman" w:eastAsia="Times New Roman" w:hAnsi="Times New Roman" w:cs="Times New Roman"/>
          <w:b/>
          <w:sz w:val="24"/>
          <w:szCs w:val="24"/>
        </w:rPr>
      </w:pPr>
    </w:p>
    <w:p w:rsidR="0031610F" w:rsidRDefault="00D80163">
      <w:pPr>
        <w:spacing w:after="0"/>
        <w:jc w:val="both"/>
        <w:rPr>
          <w:rFonts w:ascii="Times New Roman" w:hAnsi="Times New Roman" w:cs="Times New Roman"/>
          <w:sz w:val="24"/>
          <w:szCs w:val="24"/>
        </w:rPr>
      </w:pPr>
      <w:r>
        <w:rPr>
          <w:rFonts w:ascii="Times New Roman" w:hAnsi="Times New Roman" w:cs="Times New Roman"/>
          <w:sz w:val="24"/>
          <w:szCs w:val="24"/>
        </w:rPr>
        <w:t>Особе са инвалидитетом су особе које имају дуготрајна физичка, ментална, интелектуална или сензорна оштећења, која у интеракцији са различитим препрекама могу да онемогуће њихово пуно и ефективно учешће у друштву на једнаким основама са другим људима.</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b/>
          <w:bCs/>
          <w:sz w:val="24"/>
          <w:szCs w:val="24"/>
        </w:rPr>
        <w:t xml:space="preserve">Међународни правни оквир. </w:t>
      </w:r>
      <w:r>
        <w:rPr>
          <w:rFonts w:ascii="Times New Roman" w:eastAsia="TimesNewRoman,Bold" w:hAnsi="Times New Roman" w:cs="Times New Roman"/>
          <w:sz w:val="24"/>
          <w:szCs w:val="24"/>
        </w:rPr>
        <w:t xml:space="preserve">Руководећи се чињеницом да особе са инвалидитетом у потпуности треба да уживају сва људска права и основне слободе по основу једнакости, донета су бројна међународна документа која се односе на особе са инвалидитетом и то: </w:t>
      </w:r>
      <w:r>
        <w:rPr>
          <w:rFonts w:ascii="Times New Roman" w:eastAsia="TimesNewRoman,Bold" w:hAnsi="Times New Roman" w:cs="Times New Roman"/>
          <w:b/>
          <w:bCs/>
          <w:sz w:val="24"/>
          <w:szCs w:val="24"/>
        </w:rPr>
        <w:t xml:space="preserve">Конвенција УН о правима особа са инвалидитетом </w:t>
      </w:r>
      <w:r>
        <w:rPr>
          <w:rFonts w:ascii="Times New Roman" w:eastAsia="TimesNewRoman,Bold" w:hAnsi="Times New Roman" w:cs="Times New Roman"/>
          <w:sz w:val="24"/>
          <w:szCs w:val="24"/>
        </w:rPr>
        <w:t xml:space="preserve">и </w:t>
      </w:r>
      <w:r>
        <w:rPr>
          <w:rFonts w:ascii="Times New Roman" w:eastAsia="TimesNewRoman,Bold" w:hAnsi="Times New Roman" w:cs="Times New Roman"/>
          <w:b/>
          <w:sz w:val="24"/>
          <w:szCs w:val="24"/>
        </w:rPr>
        <w:t>Опциони протокол</w:t>
      </w:r>
      <w:r>
        <w:rPr>
          <w:rFonts w:ascii="Times New Roman" w:eastAsia="TimesNewRoman,Bold" w:hAnsi="Times New Roman" w:cs="Times New Roman"/>
          <w:sz w:val="24"/>
          <w:szCs w:val="24"/>
        </w:rPr>
        <w:t xml:space="preserve"> (Република Србија је потписала 2007. а ратификовала 2009. године), </w:t>
      </w:r>
      <w:r>
        <w:rPr>
          <w:rFonts w:ascii="Times New Roman" w:eastAsia="TimesNewRoman,Bold" w:hAnsi="Times New Roman" w:cs="Times New Roman"/>
          <w:b/>
          <w:bCs/>
          <w:sz w:val="24"/>
          <w:szCs w:val="24"/>
        </w:rPr>
        <w:t xml:space="preserve">Конвенција о правима детета </w:t>
      </w:r>
      <w:r>
        <w:rPr>
          <w:rFonts w:ascii="Times New Roman" w:eastAsia="TimesNewRoman,Bold" w:hAnsi="Times New Roman" w:cs="Times New Roman"/>
          <w:sz w:val="24"/>
          <w:szCs w:val="24"/>
        </w:rPr>
        <w:t xml:space="preserve">која се посебно бави положајем и правима деце са физичким или интелектуалним инвалидитетом, </w:t>
      </w:r>
      <w:r>
        <w:rPr>
          <w:rFonts w:ascii="Times New Roman" w:eastAsia="TimesNewRoman,Bold" w:hAnsi="Times New Roman" w:cs="Times New Roman"/>
          <w:b/>
          <w:bCs/>
          <w:sz w:val="24"/>
          <w:szCs w:val="24"/>
        </w:rPr>
        <w:t>Универзална декларација о правима човека, Европска стратегија за особе са инвалидитетом 2010-2020,</w:t>
      </w:r>
      <w:r>
        <w:rPr>
          <w:rFonts w:ascii="Times New Roman" w:eastAsia="TimesNewRoman,Bold" w:hAnsi="Times New Roman" w:cs="Times New Roman"/>
          <w:bCs/>
          <w:sz w:val="24"/>
          <w:szCs w:val="24"/>
        </w:rPr>
        <w:t xml:space="preserve"> а која као општи циљ поставља оснаживање особа са инвалидитетом и др. </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 xml:space="preserve">Последњих неколико деценија концепт инвалидности све више постаје сегмент поштовања људских права а не сегмент социјалне политике, обзиром да савремено друштво подразумева не само материјално благостање, већ заједницу задовољних појединаца који уживају пуно учешће у свим сегментима друштва. Овакав приступ </w:t>
      </w:r>
      <w:r>
        <w:rPr>
          <w:rFonts w:ascii="Times New Roman" w:eastAsia="TimesNewRoman,Bold" w:hAnsi="Times New Roman" w:cs="Times New Roman"/>
          <w:sz w:val="24"/>
          <w:szCs w:val="24"/>
        </w:rPr>
        <w:lastRenderedPageBreak/>
        <w:t>почива на социјалном моделу инвалидности, који подразумева промену парадигме и креирање инклузивног амбијента за све грађане друштва.</w:t>
      </w:r>
    </w:p>
    <w:p w:rsidR="0031610F" w:rsidRDefault="00D80163">
      <w:pPr>
        <w:autoSpaceDE w:val="0"/>
        <w:autoSpaceDN w:val="0"/>
        <w:adjustRightInd w:val="0"/>
        <w:spacing w:after="0"/>
        <w:jc w:val="both"/>
        <w:rPr>
          <w:rFonts w:ascii="Times New Roman" w:eastAsia="TimesNewRoman,Bold" w:hAnsi="Times New Roman" w:cs="Times New Roman"/>
          <w:bCs/>
          <w:sz w:val="24"/>
          <w:szCs w:val="24"/>
        </w:rPr>
      </w:pPr>
      <w:r>
        <w:rPr>
          <w:rFonts w:ascii="Times New Roman" w:eastAsia="TimesNewRoman,Bold" w:hAnsi="Times New Roman" w:cs="Times New Roman"/>
          <w:b/>
          <w:bCs/>
          <w:sz w:val="24"/>
          <w:szCs w:val="24"/>
        </w:rPr>
        <w:t>Национални правни оквир. Уставом Републике Србије</w:t>
      </w:r>
      <w:r>
        <w:rPr>
          <w:rFonts w:ascii="Times New Roman" w:eastAsia="TimesNewRoman,Bold" w:hAnsi="Times New Roman" w:cs="Times New Roman"/>
          <w:bCs/>
          <w:sz w:val="24"/>
          <w:szCs w:val="24"/>
        </w:rPr>
        <w:t>, као највишим правним актом наше земље, гарантују се људска и мањинска права и као таква, непосредно се примењују. На националном нивоу су донети закони који се односе на унапређивање положаја особа са инвалидитетом и то</w:t>
      </w:r>
      <w:r>
        <w:rPr>
          <w:rFonts w:ascii="Times New Roman" w:eastAsia="TimesNewRoman,Bold" w:hAnsi="Times New Roman" w:cs="Times New Roman"/>
          <w:b/>
          <w:bCs/>
          <w:sz w:val="24"/>
          <w:szCs w:val="24"/>
        </w:rPr>
        <w:t xml:space="preserve">: Закон о спречавању дискриминације особа са инвалидитетом, </w:t>
      </w:r>
      <w:r>
        <w:rPr>
          <w:rFonts w:ascii="Times New Roman" w:eastAsia="TimesNewRoman,Bold" w:hAnsi="Times New Roman" w:cs="Times New Roman"/>
          <w:bCs/>
          <w:sz w:val="24"/>
          <w:szCs w:val="24"/>
        </w:rPr>
        <w:t>који представља први антидискриминациони закон у Републици Србији</w:t>
      </w:r>
      <w:r>
        <w:rPr>
          <w:rFonts w:ascii="Times New Roman" w:eastAsia="TimesNewRoman,Bold" w:hAnsi="Times New Roman" w:cs="Times New Roman"/>
          <w:b/>
          <w:bCs/>
          <w:sz w:val="24"/>
          <w:szCs w:val="24"/>
        </w:rPr>
        <w:t xml:space="preserve">, Закон о основама система образовања и васпитања, </w:t>
      </w:r>
      <w:r>
        <w:rPr>
          <w:rFonts w:ascii="Times New Roman" w:eastAsia="TimesNewRoman,Bold" w:hAnsi="Times New Roman" w:cs="Times New Roman"/>
          <w:bCs/>
          <w:sz w:val="24"/>
          <w:szCs w:val="24"/>
        </w:rPr>
        <w:t>који је усмерен на инклузију и недискриминацију и омогућава да деца са инвалидитетом имају право да се образују у оквиру редовног система образовања, по потреби са додатном индивидуалном или групном подршком или у специјалној предшколској групи или школи, потом</w:t>
      </w:r>
      <w:r>
        <w:rPr>
          <w:rFonts w:ascii="Times New Roman" w:eastAsia="TimesNewRoman,Bold" w:hAnsi="Times New Roman" w:cs="Times New Roman"/>
          <w:b/>
          <w:bCs/>
          <w:sz w:val="24"/>
          <w:szCs w:val="24"/>
        </w:rPr>
        <w:t xml:space="preserve"> Закон о професионалној рехабилитацији и запошљавању особа са инвалидитетом</w:t>
      </w:r>
      <w:r>
        <w:rPr>
          <w:rFonts w:ascii="Times New Roman" w:eastAsia="TimesNewRoman,Bold" w:hAnsi="Times New Roman" w:cs="Times New Roman"/>
          <w:bCs/>
          <w:sz w:val="24"/>
          <w:szCs w:val="24"/>
        </w:rPr>
        <w:t xml:space="preserve">, као и </w:t>
      </w:r>
      <w:r>
        <w:rPr>
          <w:rFonts w:ascii="Times New Roman" w:eastAsia="TimesNewRoman,Bold" w:hAnsi="Times New Roman" w:cs="Times New Roman"/>
          <w:b/>
          <w:bCs/>
          <w:sz w:val="24"/>
          <w:szCs w:val="24"/>
        </w:rPr>
        <w:t xml:space="preserve">Закон о социјалној заштити, Закон о здравственој заштити, Закон о пензионом и инвалидском осигурању, Закон о социјалном становању </w:t>
      </w:r>
      <w:r>
        <w:rPr>
          <w:rFonts w:ascii="Times New Roman" w:eastAsia="TimesNewRoman,Bold" w:hAnsi="Times New Roman" w:cs="Times New Roman"/>
          <w:bCs/>
          <w:sz w:val="24"/>
          <w:szCs w:val="24"/>
        </w:rPr>
        <w:t>и др.</w:t>
      </w:r>
    </w:p>
    <w:p w:rsidR="0031610F" w:rsidRDefault="00D80163">
      <w:pPr>
        <w:spacing w:after="0"/>
        <w:jc w:val="both"/>
        <w:rPr>
          <w:rFonts w:ascii="Times New Roman" w:hAnsi="Times New Roman" w:cs="Times New Roman"/>
          <w:sz w:val="24"/>
          <w:szCs w:val="24"/>
        </w:rPr>
      </w:pPr>
      <w:r>
        <w:rPr>
          <w:rFonts w:ascii="Times New Roman" w:hAnsi="Times New Roman" w:cs="Times New Roman"/>
          <w:b/>
          <w:sz w:val="24"/>
          <w:szCs w:val="24"/>
        </w:rPr>
        <w:t>Стратегија за унапређење положаја особа са инвалидитетом у Републици Србији</w:t>
      </w:r>
      <w:r>
        <w:rPr>
          <w:rFonts w:ascii="Times New Roman" w:hAnsi="Times New Roman" w:cs="Times New Roman"/>
          <w:sz w:val="24"/>
          <w:szCs w:val="24"/>
        </w:rPr>
        <w:t xml:space="preserve"> дефинише особе са инвалидитетом као </w:t>
      </w:r>
      <w:r>
        <w:rPr>
          <w:rFonts w:ascii="Times New Roman" w:hAnsi="Times New Roman" w:cs="Times New Roman"/>
          <w:sz w:val="24"/>
          <w:szCs w:val="24"/>
          <w:lang w:val="sr-Cyrl-CS"/>
        </w:rPr>
        <w:t>„</w:t>
      </w:r>
      <w:r>
        <w:rPr>
          <w:rFonts w:ascii="Times New Roman" w:hAnsi="Times New Roman" w:cs="Times New Roman"/>
          <w:sz w:val="24"/>
          <w:szCs w:val="24"/>
        </w:rPr>
        <w:t>особе са урођеном или стеченом физичком, сензорном, интелектуалном или емоционалном онеспособљеношћу које услед друштвених или других препрека немају могућности или имају смањене могућности да се укључе у активности друштва на истом нивоу са другима, без обзира на то да ли могу да остварују поменуте активности уз употребу техничких помагала или уз службе подршке</w:t>
      </w:r>
      <w:r>
        <w:rPr>
          <w:rFonts w:ascii="Times New Roman" w:hAnsi="Times New Roman" w:cs="Times New Roman"/>
          <w:sz w:val="24"/>
          <w:szCs w:val="24"/>
          <w:lang w:val="sr-Cyrl-CS"/>
        </w:rPr>
        <w:t>“</w:t>
      </w:r>
      <w:r>
        <w:rPr>
          <w:rFonts w:ascii="Times New Roman" w:hAnsi="Times New Roman" w:cs="Times New Roman"/>
          <w:sz w:val="24"/>
          <w:szCs w:val="24"/>
        </w:rPr>
        <w:t>.</w:t>
      </w:r>
    </w:p>
    <w:p w:rsidR="0031610F" w:rsidRDefault="00D80163">
      <w:pPr>
        <w:autoSpaceDE w:val="0"/>
        <w:autoSpaceDN w:val="0"/>
        <w:adjustRightInd w:val="0"/>
        <w:spacing w:after="0"/>
        <w:jc w:val="both"/>
        <w:rPr>
          <w:rFonts w:ascii="Times New Roman" w:eastAsia="TimesNewRoman,Bold" w:hAnsi="Times New Roman" w:cs="Times New Roman"/>
          <w:bCs/>
          <w:sz w:val="24"/>
          <w:szCs w:val="24"/>
        </w:rPr>
      </w:pPr>
      <w:r>
        <w:rPr>
          <w:rFonts w:ascii="Times New Roman" w:eastAsia="TimesNewRoman,Bold" w:hAnsi="Times New Roman" w:cs="Times New Roman"/>
          <w:b/>
          <w:bCs/>
          <w:sz w:val="24"/>
          <w:szCs w:val="24"/>
        </w:rPr>
        <w:t xml:space="preserve">Национална стратегија за унапређење положаја особа са инвалидитетом </w:t>
      </w:r>
      <w:r>
        <w:rPr>
          <w:rFonts w:ascii="Times New Roman" w:eastAsia="TimesNewRoman,Bold" w:hAnsi="Times New Roman" w:cs="Times New Roman"/>
          <w:bCs/>
          <w:sz w:val="24"/>
          <w:szCs w:val="24"/>
        </w:rPr>
        <w:t xml:space="preserve">обавезује државу да у складу са планом мера и укључивањем свих актера, утиче на побољшање положаја особа са инвалидитетом до позиције равноправних грађана који уживају сва права и одговорности. Ослањајући се на низ међународних и националних стратешких докумената, пре свега на </w:t>
      </w:r>
      <w:r>
        <w:rPr>
          <w:rFonts w:ascii="Times New Roman" w:eastAsia="TimesNewRoman,Bold" w:hAnsi="Times New Roman" w:cs="Times New Roman"/>
          <w:b/>
          <w:bCs/>
          <w:sz w:val="24"/>
          <w:szCs w:val="24"/>
        </w:rPr>
        <w:t>Конвенцију о правима особа са инвалидитетом, као и Стратегију за унапређивање положаја особа са инвалидитетом у Републици Србији</w:t>
      </w:r>
      <w:r>
        <w:rPr>
          <w:rFonts w:ascii="Times New Roman" w:eastAsia="TimesNewRoman,Bold" w:hAnsi="Times New Roman" w:cs="Times New Roman"/>
          <w:bCs/>
          <w:sz w:val="24"/>
          <w:szCs w:val="24"/>
        </w:rPr>
        <w:t>, особе са инвалидитетом су једна од приоритених циљних група сваке локалне стратегије, такође и у Општини Ражањ.</w:t>
      </w:r>
    </w:p>
    <w:p w:rsidR="0031610F" w:rsidRDefault="00D8016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Анализа стања. </w:t>
      </w:r>
      <w:r>
        <w:rPr>
          <w:rFonts w:ascii="Times New Roman" w:eastAsia="Times New Roman" w:hAnsi="Times New Roman" w:cs="Times New Roman"/>
          <w:sz w:val="24"/>
          <w:szCs w:val="24"/>
        </w:rPr>
        <w:t xml:space="preserve">До последњег Пописа 2011. године у истраживањима о проблемима инвалидитета у Србији су углавном коришћене процене. У Србији се од пописаних 7.186.862 становника чак 571.780 изјаснило да себе доживљава као особу са инвалидитетом, а што чини 8% од укупног броја становника. </w:t>
      </w:r>
    </w:p>
    <w:p w:rsidR="0031610F" w:rsidRDefault="00D80163">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Према подацима Републичког завода за статистику, на територији општине Ражањ има </w:t>
      </w:r>
      <w:r>
        <w:rPr>
          <w:rFonts w:ascii="Times New Roman" w:eastAsia="Times New Roman" w:hAnsi="Times New Roman" w:cs="Times New Roman"/>
          <w:color w:val="auto"/>
          <w:sz w:val="24"/>
          <w:szCs w:val="24"/>
        </w:rPr>
        <w:t>65 особа</w:t>
      </w:r>
      <w:r>
        <w:rPr>
          <w:rFonts w:ascii="Times New Roman" w:eastAsia="Times New Roman" w:hAnsi="Times New Roman" w:cs="Times New Roman"/>
          <w:sz w:val="24"/>
          <w:szCs w:val="24"/>
        </w:rPr>
        <w:t xml:space="preserve"> са инвалидитетом. Стога је процентуално учешће особа са инвалидитетом у укупном становништву на локалном нивоу мање. </w:t>
      </w:r>
      <w:r>
        <w:rPr>
          <w:rFonts w:ascii="Times New Roman" w:hAnsi="Times New Roman" w:cs="Times New Roman"/>
          <w:sz w:val="24"/>
          <w:szCs w:val="24"/>
        </w:rPr>
        <w:t>Анализирајући структуру корисника, највећи број деце и младих води се у категорији вишеструког инвалидитета, слично као и код одраслих и старих корисника. Највећи број услуга које користе све категорије са инвалидитетим пружају се остваривањем права на додатак за помоћ и негу другог лица, увећаног додатка за помоћ и негу другог лица, повремене једнократне новчане помоћи, услуге помоћи у кући.</w:t>
      </w:r>
    </w:p>
    <w:p w:rsidR="0031610F" w:rsidRDefault="00D80163">
      <w:pPr>
        <w:spacing w:after="0"/>
        <w:jc w:val="both"/>
        <w:rPr>
          <w:rFonts w:ascii="Times New Roman" w:eastAsia="Times New Roman" w:hAnsi="Times New Roman" w:cs="Times New Roman"/>
          <w:sz w:val="24"/>
          <w:szCs w:val="24"/>
        </w:rPr>
      </w:pPr>
      <w:r>
        <w:rPr>
          <w:rFonts w:ascii="Times New Roman" w:hAnsi="Times New Roman" w:cs="Times New Roman"/>
          <w:b/>
          <w:sz w:val="24"/>
          <w:szCs w:val="24"/>
        </w:rPr>
        <w:lastRenderedPageBreak/>
        <w:t xml:space="preserve">Смештај особа са инвалидитетом. </w:t>
      </w:r>
      <w:r>
        <w:rPr>
          <w:rFonts w:ascii="Times New Roman" w:eastAsia="Times New Roman" w:hAnsi="Times New Roman" w:cs="Times New Roman"/>
          <w:sz w:val="24"/>
          <w:szCs w:val="24"/>
        </w:rPr>
        <w:t>Смештај деце је посебан поступак којим се дете заштићује привремено или до пунолетства у случајевима када породица изгуби своју заштитну и васпитну функцију и тиме су угрожене развојне потребе детета.</w:t>
      </w:r>
    </w:p>
    <w:p w:rsidR="0031610F" w:rsidRDefault="00D8016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Последњих година захваљујући активности Центра значајно је повећан број деце смештене у хранитељске породице уз видно смањену институционалну заштиту, што  је у најбољем интересу деце.</w:t>
      </w:r>
    </w:p>
    <w:p w:rsidR="0031610F" w:rsidRDefault="00D80163">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Код </w:t>
      </w:r>
      <w:r>
        <w:rPr>
          <w:rFonts w:ascii="Times New Roman" w:eastAsia="Times New Roman" w:hAnsi="Times New Roman" w:cs="Times New Roman"/>
          <w:b/>
          <w:sz w:val="24"/>
          <w:szCs w:val="24"/>
        </w:rPr>
        <w:t xml:space="preserve">смештаја пунолетних корисника </w:t>
      </w:r>
      <w:r>
        <w:rPr>
          <w:rFonts w:ascii="Times New Roman" w:eastAsia="Times New Roman" w:hAnsi="Times New Roman" w:cs="Times New Roman"/>
          <w:sz w:val="24"/>
          <w:szCs w:val="24"/>
        </w:rPr>
        <w:t>израженији проблеми при смештају јављају се код особа са инвалидитетом без породичног старања, као и код старих без ближих сродника. Највећи број одраслих смештен је у специјализованим установама у другим срединама. Институционални смештај за старе обезбеђује се у Геронтолошком центру у Алексинцу или другим у окружењу. Посебан проблем представљају старачка самачка домаћинства, будући да су у процесу социјалне заштите неопходне додатне услуге како би остали у својој природној средини. Они су у значајном броју корисници новчане социјалне помоћи и једнократних давања, корисници помоћи у кући и лица под старатељством. Тренутно је већи број регистрованих старачких самачких домаћинстава у градском подручју, што указује на потребу за додатним информисањем становника у руралним подручјима, као и додатна помоћ у прибављању потребне документације за остваривање права.</w:t>
      </w:r>
    </w:p>
    <w:p w:rsidR="0031610F" w:rsidRDefault="00D80163">
      <w:pPr>
        <w:spacing w:after="0"/>
        <w:jc w:val="both"/>
        <w:rPr>
          <w:rFonts w:ascii="Times New Roman" w:hAnsi="Times New Roman" w:cs="Times New Roman"/>
          <w:sz w:val="24"/>
          <w:szCs w:val="24"/>
        </w:rPr>
      </w:pPr>
      <w:r>
        <w:rPr>
          <w:rFonts w:ascii="Times New Roman" w:hAnsi="Times New Roman" w:cs="Times New Roman"/>
          <w:b/>
          <w:sz w:val="24"/>
          <w:szCs w:val="24"/>
        </w:rPr>
        <w:t>Мала приступачност објеката и јавних установа</w:t>
      </w:r>
      <w:r>
        <w:rPr>
          <w:rFonts w:ascii="Times New Roman" w:hAnsi="Times New Roman" w:cs="Times New Roman"/>
          <w:sz w:val="24"/>
          <w:szCs w:val="24"/>
        </w:rPr>
        <w:t xml:space="preserve"> једна је од основних проблема особа са инвалидитетом и представља немогућност остварења људске слободе на несметано кретање. Приступачност за особе са инвалидитетом у институцијама у којима могу да остваре своја права још увек не постоји у довољној мери</w:t>
      </w:r>
      <w:r>
        <w:rPr>
          <w:rFonts w:ascii="Times New Roman" w:hAnsi="Times New Roman" w:cs="Times New Roman"/>
          <w:color w:val="auto"/>
          <w:sz w:val="24"/>
          <w:szCs w:val="24"/>
        </w:rPr>
        <w:t>. Прилаз Центра није адекватан за особе са инвалидитетом али је делимично олакшавајућа околност што је зграда приземна. Приступачност институцијама је селективна: оно што је</w:t>
      </w:r>
      <w:r>
        <w:rPr>
          <w:rFonts w:ascii="Times New Roman" w:hAnsi="Times New Roman" w:cs="Times New Roman"/>
          <w:sz w:val="24"/>
          <w:szCs w:val="24"/>
        </w:rPr>
        <w:t xml:space="preserve"> приступачно за људе у колицима обично је неприступачно за особе оштећеног вида или слуха. Ни једно средство јавног превоза (аутобуси, такси возила) није приступачно за особе са инвалидитетом које користе инвалидска колица, будући да не постоји ни једно адаптирано возило за организован превоз. Проблем психичких баријера и самоизолација је велика. Потребна је стручна помоћ у рехабилитацији таквих чланова. Стручна помоћ је неопходна да се ове особе покрену из куће и постану видљиви чланови друштва. </w:t>
      </w:r>
    </w:p>
    <w:p w:rsidR="0031610F" w:rsidRDefault="00D80163">
      <w:pPr>
        <w:spacing w:after="0"/>
        <w:jc w:val="both"/>
        <w:rPr>
          <w:rFonts w:ascii="Times New Roman" w:hAnsi="Times New Roman" w:cs="Times New Roman"/>
          <w:sz w:val="24"/>
          <w:szCs w:val="24"/>
        </w:rPr>
      </w:pPr>
      <w:r>
        <w:rPr>
          <w:rFonts w:ascii="Times New Roman" w:hAnsi="Times New Roman" w:cs="Times New Roman"/>
          <w:b/>
          <w:sz w:val="24"/>
          <w:szCs w:val="24"/>
        </w:rPr>
        <w:t>Запосленост особа са инвалидитетом</w:t>
      </w:r>
      <w:r>
        <w:rPr>
          <w:rFonts w:ascii="Times New Roman" w:hAnsi="Times New Roman" w:cs="Times New Roman"/>
          <w:sz w:val="24"/>
          <w:szCs w:val="24"/>
        </w:rPr>
        <w:t xml:space="preserve"> је недопустиво ниска и један од најважнијих узрока њиховог сиромаштва и социјалне искључености. Особе са инвалидитетом су још увек пасивни примаоци свих облика социјалне заштите. Систем социјалне заштите треба да буде ефикаснији и обухватнији за све, посебно за стара лица и прилагођен социјалним и економским последицама старења становништва. Процес старења становништва наставиће се у непосредној будућности. Сиромаштво је распрострањеније међу старијима, а услови старења и структура потрошње неповољнији у поређењу са осталом популацијом. Општина Ражањ препознаје проблеме старих и издваја их као посебну друштвену групу којој је неопходно пружити посебну подршку. </w:t>
      </w:r>
    </w:p>
    <w:p w:rsidR="0031610F" w:rsidRDefault="0031610F">
      <w:pPr>
        <w:spacing w:after="0"/>
        <w:jc w:val="both"/>
        <w:rPr>
          <w:rFonts w:ascii="Times New Roman" w:hAnsi="Times New Roman" w:cs="Times New Roman"/>
          <w:b/>
          <w:sz w:val="24"/>
          <w:szCs w:val="24"/>
        </w:rPr>
      </w:pPr>
    </w:p>
    <w:p w:rsidR="00B50264" w:rsidRDefault="00B50264">
      <w:pPr>
        <w:spacing w:after="0"/>
        <w:jc w:val="center"/>
        <w:rPr>
          <w:rFonts w:ascii="Times New Roman" w:hAnsi="Times New Roman" w:cs="Times New Roman"/>
          <w:b/>
          <w:sz w:val="24"/>
          <w:szCs w:val="24"/>
        </w:rPr>
      </w:pPr>
    </w:p>
    <w:p w:rsidR="0031610F" w:rsidRDefault="00D80163">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Структура особа са инвалидитетом према старости и полу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9"/>
        <w:gridCol w:w="508"/>
        <w:gridCol w:w="555"/>
        <w:gridCol w:w="1231"/>
        <w:gridCol w:w="516"/>
        <w:gridCol w:w="525"/>
        <w:gridCol w:w="1199"/>
        <w:gridCol w:w="9"/>
        <w:gridCol w:w="534"/>
        <w:gridCol w:w="568"/>
        <w:gridCol w:w="1112"/>
      </w:tblGrid>
      <w:tr w:rsidR="0031610F">
        <w:trPr>
          <w:jc w:val="center"/>
        </w:trPr>
        <w:tc>
          <w:tcPr>
            <w:tcW w:w="2099" w:type="dxa"/>
            <w:shd w:val="clear" w:color="auto" w:fill="auto"/>
          </w:tcPr>
          <w:p w:rsidR="0031610F" w:rsidRDefault="00D80163">
            <w:pPr>
              <w:spacing w:after="0"/>
              <w:rPr>
                <w:rFonts w:ascii="Times New Roman" w:hAnsi="Times New Roman" w:cs="Times New Roman"/>
                <w:b/>
                <w:sz w:val="24"/>
                <w:szCs w:val="24"/>
              </w:rPr>
            </w:pPr>
            <w:r>
              <w:rPr>
                <w:rFonts w:ascii="Times New Roman" w:hAnsi="Times New Roman" w:cs="Times New Roman"/>
                <w:b/>
                <w:sz w:val="24"/>
                <w:szCs w:val="24"/>
              </w:rPr>
              <w:t xml:space="preserve">Година                                                                         </w:t>
            </w:r>
          </w:p>
        </w:tc>
        <w:tc>
          <w:tcPr>
            <w:tcW w:w="2294" w:type="dxa"/>
            <w:gridSpan w:val="3"/>
            <w:shd w:val="clear" w:color="auto" w:fill="auto"/>
          </w:tcPr>
          <w:p w:rsidR="0031610F" w:rsidRDefault="00D80163">
            <w:pPr>
              <w:spacing w:after="0"/>
              <w:jc w:val="center"/>
              <w:rPr>
                <w:rFonts w:ascii="Times New Roman" w:hAnsi="Times New Roman" w:cs="Times New Roman"/>
                <w:b/>
                <w:sz w:val="24"/>
                <w:szCs w:val="24"/>
              </w:rPr>
            </w:pPr>
            <w:r>
              <w:rPr>
                <w:rFonts w:ascii="Times New Roman" w:hAnsi="Times New Roman" w:cs="Times New Roman"/>
                <w:b/>
                <w:sz w:val="24"/>
                <w:szCs w:val="24"/>
              </w:rPr>
              <w:t>2015</w:t>
            </w:r>
          </w:p>
        </w:tc>
        <w:tc>
          <w:tcPr>
            <w:tcW w:w="2249" w:type="dxa"/>
            <w:gridSpan w:val="4"/>
            <w:shd w:val="clear" w:color="auto" w:fill="auto"/>
          </w:tcPr>
          <w:p w:rsidR="0031610F" w:rsidRDefault="00D80163">
            <w:pPr>
              <w:spacing w:after="0"/>
              <w:jc w:val="center"/>
              <w:rPr>
                <w:rFonts w:ascii="Times New Roman" w:hAnsi="Times New Roman" w:cs="Times New Roman"/>
                <w:b/>
                <w:sz w:val="24"/>
                <w:szCs w:val="24"/>
              </w:rPr>
            </w:pPr>
            <w:r>
              <w:rPr>
                <w:rFonts w:ascii="Times New Roman" w:hAnsi="Times New Roman" w:cs="Times New Roman"/>
                <w:b/>
                <w:sz w:val="24"/>
                <w:szCs w:val="24"/>
              </w:rPr>
              <w:t>2016</w:t>
            </w:r>
          </w:p>
        </w:tc>
        <w:tc>
          <w:tcPr>
            <w:tcW w:w="2214" w:type="dxa"/>
            <w:gridSpan w:val="3"/>
            <w:shd w:val="clear" w:color="auto" w:fill="auto"/>
          </w:tcPr>
          <w:p w:rsidR="0031610F" w:rsidRDefault="00D80163">
            <w:pPr>
              <w:spacing w:after="0"/>
              <w:jc w:val="center"/>
              <w:rPr>
                <w:rFonts w:ascii="Times New Roman" w:hAnsi="Times New Roman" w:cs="Times New Roman"/>
                <w:b/>
                <w:sz w:val="24"/>
                <w:szCs w:val="24"/>
              </w:rPr>
            </w:pPr>
            <w:r>
              <w:rPr>
                <w:rFonts w:ascii="Times New Roman" w:hAnsi="Times New Roman" w:cs="Times New Roman"/>
                <w:b/>
                <w:sz w:val="24"/>
                <w:szCs w:val="24"/>
              </w:rPr>
              <w:t>2017</w:t>
            </w:r>
          </w:p>
        </w:tc>
      </w:tr>
      <w:tr w:rsidR="0031610F">
        <w:trPr>
          <w:jc w:val="center"/>
        </w:trPr>
        <w:tc>
          <w:tcPr>
            <w:tcW w:w="2099" w:type="dxa"/>
            <w:shd w:val="clear" w:color="auto" w:fill="auto"/>
          </w:tcPr>
          <w:p w:rsidR="0031610F" w:rsidRDefault="00D80163">
            <w:pPr>
              <w:spacing w:after="0"/>
              <w:jc w:val="both"/>
              <w:rPr>
                <w:rFonts w:ascii="Times New Roman" w:hAnsi="Times New Roman" w:cs="Times New Roman"/>
                <w:b/>
                <w:sz w:val="24"/>
                <w:szCs w:val="24"/>
              </w:rPr>
            </w:pPr>
            <w:r>
              <w:rPr>
                <w:rFonts w:ascii="Times New Roman" w:hAnsi="Times New Roman" w:cs="Times New Roman"/>
                <w:b/>
                <w:sz w:val="24"/>
                <w:szCs w:val="24"/>
              </w:rPr>
              <w:t>Узраст и пол</w:t>
            </w:r>
          </w:p>
        </w:tc>
        <w:tc>
          <w:tcPr>
            <w:tcW w:w="508" w:type="dxa"/>
            <w:shd w:val="clear" w:color="auto" w:fill="auto"/>
          </w:tcPr>
          <w:p w:rsidR="0031610F" w:rsidRDefault="00D80163">
            <w:pPr>
              <w:spacing w:after="0"/>
              <w:jc w:val="center"/>
              <w:rPr>
                <w:rFonts w:ascii="Times New Roman" w:hAnsi="Times New Roman" w:cs="Times New Roman"/>
                <w:b/>
                <w:sz w:val="24"/>
                <w:szCs w:val="24"/>
              </w:rPr>
            </w:pPr>
            <w:r>
              <w:rPr>
                <w:rFonts w:ascii="Times New Roman" w:hAnsi="Times New Roman" w:cs="Times New Roman"/>
                <w:b/>
                <w:sz w:val="24"/>
                <w:szCs w:val="24"/>
              </w:rPr>
              <w:t>м</w:t>
            </w:r>
          </w:p>
        </w:tc>
        <w:tc>
          <w:tcPr>
            <w:tcW w:w="555" w:type="dxa"/>
            <w:shd w:val="clear" w:color="auto" w:fill="auto"/>
          </w:tcPr>
          <w:p w:rsidR="0031610F" w:rsidRDefault="00D80163">
            <w:pPr>
              <w:spacing w:after="0"/>
              <w:ind w:left="4"/>
              <w:jc w:val="center"/>
              <w:rPr>
                <w:rFonts w:ascii="Times New Roman" w:hAnsi="Times New Roman" w:cs="Times New Roman"/>
                <w:b/>
                <w:sz w:val="24"/>
                <w:szCs w:val="24"/>
              </w:rPr>
            </w:pPr>
            <w:r>
              <w:rPr>
                <w:rFonts w:ascii="Times New Roman" w:hAnsi="Times New Roman" w:cs="Times New Roman"/>
                <w:b/>
                <w:sz w:val="24"/>
                <w:szCs w:val="24"/>
              </w:rPr>
              <w:t>ж</w:t>
            </w:r>
          </w:p>
        </w:tc>
        <w:tc>
          <w:tcPr>
            <w:tcW w:w="1231" w:type="dxa"/>
            <w:shd w:val="clear" w:color="auto" w:fill="auto"/>
          </w:tcPr>
          <w:p w:rsidR="0031610F" w:rsidRDefault="00D80163">
            <w:pPr>
              <w:spacing w:after="0"/>
              <w:ind w:left="240"/>
              <w:jc w:val="center"/>
              <w:rPr>
                <w:rFonts w:ascii="Times New Roman" w:hAnsi="Times New Roman" w:cs="Times New Roman"/>
                <w:b/>
                <w:sz w:val="24"/>
                <w:szCs w:val="24"/>
              </w:rPr>
            </w:pPr>
            <w:r>
              <w:rPr>
                <w:rFonts w:ascii="Times New Roman" w:hAnsi="Times New Roman" w:cs="Times New Roman"/>
                <w:b/>
                <w:sz w:val="24"/>
                <w:szCs w:val="24"/>
              </w:rPr>
              <w:t>укупно</w:t>
            </w:r>
          </w:p>
        </w:tc>
        <w:tc>
          <w:tcPr>
            <w:tcW w:w="516" w:type="dxa"/>
            <w:shd w:val="clear" w:color="auto" w:fill="auto"/>
          </w:tcPr>
          <w:p w:rsidR="0031610F" w:rsidRDefault="00D80163">
            <w:pPr>
              <w:spacing w:after="0"/>
              <w:jc w:val="center"/>
              <w:rPr>
                <w:rFonts w:ascii="Times New Roman" w:hAnsi="Times New Roman" w:cs="Times New Roman"/>
                <w:b/>
                <w:sz w:val="24"/>
                <w:szCs w:val="24"/>
              </w:rPr>
            </w:pPr>
            <w:r>
              <w:rPr>
                <w:rFonts w:ascii="Times New Roman" w:hAnsi="Times New Roman" w:cs="Times New Roman"/>
                <w:b/>
                <w:sz w:val="24"/>
                <w:szCs w:val="24"/>
              </w:rPr>
              <w:t>м</w:t>
            </w:r>
          </w:p>
        </w:tc>
        <w:tc>
          <w:tcPr>
            <w:tcW w:w="525" w:type="dxa"/>
            <w:shd w:val="clear" w:color="auto" w:fill="auto"/>
          </w:tcPr>
          <w:p w:rsidR="0031610F" w:rsidRDefault="00D80163">
            <w:pPr>
              <w:spacing w:after="0"/>
              <w:ind w:left="55"/>
              <w:jc w:val="center"/>
              <w:rPr>
                <w:rFonts w:ascii="Times New Roman" w:hAnsi="Times New Roman" w:cs="Times New Roman"/>
                <w:b/>
                <w:sz w:val="24"/>
                <w:szCs w:val="24"/>
              </w:rPr>
            </w:pPr>
            <w:r>
              <w:rPr>
                <w:rFonts w:ascii="Times New Roman" w:hAnsi="Times New Roman" w:cs="Times New Roman"/>
                <w:b/>
                <w:sz w:val="24"/>
                <w:szCs w:val="24"/>
              </w:rPr>
              <w:t>ж</w:t>
            </w:r>
          </w:p>
        </w:tc>
        <w:tc>
          <w:tcPr>
            <w:tcW w:w="1199" w:type="dxa"/>
            <w:shd w:val="clear" w:color="auto" w:fill="auto"/>
          </w:tcPr>
          <w:p w:rsidR="0031610F" w:rsidRDefault="00D80163">
            <w:pPr>
              <w:spacing w:after="0"/>
              <w:ind w:left="171"/>
              <w:jc w:val="center"/>
              <w:rPr>
                <w:rFonts w:ascii="Times New Roman" w:hAnsi="Times New Roman" w:cs="Times New Roman"/>
                <w:b/>
                <w:sz w:val="24"/>
                <w:szCs w:val="24"/>
              </w:rPr>
            </w:pPr>
            <w:r>
              <w:rPr>
                <w:rFonts w:ascii="Times New Roman" w:hAnsi="Times New Roman" w:cs="Times New Roman"/>
                <w:b/>
                <w:sz w:val="24"/>
                <w:szCs w:val="24"/>
              </w:rPr>
              <w:t>укупно</w:t>
            </w:r>
          </w:p>
        </w:tc>
        <w:tc>
          <w:tcPr>
            <w:tcW w:w="543" w:type="dxa"/>
            <w:gridSpan w:val="2"/>
            <w:shd w:val="clear" w:color="auto" w:fill="auto"/>
          </w:tcPr>
          <w:p w:rsidR="0031610F" w:rsidRDefault="00D80163">
            <w:pPr>
              <w:spacing w:after="0"/>
              <w:jc w:val="center"/>
              <w:rPr>
                <w:rFonts w:ascii="Times New Roman" w:hAnsi="Times New Roman" w:cs="Times New Roman"/>
                <w:b/>
                <w:sz w:val="24"/>
                <w:szCs w:val="24"/>
              </w:rPr>
            </w:pPr>
            <w:r>
              <w:rPr>
                <w:rFonts w:ascii="Times New Roman" w:hAnsi="Times New Roman" w:cs="Times New Roman"/>
                <w:b/>
                <w:sz w:val="24"/>
                <w:szCs w:val="24"/>
              </w:rPr>
              <w:t>м</w:t>
            </w:r>
          </w:p>
        </w:tc>
        <w:tc>
          <w:tcPr>
            <w:tcW w:w="568" w:type="dxa"/>
            <w:shd w:val="clear" w:color="auto" w:fill="auto"/>
          </w:tcPr>
          <w:p w:rsidR="0031610F" w:rsidRDefault="00D80163">
            <w:pPr>
              <w:spacing w:after="0"/>
              <w:ind w:left="24"/>
              <w:jc w:val="center"/>
              <w:rPr>
                <w:rFonts w:ascii="Times New Roman" w:hAnsi="Times New Roman" w:cs="Times New Roman"/>
                <w:b/>
                <w:sz w:val="24"/>
                <w:szCs w:val="24"/>
              </w:rPr>
            </w:pPr>
            <w:r>
              <w:rPr>
                <w:rFonts w:ascii="Times New Roman" w:hAnsi="Times New Roman" w:cs="Times New Roman"/>
                <w:b/>
                <w:sz w:val="24"/>
                <w:szCs w:val="24"/>
              </w:rPr>
              <w:t>ж</w:t>
            </w:r>
          </w:p>
        </w:tc>
        <w:tc>
          <w:tcPr>
            <w:tcW w:w="1112" w:type="dxa"/>
            <w:shd w:val="clear" w:color="auto" w:fill="auto"/>
          </w:tcPr>
          <w:p w:rsidR="0031610F" w:rsidRDefault="00D80163">
            <w:pPr>
              <w:spacing w:after="0"/>
              <w:ind w:left="58"/>
              <w:jc w:val="center"/>
              <w:rPr>
                <w:rFonts w:ascii="Times New Roman" w:hAnsi="Times New Roman" w:cs="Times New Roman"/>
                <w:b/>
                <w:sz w:val="24"/>
                <w:szCs w:val="24"/>
              </w:rPr>
            </w:pPr>
            <w:r>
              <w:rPr>
                <w:rFonts w:ascii="Times New Roman" w:hAnsi="Times New Roman" w:cs="Times New Roman"/>
                <w:b/>
                <w:sz w:val="24"/>
                <w:szCs w:val="24"/>
              </w:rPr>
              <w:t>укупно</w:t>
            </w:r>
          </w:p>
        </w:tc>
      </w:tr>
      <w:tr w:rsidR="0031610F">
        <w:trPr>
          <w:jc w:val="center"/>
        </w:trPr>
        <w:tc>
          <w:tcPr>
            <w:tcW w:w="2099" w:type="dxa"/>
            <w:shd w:val="clear" w:color="auto" w:fill="auto"/>
          </w:tcPr>
          <w:p w:rsidR="0031610F" w:rsidRDefault="00D80163">
            <w:pPr>
              <w:spacing w:after="0"/>
              <w:jc w:val="both"/>
              <w:rPr>
                <w:rFonts w:ascii="Times New Roman" w:hAnsi="Times New Roman" w:cs="Times New Roman"/>
                <w:b/>
                <w:sz w:val="24"/>
                <w:szCs w:val="24"/>
              </w:rPr>
            </w:pPr>
            <w:r>
              <w:rPr>
                <w:rFonts w:ascii="Times New Roman" w:hAnsi="Times New Roman" w:cs="Times New Roman"/>
                <w:b/>
                <w:sz w:val="24"/>
                <w:szCs w:val="24"/>
              </w:rPr>
              <w:t>Деца</w:t>
            </w:r>
          </w:p>
        </w:tc>
        <w:tc>
          <w:tcPr>
            <w:tcW w:w="508" w:type="dxa"/>
            <w:shd w:val="clear" w:color="auto" w:fill="auto"/>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555" w:type="dxa"/>
            <w:shd w:val="clear" w:color="auto" w:fill="auto"/>
          </w:tcPr>
          <w:p w:rsidR="0031610F" w:rsidRDefault="00D80163">
            <w:pPr>
              <w:spacing w:after="0"/>
              <w:ind w:left="95"/>
              <w:jc w:val="center"/>
              <w:rPr>
                <w:rFonts w:ascii="Times New Roman" w:hAnsi="Times New Roman" w:cs="Times New Roman"/>
                <w:sz w:val="24"/>
                <w:szCs w:val="24"/>
              </w:rPr>
            </w:pPr>
            <w:r>
              <w:rPr>
                <w:rFonts w:ascii="Times New Roman" w:hAnsi="Times New Roman" w:cs="Times New Roman"/>
                <w:sz w:val="24"/>
                <w:szCs w:val="24"/>
              </w:rPr>
              <w:t>1</w:t>
            </w:r>
          </w:p>
        </w:tc>
        <w:tc>
          <w:tcPr>
            <w:tcW w:w="1231" w:type="dxa"/>
            <w:shd w:val="clear" w:color="auto" w:fill="auto"/>
          </w:tcPr>
          <w:p w:rsidR="0031610F" w:rsidRDefault="00D80163">
            <w:pPr>
              <w:spacing w:after="0"/>
              <w:ind w:left="554"/>
              <w:jc w:val="center"/>
              <w:rPr>
                <w:rFonts w:ascii="Times New Roman" w:hAnsi="Times New Roman" w:cs="Times New Roman"/>
                <w:sz w:val="24"/>
                <w:szCs w:val="24"/>
              </w:rPr>
            </w:pPr>
            <w:r>
              <w:rPr>
                <w:rFonts w:ascii="Times New Roman" w:hAnsi="Times New Roman" w:cs="Times New Roman"/>
                <w:sz w:val="24"/>
                <w:szCs w:val="24"/>
              </w:rPr>
              <w:t>3</w:t>
            </w:r>
          </w:p>
        </w:tc>
        <w:tc>
          <w:tcPr>
            <w:tcW w:w="516" w:type="dxa"/>
            <w:shd w:val="clear" w:color="auto" w:fill="auto"/>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525" w:type="dxa"/>
            <w:shd w:val="clear" w:color="auto" w:fill="auto"/>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shd w:val="clear" w:color="auto" w:fill="auto"/>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543" w:type="dxa"/>
            <w:gridSpan w:val="2"/>
            <w:shd w:val="clear" w:color="auto" w:fill="auto"/>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568" w:type="dxa"/>
            <w:shd w:val="clear" w:color="auto" w:fill="auto"/>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112" w:type="dxa"/>
            <w:shd w:val="clear" w:color="auto" w:fill="auto"/>
          </w:tcPr>
          <w:p w:rsidR="0031610F" w:rsidRDefault="00D80163">
            <w:pPr>
              <w:spacing w:after="0"/>
              <w:jc w:val="center"/>
              <w:rPr>
                <w:rFonts w:ascii="Times New Roman" w:hAnsi="Times New Roman" w:cs="Times New Roman"/>
                <w:b/>
                <w:sz w:val="24"/>
                <w:szCs w:val="24"/>
              </w:rPr>
            </w:pPr>
            <w:r>
              <w:rPr>
                <w:rFonts w:ascii="Times New Roman" w:hAnsi="Times New Roman" w:cs="Times New Roman"/>
                <w:b/>
                <w:sz w:val="24"/>
                <w:szCs w:val="24"/>
              </w:rPr>
              <w:t>4</w:t>
            </w:r>
          </w:p>
        </w:tc>
      </w:tr>
      <w:tr w:rsidR="0031610F">
        <w:trPr>
          <w:jc w:val="center"/>
        </w:trPr>
        <w:tc>
          <w:tcPr>
            <w:tcW w:w="2099" w:type="dxa"/>
            <w:shd w:val="clear" w:color="auto" w:fill="auto"/>
          </w:tcPr>
          <w:p w:rsidR="0031610F" w:rsidRDefault="00D80163">
            <w:pPr>
              <w:spacing w:after="0"/>
              <w:jc w:val="both"/>
              <w:rPr>
                <w:rFonts w:ascii="Times New Roman" w:hAnsi="Times New Roman" w:cs="Times New Roman"/>
                <w:b/>
                <w:sz w:val="24"/>
                <w:szCs w:val="24"/>
              </w:rPr>
            </w:pPr>
            <w:r>
              <w:rPr>
                <w:rFonts w:ascii="Times New Roman" w:hAnsi="Times New Roman" w:cs="Times New Roman"/>
                <w:b/>
                <w:sz w:val="24"/>
                <w:szCs w:val="24"/>
              </w:rPr>
              <w:t>Млади</w:t>
            </w:r>
          </w:p>
        </w:tc>
        <w:tc>
          <w:tcPr>
            <w:tcW w:w="508" w:type="dxa"/>
            <w:shd w:val="clear" w:color="auto" w:fill="auto"/>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555" w:type="dxa"/>
            <w:shd w:val="clear" w:color="auto" w:fill="auto"/>
          </w:tcPr>
          <w:p w:rsidR="0031610F" w:rsidRDefault="00D80163">
            <w:pPr>
              <w:spacing w:after="0"/>
              <w:ind w:left="156"/>
              <w:jc w:val="center"/>
              <w:rPr>
                <w:rFonts w:ascii="Times New Roman" w:hAnsi="Times New Roman" w:cs="Times New Roman"/>
                <w:sz w:val="24"/>
                <w:szCs w:val="24"/>
              </w:rPr>
            </w:pPr>
            <w:r>
              <w:rPr>
                <w:rFonts w:ascii="Times New Roman" w:hAnsi="Times New Roman" w:cs="Times New Roman"/>
                <w:sz w:val="24"/>
                <w:szCs w:val="24"/>
              </w:rPr>
              <w:t>1</w:t>
            </w:r>
          </w:p>
        </w:tc>
        <w:tc>
          <w:tcPr>
            <w:tcW w:w="1231" w:type="dxa"/>
            <w:shd w:val="clear" w:color="auto" w:fill="auto"/>
          </w:tcPr>
          <w:p w:rsidR="0031610F" w:rsidRDefault="00D80163">
            <w:pPr>
              <w:spacing w:after="0"/>
              <w:ind w:left="615"/>
              <w:jc w:val="center"/>
              <w:rPr>
                <w:rFonts w:ascii="Times New Roman" w:hAnsi="Times New Roman" w:cs="Times New Roman"/>
                <w:sz w:val="24"/>
                <w:szCs w:val="24"/>
              </w:rPr>
            </w:pPr>
            <w:r>
              <w:rPr>
                <w:rFonts w:ascii="Times New Roman" w:hAnsi="Times New Roman" w:cs="Times New Roman"/>
                <w:sz w:val="24"/>
                <w:szCs w:val="24"/>
              </w:rPr>
              <w:t>6</w:t>
            </w:r>
          </w:p>
        </w:tc>
        <w:tc>
          <w:tcPr>
            <w:tcW w:w="516" w:type="dxa"/>
            <w:shd w:val="clear" w:color="auto" w:fill="auto"/>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525" w:type="dxa"/>
            <w:shd w:val="clear" w:color="auto" w:fill="auto"/>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199" w:type="dxa"/>
            <w:shd w:val="clear" w:color="auto" w:fill="auto"/>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543" w:type="dxa"/>
            <w:gridSpan w:val="2"/>
            <w:shd w:val="clear" w:color="auto" w:fill="auto"/>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568" w:type="dxa"/>
            <w:shd w:val="clear" w:color="auto" w:fill="auto"/>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112" w:type="dxa"/>
            <w:shd w:val="clear" w:color="auto" w:fill="auto"/>
          </w:tcPr>
          <w:p w:rsidR="0031610F" w:rsidRDefault="00D80163">
            <w:pPr>
              <w:spacing w:after="0"/>
              <w:jc w:val="center"/>
              <w:rPr>
                <w:rFonts w:ascii="Times New Roman" w:hAnsi="Times New Roman" w:cs="Times New Roman"/>
                <w:b/>
                <w:sz w:val="24"/>
                <w:szCs w:val="24"/>
              </w:rPr>
            </w:pPr>
            <w:r>
              <w:rPr>
                <w:rFonts w:ascii="Times New Roman" w:hAnsi="Times New Roman" w:cs="Times New Roman"/>
                <w:b/>
                <w:sz w:val="24"/>
                <w:szCs w:val="24"/>
              </w:rPr>
              <w:t>4</w:t>
            </w:r>
          </w:p>
        </w:tc>
      </w:tr>
      <w:tr w:rsidR="0031610F">
        <w:trPr>
          <w:jc w:val="center"/>
        </w:trPr>
        <w:tc>
          <w:tcPr>
            <w:tcW w:w="2099" w:type="dxa"/>
            <w:shd w:val="clear" w:color="auto" w:fill="auto"/>
          </w:tcPr>
          <w:p w:rsidR="0031610F" w:rsidRDefault="00D80163">
            <w:pPr>
              <w:spacing w:after="0"/>
              <w:jc w:val="both"/>
              <w:rPr>
                <w:rFonts w:ascii="Times New Roman" w:hAnsi="Times New Roman" w:cs="Times New Roman"/>
                <w:b/>
                <w:sz w:val="24"/>
                <w:szCs w:val="24"/>
              </w:rPr>
            </w:pPr>
            <w:r>
              <w:rPr>
                <w:rFonts w:ascii="Times New Roman" w:hAnsi="Times New Roman" w:cs="Times New Roman"/>
                <w:b/>
                <w:sz w:val="24"/>
                <w:szCs w:val="24"/>
              </w:rPr>
              <w:t>Одрасли</w:t>
            </w:r>
          </w:p>
        </w:tc>
        <w:tc>
          <w:tcPr>
            <w:tcW w:w="508" w:type="dxa"/>
            <w:shd w:val="clear" w:color="auto" w:fill="auto"/>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555" w:type="dxa"/>
            <w:shd w:val="clear" w:color="auto" w:fill="auto"/>
          </w:tcPr>
          <w:p w:rsidR="0031610F" w:rsidRDefault="00D80163">
            <w:pPr>
              <w:spacing w:after="0"/>
              <w:ind w:left="34"/>
              <w:jc w:val="center"/>
              <w:rPr>
                <w:rFonts w:ascii="Times New Roman" w:hAnsi="Times New Roman" w:cs="Times New Roman"/>
                <w:sz w:val="24"/>
                <w:szCs w:val="24"/>
              </w:rPr>
            </w:pPr>
            <w:r>
              <w:rPr>
                <w:rFonts w:ascii="Times New Roman" w:hAnsi="Times New Roman" w:cs="Times New Roman"/>
                <w:sz w:val="24"/>
                <w:szCs w:val="24"/>
              </w:rPr>
              <w:t>16</w:t>
            </w:r>
          </w:p>
        </w:tc>
        <w:tc>
          <w:tcPr>
            <w:tcW w:w="1231" w:type="dxa"/>
            <w:shd w:val="clear" w:color="auto" w:fill="auto"/>
          </w:tcPr>
          <w:p w:rsidR="0031610F" w:rsidRDefault="00D80163">
            <w:pPr>
              <w:spacing w:after="0"/>
              <w:ind w:left="433"/>
              <w:jc w:val="center"/>
              <w:rPr>
                <w:rFonts w:ascii="Times New Roman" w:hAnsi="Times New Roman" w:cs="Times New Roman"/>
                <w:sz w:val="24"/>
                <w:szCs w:val="24"/>
              </w:rPr>
            </w:pPr>
            <w:r>
              <w:rPr>
                <w:rFonts w:ascii="Times New Roman" w:hAnsi="Times New Roman" w:cs="Times New Roman"/>
                <w:sz w:val="24"/>
                <w:szCs w:val="24"/>
              </w:rPr>
              <w:t>29</w:t>
            </w:r>
          </w:p>
        </w:tc>
        <w:tc>
          <w:tcPr>
            <w:tcW w:w="516" w:type="dxa"/>
            <w:shd w:val="clear" w:color="auto" w:fill="auto"/>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525" w:type="dxa"/>
            <w:shd w:val="clear" w:color="auto" w:fill="auto"/>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1199" w:type="dxa"/>
            <w:shd w:val="clear" w:color="auto" w:fill="auto"/>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28</w:t>
            </w:r>
          </w:p>
        </w:tc>
        <w:tc>
          <w:tcPr>
            <w:tcW w:w="543" w:type="dxa"/>
            <w:gridSpan w:val="2"/>
            <w:shd w:val="clear" w:color="auto" w:fill="auto"/>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22</w:t>
            </w:r>
          </w:p>
        </w:tc>
        <w:tc>
          <w:tcPr>
            <w:tcW w:w="568" w:type="dxa"/>
            <w:shd w:val="clear" w:color="auto" w:fill="auto"/>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18</w:t>
            </w:r>
          </w:p>
        </w:tc>
        <w:tc>
          <w:tcPr>
            <w:tcW w:w="1112" w:type="dxa"/>
            <w:shd w:val="clear" w:color="auto" w:fill="auto"/>
          </w:tcPr>
          <w:p w:rsidR="0031610F" w:rsidRDefault="00D80163">
            <w:pPr>
              <w:spacing w:after="0"/>
              <w:jc w:val="center"/>
              <w:rPr>
                <w:rFonts w:ascii="Times New Roman" w:hAnsi="Times New Roman" w:cs="Times New Roman"/>
                <w:b/>
                <w:sz w:val="24"/>
                <w:szCs w:val="24"/>
              </w:rPr>
            </w:pPr>
            <w:r>
              <w:rPr>
                <w:rFonts w:ascii="Times New Roman" w:hAnsi="Times New Roman" w:cs="Times New Roman"/>
                <w:b/>
                <w:sz w:val="24"/>
                <w:szCs w:val="24"/>
              </w:rPr>
              <w:t>40</w:t>
            </w:r>
          </w:p>
        </w:tc>
      </w:tr>
      <w:tr w:rsidR="0031610F">
        <w:trPr>
          <w:jc w:val="center"/>
        </w:trPr>
        <w:tc>
          <w:tcPr>
            <w:tcW w:w="2099" w:type="dxa"/>
            <w:shd w:val="clear" w:color="auto" w:fill="auto"/>
          </w:tcPr>
          <w:p w:rsidR="0031610F" w:rsidRDefault="00D80163">
            <w:pPr>
              <w:spacing w:after="0"/>
              <w:jc w:val="both"/>
              <w:rPr>
                <w:rFonts w:ascii="Times New Roman" w:hAnsi="Times New Roman" w:cs="Times New Roman"/>
                <w:b/>
                <w:sz w:val="24"/>
                <w:szCs w:val="24"/>
              </w:rPr>
            </w:pPr>
            <w:r>
              <w:rPr>
                <w:rFonts w:ascii="Times New Roman" w:hAnsi="Times New Roman" w:cs="Times New Roman"/>
                <w:b/>
                <w:sz w:val="24"/>
                <w:szCs w:val="24"/>
              </w:rPr>
              <w:t>Старији</w:t>
            </w:r>
          </w:p>
        </w:tc>
        <w:tc>
          <w:tcPr>
            <w:tcW w:w="508" w:type="dxa"/>
            <w:shd w:val="clear" w:color="auto" w:fill="auto"/>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555" w:type="dxa"/>
            <w:shd w:val="clear" w:color="auto" w:fill="auto"/>
          </w:tcPr>
          <w:p w:rsidR="0031610F" w:rsidRDefault="00D80163">
            <w:pPr>
              <w:spacing w:after="0"/>
              <w:ind w:left="95"/>
              <w:jc w:val="center"/>
              <w:rPr>
                <w:rFonts w:ascii="Times New Roman" w:hAnsi="Times New Roman" w:cs="Times New Roman"/>
                <w:sz w:val="24"/>
                <w:szCs w:val="24"/>
              </w:rPr>
            </w:pPr>
            <w:r>
              <w:rPr>
                <w:rFonts w:ascii="Times New Roman" w:hAnsi="Times New Roman" w:cs="Times New Roman"/>
                <w:sz w:val="24"/>
                <w:szCs w:val="24"/>
              </w:rPr>
              <w:t>15</w:t>
            </w:r>
          </w:p>
        </w:tc>
        <w:tc>
          <w:tcPr>
            <w:tcW w:w="1231" w:type="dxa"/>
            <w:shd w:val="clear" w:color="auto" w:fill="auto"/>
          </w:tcPr>
          <w:p w:rsidR="0031610F" w:rsidRDefault="00D80163">
            <w:pPr>
              <w:spacing w:after="0"/>
              <w:ind w:left="494"/>
              <w:jc w:val="center"/>
              <w:rPr>
                <w:rFonts w:ascii="Times New Roman" w:hAnsi="Times New Roman" w:cs="Times New Roman"/>
                <w:sz w:val="24"/>
                <w:szCs w:val="24"/>
              </w:rPr>
            </w:pPr>
            <w:r>
              <w:rPr>
                <w:rFonts w:ascii="Times New Roman" w:hAnsi="Times New Roman" w:cs="Times New Roman"/>
                <w:sz w:val="24"/>
                <w:szCs w:val="24"/>
              </w:rPr>
              <w:t>23</w:t>
            </w:r>
          </w:p>
        </w:tc>
        <w:tc>
          <w:tcPr>
            <w:tcW w:w="516" w:type="dxa"/>
            <w:shd w:val="clear" w:color="auto" w:fill="auto"/>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18</w:t>
            </w:r>
          </w:p>
        </w:tc>
        <w:tc>
          <w:tcPr>
            <w:tcW w:w="525" w:type="dxa"/>
            <w:shd w:val="clear" w:color="auto" w:fill="auto"/>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1199" w:type="dxa"/>
            <w:shd w:val="clear" w:color="auto" w:fill="auto"/>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25</w:t>
            </w:r>
          </w:p>
        </w:tc>
        <w:tc>
          <w:tcPr>
            <w:tcW w:w="543" w:type="dxa"/>
            <w:gridSpan w:val="2"/>
            <w:shd w:val="clear" w:color="auto" w:fill="auto"/>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568" w:type="dxa"/>
            <w:shd w:val="clear" w:color="auto" w:fill="auto"/>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112" w:type="dxa"/>
            <w:shd w:val="clear" w:color="auto" w:fill="auto"/>
          </w:tcPr>
          <w:p w:rsidR="0031610F" w:rsidRDefault="00D80163">
            <w:pPr>
              <w:spacing w:after="0"/>
              <w:jc w:val="center"/>
              <w:rPr>
                <w:rFonts w:ascii="Times New Roman" w:hAnsi="Times New Roman" w:cs="Times New Roman"/>
                <w:b/>
                <w:sz w:val="24"/>
                <w:szCs w:val="24"/>
              </w:rPr>
            </w:pPr>
            <w:r>
              <w:rPr>
                <w:rFonts w:ascii="Times New Roman" w:hAnsi="Times New Roman" w:cs="Times New Roman"/>
                <w:b/>
                <w:sz w:val="24"/>
                <w:szCs w:val="24"/>
              </w:rPr>
              <w:t>15</w:t>
            </w:r>
          </w:p>
        </w:tc>
      </w:tr>
      <w:tr w:rsidR="0031610F">
        <w:trPr>
          <w:jc w:val="center"/>
        </w:trPr>
        <w:tc>
          <w:tcPr>
            <w:tcW w:w="2099" w:type="dxa"/>
            <w:shd w:val="clear" w:color="auto" w:fill="auto"/>
          </w:tcPr>
          <w:p w:rsidR="0031610F" w:rsidRDefault="00D80163">
            <w:pPr>
              <w:spacing w:after="0"/>
              <w:jc w:val="both"/>
              <w:rPr>
                <w:rFonts w:ascii="Times New Roman" w:hAnsi="Times New Roman" w:cs="Times New Roman"/>
                <w:b/>
                <w:sz w:val="24"/>
                <w:szCs w:val="24"/>
              </w:rPr>
            </w:pPr>
            <w:r>
              <w:rPr>
                <w:rFonts w:ascii="Times New Roman" w:hAnsi="Times New Roman" w:cs="Times New Roman"/>
                <w:b/>
                <w:sz w:val="24"/>
                <w:szCs w:val="24"/>
              </w:rPr>
              <w:t>Укупно</w:t>
            </w:r>
          </w:p>
        </w:tc>
        <w:tc>
          <w:tcPr>
            <w:tcW w:w="508" w:type="dxa"/>
            <w:shd w:val="clear" w:color="auto" w:fill="auto"/>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28</w:t>
            </w:r>
          </w:p>
        </w:tc>
        <w:tc>
          <w:tcPr>
            <w:tcW w:w="555" w:type="dxa"/>
            <w:shd w:val="clear" w:color="auto" w:fill="auto"/>
          </w:tcPr>
          <w:p w:rsidR="0031610F" w:rsidRDefault="00D80163">
            <w:pPr>
              <w:spacing w:after="0"/>
              <w:ind w:left="95"/>
              <w:jc w:val="center"/>
              <w:rPr>
                <w:rFonts w:ascii="Times New Roman" w:hAnsi="Times New Roman" w:cs="Times New Roman"/>
                <w:sz w:val="24"/>
                <w:szCs w:val="24"/>
              </w:rPr>
            </w:pPr>
            <w:r>
              <w:rPr>
                <w:rFonts w:ascii="Times New Roman" w:hAnsi="Times New Roman" w:cs="Times New Roman"/>
                <w:sz w:val="24"/>
                <w:szCs w:val="24"/>
              </w:rPr>
              <w:t>33</w:t>
            </w:r>
          </w:p>
        </w:tc>
        <w:tc>
          <w:tcPr>
            <w:tcW w:w="1231" w:type="dxa"/>
            <w:shd w:val="clear" w:color="auto" w:fill="auto"/>
          </w:tcPr>
          <w:p w:rsidR="0031610F" w:rsidRDefault="00D80163">
            <w:pPr>
              <w:spacing w:after="0"/>
              <w:ind w:left="494"/>
              <w:jc w:val="center"/>
              <w:rPr>
                <w:rFonts w:ascii="Times New Roman" w:hAnsi="Times New Roman" w:cs="Times New Roman"/>
                <w:b/>
                <w:sz w:val="24"/>
                <w:szCs w:val="24"/>
              </w:rPr>
            </w:pPr>
            <w:r>
              <w:rPr>
                <w:rFonts w:ascii="Times New Roman" w:hAnsi="Times New Roman" w:cs="Times New Roman"/>
                <w:b/>
                <w:sz w:val="24"/>
                <w:szCs w:val="24"/>
              </w:rPr>
              <w:t>61</w:t>
            </w:r>
          </w:p>
        </w:tc>
        <w:tc>
          <w:tcPr>
            <w:tcW w:w="516" w:type="dxa"/>
            <w:shd w:val="clear" w:color="auto" w:fill="auto"/>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44</w:t>
            </w:r>
          </w:p>
        </w:tc>
        <w:tc>
          <w:tcPr>
            <w:tcW w:w="525" w:type="dxa"/>
            <w:shd w:val="clear" w:color="auto" w:fill="auto"/>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21</w:t>
            </w:r>
          </w:p>
        </w:tc>
        <w:tc>
          <w:tcPr>
            <w:tcW w:w="1199" w:type="dxa"/>
            <w:shd w:val="clear" w:color="auto" w:fill="auto"/>
          </w:tcPr>
          <w:p w:rsidR="0031610F" w:rsidRDefault="00D80163">
            <w:pPr>
              <w:spacing w:after="0"/>
              <w:jc w:val="center"/>
              <w:rPr>
                <w:rFonts w:ascii="Times New Roman" w:hAnsi="Times New Roman" w:cs="Times New Roman"/>
                <w:b/>
                <w:sz w:val="24"/>
                <w:szCs w:val="24"/>
              </w:rPr>
            </w:pPr>
            <w:r>
              <w:rPr>
                <w:rFonts w:ascii="Times New Roman" w:hAnsi="Times New Roman" w:cs="Times New Roman"/>
                <w:b/>
                <w:sz w:val="24"/>
                <w:szCs w:val="24"/>
              </w:rPr>
              <w:t>65</w:t>
            </w:r>
          </w:p>
        </w:tc>
        <w:tc>
          <w:tcPr>
            <w:tcW w:w="543" w:type="dxa"/>
            <w:gridSpan w:val="2"/>
            <w:shd w:val="clear" w:color="auto" w:fill="auto"/>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38</w:t>
            </w:r>
          </w:p>
        </w:tc>
        <w:tc>
          <w:tcPr>
            <w:tcW w:w="568" w:type="dxa"/>
            <w:shd w:val="clear" w:color="auto" w:fill="auto"/>
          </w:tcPr>
          <w:p w:rsidR="0031610F" w:rsidRDefault="00D80163">
            <w:pPr>
              <w:spacing w:after="0"/>
              <w:jc w:val="center"/>
              <w:rPr>
                <w:rFonts w:ascii="Times New Roman" w:hAnsi="Times New Roman" w:cs="Times New Roman"/>
                <w:sz w:val="24"/>
                <w:szCs w:val="24"/>
              </w:rPr>
            </w:pPr>
            <w:r>
              <w:rPr>
                <w:rFonts w:ascii="Times New Roman" w:hAnsi="Times New Roman" w:cs="Times New Roman"/>
                <w:sz w:val="24"/>
                <w:szCs w:val="24"/>
              </w:rPr>
              <w:t>25</w:t>
            </w:r>
          </w:p>
        </w:tc>
        <w:tc>
          <w:tcPr>
            <w:tcW w:w="1112" w:type="dxa"/>
            <w:shd w:val="clear" w:color="auto" w:fill="auto"/>
          </w:tcPr>
          <w:p w:rsidR="0031610F" w:rsidRDefault="00D80163">
            <w:pPr>
              <w:spacing w:after="0"/>
              <w:jc w:val="center"/>
              <w:rPr>
                <w:rFonts w:ascii="Times New Roman" w:hAnsi="Times New Roman" w:cs="Times New Roman"/>
                <w:b/>
                <w:sz w:val="24"/>
                <w:szCs w:val="24"/>
              </w:rPr>
            </w:pPr>
            <w:r>
              <w:rPr>
                <w:rFonts w:ascii="Times New Roman" w:hAnsi="Times New Roman" w:cs="Times New Roman"/>
                <w:b/>
                <w:sz w:val="24"/>
                <w:szCs w:val="24"/>
              </w:rPr>
              <w:t>63</w:t>
            </w:r>
          </w:p>
        </w:tc>
      </w:tr>
    </w:tbl>
    <w:p w:rsidR="0031610F" w:rsidRDefault="0031610F">
      <w:pPr>
        <w:spacing w:after="0"/>
        <w:jc w:val="both"/>
        <w:rPr>
          <w:rFonts w:ascii="Times New Roman" w:hAnsi="Times New Roman" w:cs="Times New Roman"/>
          <w:sz w:val="24"/>
          <w:szCs w:val="24"/>
        </w:rPr>
      </w:pPr>
    </w:p>
    <w:p w:rsidR="0031610F" w:rsidRDefault="00D80163">
      <w:pPr>
        <w:spacing w:after="0"/>
        <w:jc w:val="both"/>
        <w:rPr>
          <w:rFonts w:ascii="Times New Roman" w:hAnsi="Times New Roman" w:cs="Times New Roman"/>
          <w:sz w:val="24"/>
          <w:szCs w:val="24"/>
        </w:rPr>
      </w:pPr>
      <w:r>
        <w:rPr>
          <w:rFonts w:ascii="Times New Roman" w:hAnsi="Times New Roman" w:cs="Times New Roman"/>
          <w:sz w:val="24"/>
          <w:szCs w:val="24"/>
        </w:rPr>
        <w:t xml:space="preserve">         У 2015. години по узрасту и полу евидентирано је укупно 61, 2016. године 65, а у  2017. години укупно 63 особа са инвалидитетом.</w:t>
      </w:r>
    </w:p>
    <w:p w:rsidR="0031610F" w:rsidRDefault="00D80163">
      <w:pPr>
        <w:spacing w:after="0"/>
        <w:jc w:val="both"/>
        <w:rPr>
          <w:rFonts w:ascii="Times New Roman" w:hAnsi="Times New Roman" w:cs="Times New Roman"/>
          <w:sz w:val="24"/>
          <w:szCs w:val="24"/>
        </w:rPr>
      </w:pPr>
      <w:r>
        <w:rPr>
          <w:rFonts w:ascii="Times New Roman" w:hAnsi="Times New Roman" w:cs="Times New Roman"/>
          <w:sz w:val="24"/>
          <w:szCs w:val="24"/>
        </w:rPr>
        <w:t xml:space="preserve">         Највећи број услуга пружа се путем додатка за помоћ и негу другог лица, увећаног додатка за помоћ и негу другог лица, једнократне новчане помоћи, услуге помоћи у кући, старатељство, услуге смештаја у установе социјалне заштите. Једнократне новчане помоћи  и услуга социјалне заштите </w:t>
      </w:r>
      <w:r>
        <w:rPr>
          <w:rFonts w:ascii="Times New Roman" w:hAnsi="Times New Roman" w:cs="Times New Roman"/>
          <w:sz w:val="24"/>
          <w:szCs w:val="24"/>
          <w:lang w:val="sr-Cyrl-CS"/>
        </w:rPr>
        <w:t>„Помоћ у кући“</w:t>
      </w:r>
      <w:r>
        <w:rPr>
          <w:rFonts w:ascii="Times New Roman" w:hAnsi="Times New Roman" w:cs="Times New Roman"/>
          <w:sz w:val="24"/>
          <w:szCs w:val="24"/>
        </w:rPr>
        <w:t xml:space="preserve"> доминирају у односу на све друге, а очекује се њихово додатно повећање у наредном периоду због лоше економске ситуације ове категорије. </w:t>
      </w:r>
    </w:p>
    <w:p w:rsidR="0031610F" w:rsidRDefault="0031610F">
      <w:pPr>
        <w:spacing w:after="0"/>
        <w:jc w:val="both"/>
        <w:rPr>
          <w:rFonts w:ascii="Times New Roman" w:hAnsi="Times New Roman" w:cs="Times New Roman"/>
          <w:sz w:val="24"/>
          <w:szCs w:val="24"/>
        </w:rPr>
      </w:pPr>
    </w:p>
    <w:p w:rsidR="0031610F" w:rsidRDefault="00D80163">
      <w:pPr>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Особе са инвалидитетом по врсти инвалидитета и старости у 2017. години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5"/>
        <w:gridCol w:w="1251"/>
        <w:gridCol w:w="1112"/>
        <w:gridCol w:w="1261"/>
        <w:gridCol w:w="1256"/>
        <w:gridCol w:w="1097"/>
      </w:tblGrid>
      <w:tr w:rsidR="0031610F">
        <w:tc>
          <w:tcPr>
            <w:tcW w:w="9576" w:type="dxa"/>
            <w:gridSpan w:val="6"/>
            <w:tcBorders>
              <w:top w:val="single" w:sz="4" w:space="0" w:color="auto"/>
              <w:left w:val="single" w:sz="4" w:space="0" w:color="auto"/>
              <w:bottom w:val="single" w:sz="4" w:space="0" w:color="auto"/>
              <w:right w:val="single" w:sz="4" w:space="0" w:color="auto"/>
            </w:tcBorders>
            <w:shd w:val="clear" w:color="auto" w:fill="auto"/>
          </w:tcPr>
          <w:p w:rsidR="0031610F" w:rsidRDefault="00D80163">
            <w:pPr>
              <w:spacing w:after="0"/>
              <w:jc w:val="both"/>
              <w:rPr>
                <w:rFonts w:ascii="Times New Roman" w:hAnsi="Times New Roman" w:cs="Times New Roman"/>
                <w:b/>
                <w:color w:val="auto"/>
                <w:sz w:val="24"/>
                <w:szCs w:val="24"/>
              </w:rPr>
            </w:pPr>
            <w:r>
              <w:rPr>
                <w:rFonts w:ascii="Times New Roman" w:hAnsi="Times New Roman" w:cs="Times New Roman"/>
                <w:b/>
                <w:color w:val="auto"/>
                <w:sz w:val="24"/>
                <w:szCs w:val="24"/>
              </w:rPr>
              <w:t>Број особа са инвалидитетом у евиденцији Центра за социјални рад Ражањ</w:t>
            </w:r>
          </w:p>
        </w:tc>
      </w:tr>
      <w:tr w:rsidR="0031610F">
        <w:tc>
          <w:tcPr>
            <w:tcW w:w="3462" w:type="dxa"/>
            <w:vMerge w:val="restart"/>
            <w:shd w:val="clear" w:color="auto" w:fill="auto"/>
          </w:tcPr>
          <w:p w:rsidR="0031610F" w:rsidRDefault="00D80163">
            <w:pPr>
              <w:spacing w:after="0"/>
              <w:jc w:val="both"/>
              <w:rPr>
                <w:rFonts w:ascii="Times New Roman" w:hAnsi="Times New Roman" w:cs="Times New Roman"/>
                <w:b/>
                <w:color w:val="auto"/>
                <w:sz w:val="24"/>
                <w:szCs w:val="24"/>
              </w:rPr>
            </w:pPr>
            <w:r>
              <w:rPr>
                <w:rFonts w:ascii="Times New Roman" w:hAnsi="Times New Roman" w:cs="Times New Roman"/>
                <w:b/>
                <w:color w:val="auto"/>
                <w:sz w:val="24"/>
                <w:szCs w:val="24"/>
              </w:rPr>
              <w:t>Врста инвалидитета</w:t>
            </w:r>
          </w:p>
        </w:tc>
        <w:tc>
          <w:tcPr>
            <w:tcW w:w="6114" w:type="dxa"/>
            <w:gridSpan w:val="5"/>
            <w:shd w:val="clear" w:color="auto" w:fill="auto"/>
          </w:tcPr>
          <w:p w:rsidR="0031610F" w:rsidRDefault="00D80163">
            <w:pPr>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Старосна структура</w:t>
            </w:r>
          </w:p>
        </w:tc>
      </w:tr>
      <w:tr w:rsidR="0031610F">
        <w:tc>
          <w:tcPr>
            <w:tcW w:w="3462" w:type="dxa"/>
            <w:vMerge/>
            <w:shd w:val="clear" w:color="auto" w:fill="auto"/>
          </w:tcPr>
          <w:p w:rsidR="0031610F" w:rsidRDefault="0031610F">
            <w:pPr>
              <w:spacing w:after="0"/>
              <w:jc w:val="both"/>
              <w:rPr>
                <w:rFonts w:ascii="Times New Roman" w:hAnsi="Times New Roman" w:cs="Times New Roman"/>
                <w:b/>
                <w:color w:val="auto"/>
                <w:sz w:val="24"/>
                <w:szCs w:val="24"/>
              </w:rPr>
            </w:pPr>
          </w:p>
        </w:tc>
        <w:tc>
          <w:tcPr>
            <w:tcW w:w="1324" w:type="dxa"/>
            <w:shd w:val="clear" w:color="auto" w:fill="auto"/>
          </w:tcPr>
          <w:p w:rsidR="0031610F" w:rsidRDefault="00D80163">
            <w:pPr>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Деца</w:t>
            </w:r>
          </w:p>
        </w:tc>
        <w:tc>
          <w:tcPr>
            <w:tcW w:w="1134" w:type="dxa"/>
            <w:shd w:val="clear" w:color="auto" w:fill="auto"/>
          </w:tcPr>
          <w:p w:rsidR="0031610F" w:rsidRDefault="00D80163">
            <w:pPr>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Млади</w:t>
            </w:r>
          </w:p>
        </w:tc>
        <w:tc>
          <w:tcPr>
            <w:tcW w:w="1276" w:type="dxa"/>
            <w:shd w:val="clear" w:color="auto" w:fill="auto"/>
          </w:tcPr>
          <w:p w:rsidR="0031610F" w:rsidRDefault="00D80163">
            <w:pPr>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Одрасли</w:t>
            </w:r>
          </w:p>
        </w:tc>
        <w:tc>
          <w:tcPr>
            <w:tcW w:w="1276" w:type="dxa"/>
            <w:shd w:val="clear" w:color="auto" w:fill="auto"/>
          </w:tcPr>
          <w:p w:rsidR="0031610F" w:rsidRDefault="00D80163">
            <w:pPr>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Старији</w:t>
            </w:r>
          </w:p>
        </w:tc>
        <w:tc>
          <w:tcPr>
            <w:tcW w:w="1104" w:type="dxa"/>
            <w:shd w:val="clear" w:color="auto" w:fill="auto"/>
          </w:tcPr>
          <w:p w:rsidR="0031610F" w:rsidRDefault="00D80163">
            <w:pPr>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Укупно</w:t>
            </w:r>
          </w:p>
        </w:tc>
      </w:tr>
      <w:tr w:rsidR="0031610F">
        <w:tc>
          <w:tcPr>
            <w:tcW w:w="3462" w:type="dxa"/>
            <w:shd w:val="clear" w:color="auto" w:fill="auto"/>
          </w:tcPr>
          <w:p w:rsidR="0031610F" w:rsidRDefault="00D80163">
            <w:pPr>
              <w:spacing w:after="0"/>
              <w:jc w:val="both"/>
              <w:rPr>
                <w:rFonts w:ascii="Times New Roman" w:hAnsi="Times New Roman" w:cs="Times New Roman"/>
                <w:b/>
                <w:color w:val="auto"/>
                <w:sz w:val="24"/>
                <w:szCs w:val="24"/>
              </w:rPr>
            </w:pPr>
            <w:r>
              <w:rPr>
                <w:rFonts w:ascii="Times New Roman" w:hAnsi="Times New Roman" w:cs="Times New Roman"/>
                <w:b/>
                <w:color w:val="auto"/>
                <w:sz w:val="24"/>
                <w:szCs w:val="24"/>
              </w:rPr>
              <w:t>Телесни инвалидитет</w:t>
            </w:r>
          </w:p>
        </w:tc>
        <w:tc>
          <w:tcPr>
            <w:tcW w:w="1324" w:type="dxa"/>
            <w:shd w:val="clear" w:color="auto" w:fill="auto"/>
          </w:tcPr>
          <w:p w:rsidR="0031610F" w:rsidRDefault="00D80163">
            <w:pPr>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1134" w:type="dxa"/>
            <w:shd w:val="clear" w:color="auto" w:fill="auto"/>
          </w:tcPr>
          <w:p w:rsidR="0031610F" w:rsidRDefault="00D80163">
            <w:pPr>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1276" w:type="dxa"/>
            <w:shd w:val="clear" w:color="auto" w:fill="auto"/>
          </w:tcPr>
          <w:p w:rsidR="0031610F" w:rsidRDefault="00D80163">
            <w:pPr>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7</w:t>
            </w:r>
          </w:p>
        </w:tc>
        <w:tc>
          <w:tcPr>
            <w:tcW w:w="1276" w:type="dxa"/>
            <w:shd w:val="clear" w:color="auto" w:fill="auto"/>
          </w:tcPr>
          <w:p w:rsidR="0031610F" w:rsidRDefault="00D80163">
            <w:pPr>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1104" w:type="dxa"/>
            <w:shd w:val="clear" w:color="auto" w:fill="auto"/>
          </w:tcPr>
          <w:p w:rsidR="0031610F" w:rsidRDefault="00D80163">
            <w:pPr>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12</w:t>
            </w:r>
          </w:p>
        </w:tc>
      </w:tr>
      <w:tr w:rsidR="0031610F">
        <w:tc>
          <w:tcPr>
            <w:tcW w:w="3462" w:type="dxa"/>
            <w:shd w:val="clear" w:color="auto" w:fill="auto"/>
          </w:tcPr>
          <w:p w:rsidR="0031610F" w:rsidRDefault="00D80163">
            <w:pPr>
              <w:spacing w:after="0"/>
              <w:jc w:val="both"/>
              <w:rPr>
                <w:rFonts w:ascii="Times New Roman" w:hAnsi="Times New Roman" w:cs="Times New Roman"/>
                <w:b/>
                <w:color w:val="auto"/>
                <w:sz w:val="24"/>
                <w:szCs w:val="24"/>
              </w:rPr>
            </w:pPr>
            <w:r>
              <w:rPr>
                <w:rFonts w:ascii="Times New Roman" w:hAnsi="Times New Roman" w:cs="Times New Roman"/>
                <w:b/>
                <w:color w:val="auto"/>
                <w:sz w:val="24"/>
                <w:szCs w:val="24"/>
              </w:rPr>
              <w:t>Интелектуални инвалидитет</w:t>
            </w:r>
          </w:p>
        </w:tc>
        <w:tc>
          <w:tcPr>
            <w:tcW w:w="1324" w:type="dxa"/>
            <w:shd w:val="clear" w:color="auto" w:fill="auto"/>
          </w:tcPr>
          <w:p w:rsidR="0031610F" w:rsidRDefault="00D80163">
            <w:pPr>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1134" w:type="dxa"/>
            <w:shd w:val="clear" w:color="auto" w:fill="auto"/>
          </w:tcPr>
          <w:p w:rsidR="0031610F" w:rsidRDefault="00D80163">
            <w:pPr>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1276" w:type="dxa"/>
            <w:shd w:val="clear" w:color="auto" w:fill="auto"/>
          </w:tcPr>
          <w:p w:rsidR="0031610F" w:rsidRDefault="00D80163">
            <w:pPr>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9</w:t>
            </w:r>
          </w:p>
        </w:tc>
        <w:tc>
          <w:tcPr>
            <w:tcW w:w="1276" w:type="dxa"/>
            <w:shd w:val="clear" w:color="auto" w:fill="auto"/>
          </w:tcPr>
          <w:p w:rsidR="0031610F" w:rsidRDefault="00D80163">
            <w:pPr>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1104" w:type="dxa"/>
            <w:shd w:val="clear" w:color="auto" w:fill="auto"/>
          </w:tcPr>
          <w:p w:rsidR="0031610F" w:rsidRDefault="00D80163">
            <w:pPr>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14</w:t>
            </w:r>
          </w:p>
        </w:tc>
      </w:tr>
      <w:tr w:rsidR="0031610F">
        <w:tc>
          <w:tcPr>
            <w:tcW w:w="3462" w:type="dxa"/>
            <w:shd w:val="clear" w:color="auto" w:fill="auto"/>
          </w:tcPr>
          <w:p w:rsidR="0031610F" w:rsidRDefault="00D80163">
            <w:pPr>
              <w:spacing w:after="0"/>
              <w:jc w:val="both"/>
              <w:rPr>
                <w:rFonts w:ascii="Times New Roman" w:hAnsi="Times New Roman" w:cs="Times New Roman"/>
                <w:b/>
                <w:color w:val="auto"/>
                <w:sz w:val="24"/>
                <w:szCs w:val="24"/>
              </w:rPr>
            </w:pPr>
            <w:r>
              <w:rPr>
                <w:rFonts w:ascii="Times New Roman" w:hAnsi="Times New Roman" w:cs="Times New Roman"/>
                <w:b/>
                <w:color w:val="auto"/>
                <w:sz w:val="24"/>
                <w:szCs w:val="24"/>
              </w:rPr>
              <w:t>Сензорни инвалидитет</w:t>
            </w:r>
          </w:p>
        </w:tc>
        <w:tc>
          <w:tcPr>
            <w:tcW w:w="1324" w:type="dxa"/>
            <w:shd w:val="clear" w:color="auto" w:fill="auto"/>
          </w:tcPr>
          <w:p w:rsidR="0031610F" w:rsidRDefault="00D80163">
            <w:pPr>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0</w:t>
            </w:r>
          </w:p>
        </w:tc>
        <w:tc>
          <w:tcPr>
            <w:tcW w:w="1134" w:type="dxa"/>
            <w:shd w:val="clear" w:color="auto" w:fill="auto"/>
          </w:tcPr>
          <w:p w:rsidR="0031610F" w:rsidRDefault="00D80163">
            <w:pPr>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0</w:t>
            </w:r>
          </w:p>
        </w:tc>
        <w:tc>
          <w:tcPr>
            <w:tcW w:w="1276" w:type="dxa"/>
            <w:shd w:val="clear" w:color="auto" w:fill="auto"/>
          </w:tcPr>
          <w:p w:rsidR="0031610F" w:rsidRDefault="00D80163">
            <w:pPr>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7</w:t>
            </w:r>
          </w:p>
        </w:tc>
        <w:tc>
          <w:tcPr>
            <w:tcW w:w="1276" w:type="dxa"/>
            <w:shd w:val="clear" w:color="auto" w:fill="auto"/>
          </w:tcPr>
          <w:p w:rsidR="0031610F" w:rsidRDefault="00D80163">
            <w:pPr>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5</w:t>
            </w:r>
          </w:p>
        </w:tc>
        <w:tc>
          <w:tcPr>
            <w:tcW w:w="1104" w:type="dxa"/>
            <w:shd w:val="clear" w:color="auto" w:fill="auto"/>
          </w:tcPr>
          <w:p w:rsidR="0031610F" w:rsidRDefault="00D80163">
            <w:pPr>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12</w:t>
            </w:r>
          </w:p>
        </w:tc>
      </w:tr>
      <w:tr w:rsidR="0031610F">
        <w:tc>
          <w:tcPr>
            <w:tcW w:w="3462" w:type="dxa"/>
            <w:shd w:val="clear" w:color="auto" w:fill="auto"/>
          </w:tcPr>
          <w:p w:rsidR="0031610F" w:rsidRDefault="00D80163">
            <w:pPr>
              <w:spacing w:after="0"/>
              <w:jc w:val="both"/>
              <w:rPr>
                <w:rFonts w:ascii="Times New Roman" w:hAnsi="Times New Roman" w:cs="Times New Roman"/>
                <w:b/>
                <w:color w:val="auto"/>
                <w:sz w:val="24"/>
                <w:szCs w:val="24"/>
              </w:rPr>
            </w:pPr>
            <w:r>
              <w:rPr>
                <w:rFonts w:ascii="Times New Roman" w:hAnsi="Times New Roman" w:cs="Times New Roman"/>
                <w:b/>
                <w:color w:val="auto"/>
                <w:sz w:val="24"/>
                <w:szCs w:val="24"/>
              </w:rPr>
              <w:t>Вишеструки инвалидитет</w:t>
            </w:r>
          </w:p>
        </w:tc>
        <w:tc>
          <w:tcPr>
            <w:tcW w:w="1324" w:type="dxa"/>
            <w:shd w:val="clear" w:color="auto" w:fill="auto"/>
          </w:tcPr>
          <w:p w:rsidR="0031610F" w:rsidRDefault="00D80163">
            <w:pPr>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0</w:t>
            </w:r>
          </w:p>
        </w:tc>
        <w:tc>
          <w:tcPr>
            <w:tcW w:w="1134" w:type="dxa"/>
            <w:shd w:val="clear" w:color="auto" w:fill="auto"/>
          </w:tcPr>
          <w:p w:rsidR="0031610F" w:rsidRDefault="00D80163">
            <w:pPr>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0</w:t>
            </w:r>
          </w:p>
        </w:tc>
        <w:tc>
          <w:tcPr>
            <w:tcW w:w="1276" w:type="dxa"/>
            <w:shd w:val="clear" w:color="auto" w:fill="auto"/>
          </w:tcPr>
          <w:p w:rsidR="0031610F" w:rsidRDefault="00D80163">
            <w:pPr>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10</w:t>
            </w:r>
          </w:p>
        </w:tc>
        <w:tc>
          <w:tcPr>
            <w:tcW w:w="1276" w:type="dxa"/>
            <w:shd w:val="clear" w:color="auto" w:fill="auto"/>
          </w:tcPr>
          <w:p w:rsidR="0031610F" w:rsidRDefault="00D80163">
            <w:pPr>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5</w:t>
            </w:r>
          </w:p>
        </w:tc>
        <w:tc>
          <w:tcPr>
            <w:tcW w:w="1104" w:type="dxa"/>
            <w:shd w:val="clear" w:color="auto" w:fill="auto"/>
          </w:tcPr>
          <w:p w:rsidR="0031610F" w:rsidRDefault="00D80163">
            <w:pPr>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15</w:t>
            </w:r>
          </w:p>
        </w:tc>
      </w:tr>
      <w:tr w:rsidR="0031610F">
        <w:tc>
          <w:tcPr>
            <w:tcW w:w="3462" w:type="dxa"/>
            <w:shd w:val="clear" w:color="auto" w:fill="auto"/>
          </w:tcPr>
          <w:p w:rsidR="0031610F" w:rsidRDefault="00D80163">
            <w:pPr>
              <w:spacing w:after="0"/>
              <w:jc w:val="both"/>
              <w:rPr>
                <w:rFonts w:ascii="Times New Roman" w:hAnsi="Times New Roman" w:cs="Times New Roman"/>
                <w:b/>
                <w:color w:val="auto"/>
                <w:sz w:val="24"/>
                <w:szCs w:val="24"/>
              </w:rPr>
            </w:pPr>
            <w:r>
              <w:rPr>
                <w:rFonts w:ascii="Times New Roman" w:hAnsi="Times New Roman" w:cs="Times New Roman"/>
                <w:b/>
                <w:color w:val="auto"/>
                <w:sz w:val="24"/>
                <w:szCs w:val="24"/>
              </w:rPr>
              <w:t>Ментална  обољења</w:t>
            </w:r>
          </w:p>
        </w:tc>
        <w:tc>
          <w:tcPr>
            <w:tcW w:w="1324" w:type="dxa"/>
            <w:shd w:val="clear" w:color="auto" w:fill="auto"/>
          </w:tcPr>
          <w:p w:rsidR="0031610F" w:rsidRDefault="00D80163">
            <w:pPr>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1134" w:type="dxa"/>
            <w:shd w:val="clear" w:color="auto" w:fill="auto"/>
          </w:tcPr>
          <w:p w:rsidR="0031610F" w:rsidRDefault="00D80163">
            <w:pPr>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0</w:t>
            </w:r>
          </w:p>
        </w:tc>
        <w:tc>
          <w:tcPr>
            <w:tcW w:w="1276" w:type="dxa"/>
            <w:shd w:val="clear" w:color="auto" w:fill="auto"/>
          </w:tcPr>
          <w:p w:rsidR="0031610F" w:rsidRDefault="00D80163">
            <w:pPr>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7</w:t>
            </w:r>
          </w:p>
        </w:tc>
        <w:tc>
          <w:tcPr>
            <w:tcW w:w="1276" w:type="dxa"/>
            <w:shd w:val="clear" w:color="auto" w:fill="auto"/>
          </w:tcPr>
          <w:p w:rsidR="0031610F" w:rsidRDefault="00D80163">
            <w:pPr>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1104" w:type="dxa"/>
            <w:shd w:val="clear" w:color="auto" w:fill="auto"/>
          </w:tcPr>
          <w:p w:rsidR="0031610F" w:rsidRDefault="00D80163">
            <w:pPr>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10</w:t>
            </w:r>
          </w:p>
        </w:tc>
      </w:tr>
      <w:tr w:rsidR="0031610F">
        <w:tc>
          <w:tcPr>
            <w:tcW w:w="3462" w:type="dxa"/>
            <w:shd w:val="clear" w:color="auto" w:fill="auto"/>
          </w:tcPr>
          <w:p w:rsidR="0031610F" w:rsidRDefault="00D80163">
            <w:pPr>
              <w:spacing w:after="0"/>
              <w:jc w:val="both"/>
              <w:rPr>
                <w:rFonts w:ascii="Times New Roman" w:hAnsi="Times New Roman" w:cs="Times New Roman"/>
                <w:b/>
                <w:color w:val="auto"/>
                <w:sz w:val="24"/>
                <w:szCs w:val="24"/>
              </w:rPr>
            </w:pPr>
            <w:r>
              <w:rPr>
                <w:rFonts w:ascii="Times New Roman" w:hAnsi="Times New Roman" w:cs="Times New Roman"/>
                <w:b/>
                <w:color w:val="auto"/>
                <w:sz w:val="24"/>
                <w:szCs w:val="24"/>
              </w:rPr>
              <w:t>Укупно</w:t>
            </w:r>
          </w:p>
        </w:tc>
        <w:tc>
          <w:tcPr>
            <w:tcW w:w="1324" w:type="dxa"/>
            <w:shd w:val="clear" w:color="auto" w:fill="auto"/>
          </w:tcPr>
          <w:p w:rsidR="0031610F" w:rsidRDefault="00D80163">
            <w:pPr>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4</w:t>
            </w:r>
          </w:p>
        </w:tc>
        <w:tc>
          <w:tcPr>
            <w:tcW w:w="1134" w:type="dxa"/>
            <w:shd w:val="clear" w:color="auto" w:fill="auto"/>
          </w:tcPr>
          <w:p w:rsidR="0031610F" w:rsidRDefault="00D80163">
            <w:pPr>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4</w:t>
            </w:r>
          </w:p>
        </w:tc>
        <w:tc>
          <w:tcPr>
            <w:tcW w:w="1276" w:type="dxa"/>
            <w:shd w:val="clear" w:color="auto" w:fill="auto"/>
          </w:tcPr>
          <w:p w:rsidR="0031610F" w:rsidRDefault="00D80163">
            <w:pPr>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40</w:t>
            </w:r>
          </w:p>
        </w:tc>
        <w:tc>
          <w:tcPr>
            <w:tcW w:w="1276" w:type="dxa"/>
            <w:shd w:val="clear" w:color="auto" w:fill="auto"/>
          </w:tcPr>
          <w:p w:rsidR="0031610F" w:rsidRDefault="00D80163">
            <w:pPr>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15</w:t>
            </w:r>
          </w:p>
        </w:tc>
        <w:tc>
          <w:tcPr>
            <w:tcW w:w="1104" w:type="dxa"/>
            <w:shd w:val="clear" w:color="auto" w:fill="auto"/>
          </w:tcPr>
          <w:p w:rsidR="0031610F" w:rsidRDefault="00D80163">
            <w:pPr>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63</w:t>
            </w:r>
          </w:p>
        </w:tc>
      </w:tr>
    </w:tbl>
    <w:p w:rsidR="0031610F" w:rsidRDefault="0031610F">
      <w:pPr>
        <w:tabs>
          <w:tab w:val="left" w:pos="3235"/>
        </w:tabs>
        <w:spacing w:after="0"/>
        <w:jc w:val="both"/>
        <w:rPr>
          <w:rFonts w:ascii="Times New Roman" w:hAnsi="Times New Roman" w:cs="Times New Roman"/>
          <w:b/>
          <w:sz w:val="24"/>
          <w:szCs w:val="24"/>
        </w:rPr>
      </w:pPr>
    </w:p>
    <w:p w:rsidR="0031610F" w:rsidRDefault="00D80163">
      <w:pPr>
        <w:spacing w:after="0"/>
        <w:jc w:val="both"/>
        <w:rPr>
          <w:rFonts w:ascii="Times New Roman" w:eastAsia="Times New Roman" w:hAnsi="Times New Roman" w:cs="Times New Roman"/>
          <w:sz w:val="24"/>
          <w:szCs w:val="24"/>
        </w:rPr>
      </w:pPr>
      <w:r>
        <w:rPr>
          <w:rFonts w:ascii="Times New Roman" w:hAnsi="Times New Roman" w:cs="Times New Roman"/>
          <w:b/>
          <w:sz w:val="24"/>
          <w:szCs w:val="24"/>
        </w:rPr>
        <w:t xml:space="preserve">Додатак за туђу негу и помоћ. </w:t>
      </w:r>
      <w:r>
        <w:rPr>
          <w:rFonts w:ascii="Times New Roman" w:eastAsia="Times New Roman" w:hAnsi="Times New Roman" w:cs="Times New Roman"/>
          <w:sz w:val="24"/>
          <w:szCs w:val="24"/>
        </w:rPr>
        <w:t>Право на додатак за помоћ и негу другог лица има лице коме је због телесног или сензорног оштећења, интелектуалних потешкоћа или промена у здравственом стању неопходна помоћ и нега другог лица да би задовољило своје основне животне потребе. Потреба за помоћи и негом утврђује се на основу прописа о пензијском и инвалидском осигурању. Право на увећани додатак за помоћ и негу другог лица остварују лица на основу прописа о пензијском и инвалидском осигурању када се утврди да има телесно оштећење од 100% по једном основу, или да има органски трајни поремећај неуролошког или психичког типа и лице које има више оштећења, с тим да ниво оштећења износи по 70% и више процената по најмање два основа.</w:t>
      </w:r>
    </w:p>
    <w:p w:rsidR="0031610F" w:rsidRDefault="00D8016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Улога Центра за социјални рад Ражањ је прикупљање документације и израда решења на основу одлуке лекарске комисије. Обзиром да је у питању здравствена категорија, </w:t>
      </w:r>
      <w:r>
        <w:rPr>
          <w:rFonts w:ascii="Times New Roman" w:eastAsia="Times New Roman" w:hAnsi="Times New Roman" w:cs="Times New Roman"/>
          <w:sz w:val="24"/>
          <w:szCs w:val="24"/>
        </w:rPr>
        <w:lastRenderedPageBreak/>
        <w:t xml:space="preserve">овој теми центри за социјални рад нису придавали велики значај, што је отежавало праћење и анализу. У последње две године, променом начина вођења евиденције и документације омогућен је јаснији преглед ове групе корисника. Старе особе су у највећем броју корисници права на основни додатак за помоћ и негу другог лица, док су одрасле особе најзаступљеније међу корисницима права на увећани додатак. </w:t>
      </w:r>
    </w:p>
    <w:p w:rsidR="0031610F" w:rsidRDefault="00D8016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Помоћ у кући. </w:t>
      </w:r>
      <w:r>
        <w:rPr>
          <w:rFonts w:ascii="Times New Roman" w:eastAsia="Times New Roman" w:hAnsi="Times New Roman" w:cs="Times New Roman"/>
          <w:sz w:val="24"/>
          <w:szCs w:val="24"/>
        </w:rPr>
        <w:t xml:space="preserve">Услуга Помоћ у кући представља форму подршке боравку корисника у природном окружењу и то у оним случајевима у којима особа није у стању да се стара о себи, односно уколико породица није у могућности да пружи одговарајућу подршку, или не постоји. Услугу за особе са инвалидитетом од 2012 године пружају Центар за социјални рад Ражањ и Удружење грађана ''Сунчев зрак'' из Ражња. Развојем услуге Помоћ у кући може се добрим делом ванинституционалном заштитом јер омогућава оболелим одраслим и остарелим лицима, да остану у свом природном окружењу. Ипак тамо где је неопходно, а то су пре свега ментална обољења, уз одсуство могућности породичног старања, институционална заштита остаје као једини вид збрињавања ових корисника. </w:t>
      </w:r>
    </w:p>
    <w:p w:rsidR="0031610F" w:rsidRDefault="0031610F">
      <w:pPr>
        <w:spacing w:after="0"/>
        <w:jc w:val="both"/>
        <w:rPr>
          <w:rFonts w:ascii="Times New Roman" w:eastAsia="Times New Roman" w:hAnsi="Times New Roman" w:cs="Times New Roman"/>
          <w:b/>
          <w:sz w:val="24"/>
          <w:szCs w:val="24"/>
        </w:rPr>
      </w:pPr>
    </w:p>
    <w:p w:rsidR="0031610F" w:rsidRDefault="00D8016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Запошљавање особа са инвалидитетом. </w:t>
      </w:r>
      <w:r>
        <w:rPr>
          <w:rFonts w:ascii="Times New Roman" w:eastAsia="Times New Roman" w:hAnsi="Times New Roman" w:cs="Times New Roman"/>
          <w:sz w:val="24"/>
          <w:szCs w:val="24"/>
        </w:rPr>
        <w:t>Статус особе са инвалидитетом имају ратни војни инвалиди, мирнодопски војни инвалиди, цивилни инвалиди рата, лица којима је утврђена инвалидност и извршена категоризација, у складу са прописима о пензијском и инвалидском осигурању, Закон о професионалној рехабилитацији и запошљавању особа са инвалидитетом је увео и обавезу запошљавања особа са инвалидитетом</w:t>
      </w:r>
      <w:r>
        <w:rPr>
          <w:rFonts w:ascii="Times New Roman" w:eastAsia="Times New Roman" w:hAnsi="Times New Roman" w:cs="Times New Roman"/>
          <w:i/>
          <w:sz w:val="24"/>
          <w:szCs w:val="24"/>
        </w:rPr>
        <w:t>. Наиме, послодавац који има најмање 20 запослених дужан је да у радном односу има одређени број особа са инвалидитетом. Послодавац који има од 20-49 запослених дужан је да има у радном односу једну особу са инвалидитетом, а послодавац који има 50 и више запослених дужан је да у радном односу има најмање две особе са инвалидитетом, и на сваких наредних 50 запослених по једну особу са инвалидитетом.</w:t>
      </w:r>
      <w:r>
        <w:rPr>
          <w:rFonts w:ascii="Times New Roman" w:eastAsia="Times New Roman" w:hAnsi="Times New Roman" w:cs="Times New Roman"/>
          <w:sz w:val="24"/>
          <w:szCs w:val="24"/>
        </w:rPr>
        <w:t xml:space="preserve"> Законом се дефинишу и случајеви ослобађања послодаваца од обавезе запошљавања особа са инвалидитетом, под одређеним условима.</w:t>
      </w:r>
    </w:p>
    <w:p w:rsidR="0031610F" w:rsidRDefault="00D8016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циљу подстицања запошљавања особа са инвалидитетом основан је и Буџетски фонд за професионалну рехабилитацију и подстицање запошљавања особа са инвалидитетом којим управља министарство надлежно за послове запошљавања. Послодавац који не запосли особе са инвалидитетом у складу са Законом плаћа пенале у висини троструког  износа минималне зараде. Контролу испуњавања обавезе запошљавања и наплату пенала врши Пореска управа у складу са прописима о пореском поступку и пореској администрацији. </w:t>
      </w:r>
    </w:p>
    <w:p w:rsidR="0031610F" w:rsidRDefault="00D8016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 2010. године при Националној служби за запошљавање почела је са радом Комисија за процену радне способности. Проценом радне способности се утврђују могућности и способности особа са инвалидитетом неопходне за укључивање на тржиште рада и обављање конкретних послова самостално или уз службу подршке, употребу техничких помагала, односно могућности запошљавања под општим и посебним условима. Оцену радне способности врши Комисија – орган вештачења Републичког Фонда за пензијско и инвалидско осигурање, коју чине: лекар-вештак Републичког </w:t>
      </w:r>
      <w:r>
        <w:rPr>
          <w:rFonts w:ascii="Times New Roman" w:eastAsia="Times New Roman" w:hAnsi="Times New Roman" w:cs="Times New Roman"/>
          <w:sz w:val="24"/>
          <w:szCs w:val="24"/>
        </w:rPr>
        <w:lastRenderedPageBreak/>
        <w:t xml:space="preserve">фонда пензијског и инвалидског осигурања, специјалиста медицине рада, психолог и стручни радник Националне службе за запошљавање. </w:t>
      </w:r>
    </w:p>
    <w:p w:rsidR="0031610F" w:rsidRDefault="00D8016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Мере и активности Националне службе за запошљавање </w:t>
      </w:r>
      <w:r>
        <w:rPr>
          <w:rFonts w:ascii="Times New Roman" w:eastAsia="Times New Roman" w:hAnsi="Times New Roman" w:cs="Times New Roman"/>
          <w:sz w:val="24"/>
          <w:szCs w:val="24"/>
        </w:rPr>
        <w:t>у циљу запошљавања особа са инвалидитетом су субвенције за самозапошљавање, субвенције за отварање нових радних места за особе са инвалидитетом, субвенције за особе са инвалидитетом без радног искуства, јавни радови и обуке за познатог послодавца.</w:t>
      </w:r>
    </w:p>
    <w:p w:rsidR="0031610F" w:rsidRDefault="00D80163">
      <w:pPr>
        <w:spacing w:after="0"/>
        <w:jc w:val="both"/>
        <w:rPr>
          <w:rFonts w:ascii="Times New Roman" w:hAnsi="Times New Roman" w:cs="Times New Roman"/>
          <w:sz w:val="24"/>
          <w:szCs w:val="24"/>
        </w:rPr>
      </w:pPr>
      <w:r>
        <w:rPr>
          <w:rFonts w:ascii="Times New Roman" w:hAnsi="Times New Roman" w:cs="Times New Roman"/>
          <w:sz w:val="24"/>
          <w:szCs w:val="24"/>
        </w:rPr>
        <w:t>Права из борачко - инвалидске заштите остварују: ратни војни инвалиди, мирнодопски војни инвалиди и цивилни инвалиди рата.</w:t>
      </w:r>
    </w:p>
    <w:p w:rsidR="0031610F" w:rsidRDefault="00D80163">
      <w:pPr>
        <w:spacing w:after="0"/>
        <w:jc w:val="both"/>
        <w:rPr>
          <w:rFonts w:ascii="Times New Roman" w:hAnsi="Times New Roman" w:cs="Times New Roman"/>
          <w:sz w:val="24"/>
          <w:szCs w:val="24"/>
        </w:rPr>
      </w:pPr>
      <w:r>
        <w:rPr>
          <w:rFonts w:ascii="Times New Roman" w:hAnsi="Times New Roman" w:cs="Times New Roman"/>
          <w:b/>
          <w:sz w:val="24"/>
          <w:szCs w:val="24"/>
        </w:rPr>
        <w:t>Ратни војни инвалиди</w:t>
      </w:r>
      <w:r>
        <w:rPr>
          <w:rFonts w:ascii="Times New Roman" w:hAnsi="Times New Roman" w:cs="Times New Roman"/>
          <w:sz w:val="24"/>
          <w:szCs w:val="24"/>
        </w:rPr>
        <w:t xml:space="preserve"> су лица којима је својство ратног војног инвалида признато по основу рањавања, повреде или болести настале за време ратног дејства, док су </w:t>
      </w:r>
      <w:r>
        <w:rPr>
          <w:rFonts w:ascii="Times New Roman" w:hAnsi="Times New Roman" w:cs="Times New Roman"/>
          <w:b/>
          <w:sz w:val="24"/>
          <w:szCs w:val="24"/>
        </w:rPr>
        <w:t>мирнодопски војни инвалиди</w:t>
      </w:r>
      <w:r>
        <w:rPr>
          <w:rFonts w:ascii="Times New Roman" w:hAnsi="Times New Roman" w:cs="Times New Roman"/>
          <w:sz w:val="24"/>
          <w:szCs w:val="24"/>
        </w:rPr>
        <w:t xml:space="preserve"> лица којима је наведено својство признато по основу рањавања, повреде или болести настале у мирнодопским околностима.</w:t>
      </w:r>
    </w:p>
    <w:p w:rsidR="0031610F" w:rsidRDefault="00D80163">
      <w:pPr>
        <w:spacing w:after="0"/>
        <w:jc w:val="both"/>
        <w:rPr>
          <w:rFonts w:ascii="Times New Roman" w:hAnsi="Times New Roman" w:cs="Times New Roman"/>
          <w:sz w:val="24"/>
          <w:szCs w:val="24"/>
        </w:rPr>
      </w:pPr>
      <w:r>
        <w:rPr>
          <w:rFonts w:ascii="Times New Roman" w:hAnsi="Times New Roman" w:cs="Times New Roman"/>
          <w:b/>
          <w:sz w:val="24"/>
          <w:szCs w:val="24"/>
        </w:rPr>
        <w:t>Цивилни инвалиди рата</w:t>
      </w:r>
      <w:r>
        <w:rPr>
          <w:rFonts w:ascii="Times New Roman" w:hAnsi="Times New Roman" w:cs="Times New Roman"/>
          <w:sz w:val="24"/>
          <w:szCs w:val="24"/>
        </w:rPr>
        <w:t xml:space="preserve"> су лица код којих је телесно оштећење наступило услед ране, повреде или озледе за време рата или у миру од заосталог ратног материјала (односи се на цивилна лица).</w:t>
      </w:r>
    </w:p>
    <w:p w:rsidR="0031610F" w:rsidRDefault="00D80163">
      <w:pPr>
        <w:spacing w:after="0"/>
        <w:jc w:val="both"/>
        <w:rPr>
          <w:rFonts w:ascii="Times New Roman" w:hAnsi="Times New Roman" w:cs="Times New Roman"/>
          <w:sz w:val="24"/>
          <w:szCs w:val="24"/>
        </w:rPr>
      </w:pPr>
      <w:r>
        <w:rPr>
          <w:rFonts w:ascii="Times New Roman" w:hAnsi="Times New Roman" w:cs="Times New Roman"/>
          <w:sz w:val="24"/>
          <w:szCs w:val="24"/>
        </w:rPr>
        <w:t xml:space="preserve">Област борачко–инвалидске заштите је тренутно регулисана савезним и републичким прописима и великим бројем подзаконских аката. У процедури је доношење новог закона, којим би се ова област кодификовала и то питање систематски регулисало. Послови борачко – инвалидске заштите се обављају као законом поверени. Сва решења подлежу обавезној ревизији од стране надлежног министарства. Корисницима права исплата се врши преко Поштанске штедионице достављањем налога од стране Службе за борачко – инвалидску заштиту. Средства за остваривање права из области борачко - инвалидске заштите обезбеђује Република. </w:t>
      </w:r>
    </w:p>
    <w:p w:rsidR="0031610F" w:rsidRDefault="00D80163">
      <w:pPr>
        <w:spacing w:after="0"/>
        <w:jc w:val="both"/>
        <w:rPr>
          <w:rFonts w:ascii="Times New Roman" w:hAnsi="Times New Roman" w:cs="Times New Roman"/>
          <w:sz w:val="24"/>
          <w:szCs w:val="24"/>
        </w:rPr>
      </w:pPr>
      <w:r>
        <w:rPr>
          <w:rFonts w:ascii="Times New Roman" w:hAnsi="Times New Roman" w:cs="Times New Roman"/>
          <w:b/>
          <w:sz w:val="24"/>
          <w:szCs w:val="24"/>
        </w:rPr>
        <w:t xml:space="preserve">Војни инвалиди </w:t>
      </w:r>
      <w:r>
        <w:rPr>
          <w:rFonts w:ascii="Times New Roman" w:hAnsi="Times New Roman" w:cs="Times New Roman"/>
          <w:sz w:val="24"/>
          <w:szCs w:val="24"/>
        </w:rPr>
        <w:t>по поменутим прописима као основно право остварују личну инвалиднину која се исплаћује у месечном износу у складу са кретањем просечне зараде у Републици Србији и зависи од групе, тј. степена добијеног инвалидитета. Остала права, као изведена, могу се остварити зависно од степена оштећења организма, као и имовинско–породичних прилика - додатак за негу и помоћ, ортопедски додатак, здравствена заштита и друга права у вези са остваривањем здравствене заштитите, ортопедска и друга помагала, накнада за време незапослености, борачки додатак, бањско и климатско лечење, месечно новчано примање, додатак за негу, бесплатна и повлашћена вожња, накнада за исхрану и смештај за време путовања и боравка у другом месту, накнада трошкова путовања, накнада погребних трошкова.</w:t>
      </w:r>
    </w:p>
    <w:p w:rsidR="0031610F" w:rsidRDefault="00D80163">
      <w:pPr>
        <w:autoSpaceDE w:val="0"/>
        <w:autoSpaceDN w:val="0"/>
        <w:adjustRightInd w:val="0"/>
        <w:spacing w:after="0"/>
        <w:jc w:val="both"/>
        <w:rPr>
          <w:rFonts w:ascii="Times New Roman" w:eastAsia="TimesNewRoman,Bold" w:hAnsi="Times New Roman" w:cs="Times New Roman"/>
          <w:b/>
          <w:bCs/>
          <w:i/>
          <w:iCs w:val="0"/>
          <w:color w:val="FF0000"/>
          <w:sz w:val="24"/>
          <w:szCs w:val="24"/>
        </w:rPr>
      </w:pPr>
      <w:r>
        <w:rPr>
          <w:rFonts w:ascii="Times New Roman" w:hAnsi="Times New Roman" w:cs="Times New Roman"/>
          <w:sz w:val="24"/>
          <w:szCs w:val="24"/>
        </w:rPr>
        <w:t xml:space="preserve">Закон о основним правима бораца, војних инвалида и породица палих бораца прописује да борац са признатим својством ратног војног инвалида има право на борачки додатак док је у радном односу са пуним радним временом, ако му је износ месечне зараде мањи од износа просечне нето зараде у Републици Србији из претходног месеца, увећане за 30%. Закон даје озбиљну сатисфакцију овој категорији корисника и већина њих је заинтересована за радни однос, међутим већина послодаваца нема слуха за ову популацију, а често вршећи и разне злоупотребе закона. Поједини послодавци приме у радни однос инвалидно лице само за онај период за који држава даје одређене субвенције. По истеку тог периода таква лица углавном остају без посла. Због таквог поступања већина особа са инвалидитетом који су остварили </w:t>
      </w:r>
      <w:r>
        <w:rPr>
          <w:rFonts w:ascii="Times New Roman" w:hAnsi="Times New Roman" w:cs="Times New Roman"/>
          <w:sz w:val="24"/>
          <w:szCs w:val="24"/>
        </w:rPr>
        <w:lastRenderedPageBreak/>
        <w:t>право на месечно новчано примање за време незапослености не усуђује се да заснује радни однос, посебно имајући у виду и чињеницу да не могу поново да се врате на месечно новчано примање за време незапослености. У том случају, остали би без свог основног примања. И Закон о здравственом осигурању прописује круг лица, међу које спадају војни инвалиди, којима се у складу са законом обезбеђују права из обавезног здравственог осигурања. Поред ових кључних проблема, постоје и проблеми који се тичу стамбеног питања, изостанак националног признања, још увек недовољна приступачност средине и др</w:t>
      </w:r>
      <w:r>
        <w:rPr>
          <w:rFonts w:ascii="Times New Roman" w:hAnsi="Times New Roman" w:cs="Times New Roman"/>
          <w:b/>
          <w:sz w:val="24"/>
          <w:szCs w:val="24"/>
        </w:rPr>
        <w:t xml:space="preserve">. </w:t>
      </w:r>
      <w:r>
        <w:rPr>
          <w:rFonts w:ascii="Times New Roman" w:hAnsi="Times New Roman" w:cs="Times New Roman"/>
          <w:sz w:val="24"/>
          <w:szCs w:val="24"/>
        </w:rPr>
        <w:t>Ратни војни инвалиди се не могу гледати кроз призму</w:t>
      </w:r>
      <w:r>
        <w:rPr>
          <w:rFonts w:ascii="Times New Roman" w:hAnsi="Times New Roman" w:cs="Times New Roman"/>
          <w:color w:val="auto"/>
          <w:sz w:val="24"/>
          <w:szCs w:val="24"/>
        </w:rPr>
        <w:t xml:space="preserve"> социјалне заштите, већ се овде ради о лицима која своја права користе по основу надокнаде штете, али тренутно стање доводи ову популацију у категорију особа у стању социјалне потребе.</w:t>
      </w:r>
      <w:r>
        <w:rPr>
          <w:rFonts w:ascii="Times New Roman" w:hAnsi="Times New Roman" w:cs="Times New Roman"/>
          <w:b/>
          <w:color w:val="FF0000"/>
          <w:sz w:val="24"/>
          <w:szCs w:val="24"/>
        </w:rPr>
        <w:t xml:space="preserve"> </w:t>
      </w:r>
    </w:p>
    <w:p w:rsidR="0031610F" w:rsidRDefault="0031610F">
      <w:pPr>
        <w:spacing w:after="0"/>
        <w:jc w:val="both"/>
        <w:rPr>
          <w:rStyle w:val="apple-converted-space"/>
          <w:rFonts w:ascii="Times New Roman" w:hAnsi="Times New Roman" w:cs="Times New Roman"/>
          <w:b/>
          <w:sz w:val="24"/>
          <w:szCs w:val="24"/>
        </w:rPr>
      </w:pPr>
    </w:p>
    <w:p w:rsidR="0031610F" w:rsidRPr="00B50264" w:rsidRDefault="00D80163" w:rsidP="00D80163">
      <w:pPr>
        <w:pStyle w:val="Heading1"/>
        <w:rPr>
          <w:rFonts w:ascii="Times New Roman" w:hAnsi="Times New Roman"/>
        </w:rPr>
      </w:pPr>
      <w:bookmarkStart w:id="33" w:name="_Toc536094896"/>
      <w:r w:rsidRPr="00B50264">
        <w:rPr>
          <w:rStyle w:val="apple-converted-space"/>
          <w:rFonts w:ascii="Times New Roman" w:hAnsi="Times New Roman"/>
          <w:szCs w:val="24"/>
        </w:rPr>
        <w:t xml:space="preserve">17. </w:t>
      </w:r>
      <w:r w:rsidRPr="00B50264">
        <w:rPr>
          <w:rFonts w:ascii="Times New Roman" w:hAnsi="Times New Roman"/>
        </w:rPr>
        <w:t>ДЕЦА БЕЗ РОДИТЕЉСКОГ СТАРАЊА</w:t>
      </w:r>
      <w:bookmarkEnd w:id="33"/>
    </w:p>
    <w:p w:rsidR="0031610F" w:rsidRPr="00B50264" w:rsidRDefault="0031610F">
      <w:pPr>
        <w:spacing w:after="0"/>
        <w:jc w:val="both"/>
        <w:rPr>
          <w:rFonts w:ascii="Times New Roman" w:hAnsi="Times New Roman" w:cs="Times New Roman"/>
          <w:b/>
          <w:sz w:val="24"/>
          <w:szCs w:val="24"/>
          <w:lang w:val="sr-Cyrl-CS"/>
        </w:rPr>
      </w:pPr>
    </w:p>
    <w:p w:rsidR="0031610F" w:rsidRDefault="00D80163">
      <w:pPr>
        <w:spacing w:after="0"/>
        <w:jc w:val="both"/>
        <w:rPr>
          <w:rFonts w:ascii="Times New Roman" w:hAnsi="Times New Roman" w:cs="Times New Roman"/>
          <w:sz w:val="24"/>
          <w:szCs w:val="24"/>
        </w:rPr>
      </w:pPr>
      <w:r>
        <w:rPr>
          <w:rFonts w:ascii="Times New Roman" w:hAnsi="Times New Roman" w:cs="Times New Roman"/>
          <w:b/>
          <w:sz w:val="24"/>
          <w:szCs w:val="24"/>
        </w:rPr>
        <w:t>Укупан број деце без родитељског старања у општини Ражањ</w:t>
      </w:r>
      <w:r>
        <w:rPr>
          <w:rFonts w:ascii="Times New Roman" w:hAnsi="Times New Roman" w:cs="Times New Roman"/>
          <w:sz w:val="24"/>
          <w:szCs w:val="24"/>
        </w:rPr>
        <w:t xml:space="preserve"> у току </w:t>
      </w:r>
      <w:r>
        <w:rPr>
          <w:rFonts w:ascii="Times New Roman" w:hAnsi="Times New Roman" w:cs="Times New Roman"/>
          <w:b/>
          <w:sz w:val="24"/>
          <w:szCs w:val="24"/>
        </w:rPr>
        <w:t xml:space="preserve">2015. </w:t>
      </w:r>
      <w:r>
        <w:rPr>
          <w:rFonts w:ascii="Times New Roman" w:hAnsi="Times New Roman" w:cs="Times New Roman"/>
          <w:sz w:val="24"/>
          <w:szCs w:val="24"/>
        </w:rPr>
        <w:t>године износио је</w:t>
      </w:r>
      <w:r>
        <w:rPr>
          <w:rFonts w:ascii="Times New Roman" w:hAnsi="Times New Roman" w:cs="Times New Roman"/>
          <w:b/>
          <w:sz w:val="24"/>
          <w:szCs w:val="24"/>
        </w:rPr>
        <w:t xml:space="preserve"> 18</w:t>
      </w:r>
      <w:r>
        <w:rPr>
          <w:rFonts w:ascii="Times New Roman" w:hAnsi="Times New Roman" w:cs="Times New Roman"/>
          <w:sz w:val="24"/>
          <w:szCs w:val="24"/>
        </w:rPr>
        <w:t xml:space="preserve"> (5 дечака и 13 девојчица), у току </w:t>
      </w:r>
      <w:r>
        <w:rPr>
          <w:rFonts w:ascii="Times New Roman" w:hAnsi="Times New Roman" w:cs="Times New Roman"/>
          <w:b/>
          <w:sz w:val="24"/>
          <w:szCs w:val="24"/>
        </w:rPr>
        <w:t>2016.</w:t>
      </w:r>
      <w:r>
        <w:rPr>
          <w:rFonts w:ascii="Times New Roman" w:hAnsi="Times New Roman" w:cs="Times New Roman"/>
          <w:sz w:val="24"/>
          <w:szCs w:val="24"/>
        </w:rPr>
        <w:t xml:space="preserve"> године </w:t>
      </w:r>
      <w:r>
        <w:rPr>
          <w:rFonts w:ascii="Times New Roman" w:hAnsi="Times New Roman" w:cs="Times New Roman"/>
          <w:b/>
          <w:sz w:val="24"/>
          <w:szCs w:val="24"/>
        </w:rPr>
        <w:t>20</w:t>
      </w:r>
      <w:r>
        <w:rPr>
          <w:rFonts w:ascii="Times New Roman" w:hAnsi="Times New Roman" w:cs="Times New Roman"/>
          <w:sz w:val="24"/>
          <w:szCs w:val="24"/>
        </w:rPr>
        <w:t xml:space="preserve"> ( 9 дечака и 11 девојчица), а у току </w:t>
      </w:r>
      <w:r>
        <w:rPr>
          <w:rFonts w:ascii="Times New Roman" w:hAnsi="Times New Roman" w:cs="Times New Roman"/>
          <w:b/>
          <w:sz w:val="24"/>
          <w:szCs w:val="24"/>
        </w:rPr>
        <w:t xml:space="preserve">2017. </w:t>
      </w:r>
      <w:r>
        <w:rPr>
          <w:rFonts w:ascii="Times New Roman" w:hAnsi="Times New Roman" w:cs="Times New Roman"/>
          <w:sz w:val="24"/>
          <w:szCs w:val="24"/>
        </w:rPr>
        <w:t xml:space="preserve">године </w:t>
      </w:r>
      <w:r>
        <w:rPr>
          <w:rFonts w:ascii="Times New Roman" w:hAnsi="Times New Roman" w:cs="Times New Roman"/>
          <w:b/>
          <w:sz w:val="24"/>
          <w:szCs w:val="24"/>
        </w:rPr>
        <w:t>19</w:t>
      </w:r>
      <w:r>
        <w:rPr>
          <w:rFonts w:ascii="Times New Roman" w:hAnsi="Times New Roman" w:cs="Times New Roman"/>
          <w:sz w:val="24"/>
          <w:szCs w:val="24"/>
        </w:rPr>
        <w:t xml:space="preserve"> ( 9 дечака и 10 девојчица).</w:t>
      </w:r>
    </w:p>
    <w:p w:rsidR="0031610F" w:rsidRDefault="00D80163">
      <w:pPr>
        <w:spacing w:after="0"/>
        <w:jc w:val="both"/>
        <w:rPr>
          <w:rFonts w:ascii="Times New Roman" w:hAnsi="Times New Roman" w:cs="Times New Roman"/>
          <w:color w:val="1D1D1D"/>
          <w:sz w:val="24"/>
          <w:szCs w:val="24"/>
          <w:shd w:val="clear" w:color="auto" w:fill="FFFFFF"/>
        </w:rPr>
      </w:pPr>
      <w:r>
        <w:rPr>
          <w:rFonts w:ascii="Times New Roman" w:hAnsi="Times New Roman" w:cs="Times New Roman"/>
          <w:color w:val="1D1D1D"/>
          <w:sz w:val="24"/>
          <w:szCs w:val="24"/>
          <w:shd w:val="clear" w:color="auto" w:fill="FFFFFF"/>
        </w:rPr>
        <w:t>Породично правна заштита деце одвија се у два правца: заштита деце под родитељским старањем и заштита деце која немају родитељско старање. Породично-правна заштита деце под родитељским старањем проводи се путем општег надзора, којег остварује орган старатељства у току вршења родитељског права. Наш систем иде у правцу смањења броја корисника у институцијама, што значи да она деца која остају у установама имају различите тешкоће у функционисању, а оне им стварају највеће проблеме управо на пољу социјалне интеграције, тј. контакта са људима изван дома, изван система.</w:t>
      </w:r>
    </w:p>
    <w:p w:rsidR="0031610F" w:rsidRDefault="00D80163">
      <w:pPr>
        <w:spacing w:after="0"/>
        <w:jc w:val="both"/>
        <w:rPr>
          <w:rFonts w:ascii="Times New Roman" w:hAnsi="Times New Roman" w:cs="Times New Roman"/>
          <w:color w:val="1D1D1D"/>
          <w:sz w:val="24"/>
          <w:szCs w:val="24"/>
          <w:shd w:val="clear" w:color="auto" w:fill="FFFFFF"/>
        </w:rPr>
      </w:pPr>
      <w:r>
        <w:rPr>
          <w:rFonts w:ascii="Times New Roman" w:hAnsi="Times New Roman" w:cs="Times New Roman"/>
          <w:sz w:val="24"/>
          <w:szCs w:val="24"/>
        </w:rPr>
        <w:t>Деца без родитељског старања припадају међ</w:t>
      </w:r>
      <w:r>
        <w:rPr>
          <w:rFonts w:ascii="Times New Roman" w:hAnsi="Times New Roman" w:cs="Times New Roman"/>
          <w:color w:val="auto"/>
          <w:sz w:val="24"/>
          <w:szCs w:val="24"/>
        </w:rPr>
        <w:t xml:space="preserve">у најрањивије друштвене групе и неопходна им је посебна брига и подршка заједнице. </w:t>
      </w:r>
      <w:r>
        <w:t xml:space="preserve">Detetom bez roditeljskog staranja u smislu Породичног zakona smatra se: dete koje nema žive roditelje, dete čiji su roditelji nepoznati ili je nepoznato njihovo boravište, dete čiji su roditelji potpuno lišeni roditeljskog prava odnosno poslovne sposobnosti, dete čiji roditelji još nisu stekli poslovnu sposobnost, dete čiji su roditelji lišeni prava na čuvanje i podizanje odnosno vaspitavanje deteta i dete čiji se roditelji ne staraju o detetu ili se staraju o detetu na neodgovarajući način. </w:t>
      </w:r>
      <w:r>
        <w:rPr>
          <w:rFonts w:ascii="Times New Roman" w:hAnsi="Times New Roman" w:cs="Times New Roman"/>
          <w:color w:val="1D1D1D"/>
          <w:sz w:val="24"/>
          <w:szCs w:val="24"/>
          <w:shd w:val="clear" w:color="auto" w:fill="FFFFFF"/>
        </w:rPr>
        <w:t>У исту категорију сврставамо и дете чији је родитељ, или оба родитеља, дао сагласност за усвојење. Одрицање од родитељског права је могуће у случајевима када родитељи који имају пословну способност могу о томе да одлучују, али из социјалних, здравствених или неких других разлога не могу ваљано да обављају родитељско право.</w:t>
      </w:r>
    </w:p>
    <w:p w:rsidR="0031610F" w:rsidRDefault="00D8016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Деца без родитељског старања су деца и млади:</w:t>
      </w:r>
    </w:p>
    <w:p w:rsidR="0031610F" w:rsidRDefault="00D80163">
      <w:pPr>
        <w:pStyle w:val="ListParagraph"/>
        <w:numPr>
          <w:ilvl w:val="0"/>
          <w:numId w:val="22"/>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чији су родитељи делимично лишени родитељског права;</w:t>
      </w:r>
    </w:p>
    <w:p w:rsidR="0031610F" w:rsidRDefault="00D80163">
      <w:pPr>
        <w:pStyle w:val="ListParagraph"/>
        <w:numPr>
          <w:ilvl w:val="0"/>
          <w:numId w:val="22"/>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чији су родитељи спречени да врше родитељске дужности;</w:t>
      </w:r>
    </w:p>
    <w:p w:rsidR="0031610F" w:rsidRDefault="00D80163">
      <w:pPr>
        <w:pStyle w:val="ListParagraph"/>
        <w:numPr>
          <w:ilvl w:val="0"/>
          <w:numId w:val="22"/>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чији родитељи нису у могућности да одговоре на потребе деце;</w:t>
      </w:r>
    </w:p>
    <w:p w:rsidR="0031610F" w:rsidRDefault="00D80163">
      <w:pPr>
        <w:pStyle w:val="ListParagraph"/>
        <w:numPr>
          <w:ilvl w:val="0"/>
          <w:numId w:val="22"/>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о којима се родитељи неадекватно старају;</w:t>
      </w:r>
    </w:p>
    <w:p w:rsidR="0031610F" w:rsidRDefault="00D80163">
      <w:pPr>
        <w:pStyle w:val="ListParagraph"/>
        <w:numPr>
          <w:ilvl w:val="0"/>
          <w:numId w:val="22"/>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из породица са поремећеним породичним односима;</w:t>
      </w:r>
    </w:p>
    <w:p w:rsidR="0031610F" w:rsidRDefault="00D80163">
      <w:pPr>
        <w:pStyle w:val="ListParagraph"/>
        <w:numPr>
          <w:ilvl w:val="0"/>
          <w:numId w:val="22"/>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жртве злостављања;</w:t>
      </w:r>
    </w:p>
    <w:p w:rsidR="0031610F" w:rsidRDefault="00D80163">
      <w:pPr>
        <w:pStyle w:val="ListParagraph"/>
        <w:numPr>
          <w:ilvl w:val="0"/>
          <w:numId w:val="22"/>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са поремећајем у понашању;</w:t>
      </w:r>
    </w:p>
    <w:p w:rsidR="0031610F" w:rsidRDefault="00D80163">
      <w:pPr>
        <w:pStyle w:val="ListParagraph"/>
        <w:numPr>
          <w:ilvl w:val="0"/>
          <w:numId w:val="22"/>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из породичног смештаја.</w:t>
      </w:r>
    </w:p>
    <w:p w:rsidR="0031610F" w:rsidRDefault="00D80163">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Облици заштите деце без родитељског старања су смештај у хранитељску породицу, установу социјалне заштите или усвојење.</w:t>
      </w:r>
    </w:p>
    <w:p w:rsidR="0031610F" w:rsidRDefault="00D80163">
      <w:pPr>
        <w:autoSpaceDE w:val="0"/>
        <w:autoSpaceDN w:val="0"/>
        <w:adjustRightInd w:val="0"/>
        <w:spacing w:after="0"/>
        <w:jc w:val="both"/>
        <w:rPr>
          <w:rFonts w:ascii="Times New Roman" w:hAnsi="Times New Roman" w:cs="Times New Roman"/>
          <w:sz w:val="24"/>
          <w:szCs w:val="24"/>
        </w:rPr>
      </w:pPr>
      <w:r>
        <w:rPr>
          <w:rFonts w:ascii="Times New Roman" w:eastAsia="TimesNewRoman,Bold" w:hAnsi="Times New Roman" w:cs="Times New Roman"/>
          <w:b/>
          <w:bCs/>
          <w:sz w:val="24"/>
          <w:szCs w:val="24"/>
        </w:rPr>
        <w:t xml:space="preserve">Хранитељство </w:t>
      </w:r>
      <w:r>
        <w:rPr>
          <w:rFonts w:ascii="Times New Roman" w:hAnsi="Times New Roman" w:cs="Times New Roman"/>
          <w:sz w:val="24"/>
          <w:szCs w:val="24"/>
        </w:rPr>
        <w:t>је привремени облик заштите детета и траје до разрешења кризне ситуације у биолошкој породици детета, али може да потраје и дуже до осамостаљивања детета. Циљ смештаја детета у хранитељску породицу јесте обезбеђивање адекватног породичног окружења у коме ће оно расти, развијати се, васпитавати, образовати, оспособити за самосталан живот пратећи своје потенцијале, односно имати исте шансе као деца која одрастају са својим родитељима. Акти који уређују област хранитељства и прописују стандарде подобности за бављење хранитељством су Породични закон и Правилник о хранитељству.</w:t>
      </w:r>
    </w:p>
    <w:p w:rsidR="0031610F" w:rsidRDefault="00D80163">
      <w:pPr>
        <w:autoSpaceDE w:val="0"/>
        <w:autoSpaceDN w:val="0"/>
        <w:adjustRightInd w:val="0"/>
        <w:spacing w:after="0"/>
        <w:jc w:val="both"/>
        <w:rPr>
          <w:rFonts w:ascii="Times New Roman" w:hAnsi="Times New Roman" w:cs="Times New Roman"/>
          <w:sz w:val="24"/>
          <w:szCs w:val="24"/>
        </w:rPr>
      </w:pPr>
      <w:r>
        <w:rPr>
          <w:rFonts w:ascii="Times New Roman" w:eastAsia="TimesNewRoman,Bold" w:hAnsi="Times New Roman" w:cs="Times New Roman"/>
          <w:b/>
          <w:bCs/>
          <w:sz w:val="24"/>
          <w:szCs w:val="24"/>
        </w:rPr>
        <w:t xml:space="preserve">Усвојење </w:t>
      </w:r>
      <w:r>
        <w:rPr>
          <w:rFonts w:ascii="Times New Roman" w:hAnsi="Times New Roman" w:cs="Times New Roman"/>
          <w:sz w:val="24"/>
          <w:szCs w:val="24"/>
        </w:rPr>
        <w:t>је трајан облик заштите деце без родитељског старања, који се примењује када се испуне сви формално - правни услови, које надзорише надлежно министарство. Подразумева стицање опште подобности усвојитеља с једне стране и општу подобност детета за усвојење с друге стране, након чега се може закључити усвојење. Планирање услуга локалног карактера из области усвојења није могуће.</w:t>
      </w:r>
    </w:p>
    <w:p w:rsidR="0031610F" w:rsidRDefault="00D8016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sz w:val="24"/>
          <w:szCs w:val="24"/>
        </w:rPr>
        <w:t xml:space="preserve">Смештај у установе социјалне заштите </w:t>
      </w:r>
      <w:r>
        <w:rPr>
          <w:rFonts w:ascii="Times New Roman" w:hAnsi="Times New Roman" w:cs="Times New Roman"/>
          <w:sz w:val="24"/>
          <w:szCs w:val="24"/>
        </w:rPr>
        <w:t>(домови за децу и омладину без родитељског старања) представља право детета које се нашло у стању социјалне потребе (због материјалних, здравствених или других дефицита самог детета или породице/сродника, те због лишења родитељског права родитеља због злостављања, занемаривања, злоупотребе или сл.). Центар за социјални рад упућује децу и младе на смештај у дом и у складу са узрастом, карактеристикама и потребама детета одлучује о најцелисходнијем виду збрињавања. Дете смештено у дом има могућност да настави живот у групи вршњака деце и младих (до 26. године ако је на редовном школовању), са којима раде васпитачи, психолог и социјални радник који настоје да помогну детету да превазиђе сверазвојне тешкоће и доживљене трауме и да уз стручну подршку и помоћ одрасте у једну здраву образовану и способну особу која ће уз стечена знања и вештине наставити самостални живот.</w:t>
      </w:r>
    </w:p>
    <w:p w:rsidR="0031610F" w:rsidRDefault="00D8016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Код већине деце присутне су интелектуалне и емоционалне сметње, као и поремећај понашања, што константно условљава потребу за континуираним, фокусираним и стручним радом, како би процес социјализације деце текао у пожељном правцу и како би деца одрасла у одговорне и савесне људе, спремне да се ухвате у коштац са различитим изазовима које живот носи.</w:t>
      </w:r>
    </w:p>
    <w:p w:rsidR="00B50264" w:rsidRDefault="00D80163" w:rsidP="00B50264">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Током 2016. године није било усвајања у општини Ражањ, док је једно дете упућено у породични смештај због неадекватног родитељског старања.</w:t>
      </w:r>
      <w:bookmarkStart w:id="34" w:name="_Toc536094897"/>
    </w:p>
    <w:p w:rsidR="00B50264" w:rsidRDefault="00B50264" w:rsidP="00B50264">
      <w:pPr>
        <w:spacing w:after="0"/>
        <w:jc w:val="both"/>
        <w:rPr>
          <w:rFonts w:ascii="Times New Roman" w:hAnsi="Times New Roman" w:cs="Times New Roman"/>
          <w:sz w:val="24"/>
          <w:szCs w:val="24"/>
          <w:lang w:val="sr-Cyrl-CS"/>
        </w:rPr>
      </w:pPr>
    </w:p>
    <w:p w:rsidR="00B50264" w:rsidRDefault="00B50264" w:rsidP="00B50264">
      <w:pPr>
        <w:spacing w:after="0"/>
        <w:jc w:val="both"/>
        <w:rPr>
          <w:rFonts w:ascii="Times New Roman" w:hAnsi="Times New Roman" w:cs="Times New Roman"/>
          <w:sz w:val="24"/>
          <w:szCs w:val="24"/>
          <w:lang w:val="sr-Cyrl-CS"/>
        </w:rPr>
      </w:pPr>
    </w:p>
    <w:p w:rsidR="00B50264" w:rsidRDefault="00B50264" w:rsidP="00B50264">
      <w:pPr>
        <w:spacing w:after="0"/>
        <w:jc w:val="both"/>
        <w:rPr>
          <w:rFonts w:ascii="Times New Roman" w:hAnsi="Times New Roman" w:cs="Times New Roman"/>
          <w:sz w:val="24"/>
          <w:szCs w:val="24"/>
          <w:lang w:val="sr-Cyrl-CS"/>
        </w:rPr>
      </w:pPr>
    </w:p>
    <w:p w:rsidR="00B50264" w:rsidRPr="00B50264" w:rsidRDefault="00B50264" w:rsidP="00B50264">
      <w:pPr>
        <w:spacing w:after="0"/>
        <w:jc w:val="both"/>
        <w:rPr>
          <w:rFonts w:ascii="Times New Roman" w:hAnsi="Times New Roman" w:cs="Times New Roman"/>
          <w:sz w:val="24"/>
          <w:szCs w:val="24"/>
          <w:lang w:val="sr-Cyrl-CS"/>
        </w:rPr>
      </w:pPr>
    </w:p>
    <w:p w:rsidR="0031610F" w:rsidRPr="00EF7983" w:rsidRDefault="00D80163" w:rsidP="00D80163">
      <w:pPr>
        <w:pStyle w:val="Heading1"/>
        <w:rPr>
          <w:rFonts w:ascii="Times New Roman" w:hAnsi="Times New Roman"/>
        </w:rPr>
      </w:pPr>
      <w:r w:rsidRPr="00EF7983">
        <w:rPr>
          <w:rFonts w:ascii="Times New Roman" w:hAnsi="Times New Roman"/>
        </w:rPr>
        <w:lastRenderedPageBreak/>
        <w:t>18. СТАРИ</w:t>
      </w:r>
      <w:bookmarkEnd w:id="34"/>
    </w:p>
    <w:p w:rsidR="0031610F" w:rsidRDefault="0031610F">
      <w:pPr>
        <w:spacing w:after="0"/>
        <w:jc w:val="both"/>
        <w:rPr>
          <w:rFonts w:ascii="Times New Roman" w:hAnsi="Times New Roman" w:cs="Times New Roman"/>
          <w:b/>
          <w:sz w:val="24"/>
          <w:szCs w:val="24"/>
        </w:rPr>
      </w:pPr>
    </w:p>
    <w:p w:rsidR="0031610F" w:rsidRDefault="00D8016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Национални законски оквир. </w:t>
      </w:r>
      <w:r>
        <w:rPr>
          <w:rFonts w:ascii="Times New Roman" w:hAnsi="Times New Roman" w:cs="Times New Roman"/>
          <w:sz w:val="24"/>
          <w:szCs w:val="24"/>
        </w:rPr>
        <w:t>Права старијег становништва Републике Србије уређена су непосредно или посредно бројним законима, од којих су најзначајнији следећи:</w:t>
      </w:r>
    </w:p>
    <w:p w:rsidR="0031610F" w:rsidRDefault="00D80163">
      <w:pPr>
        <w:spacing w:after="0"/>
        <w:jc w:val="both"/>
        <w:rPr>
          <w:rFonts w:ascii="Times New Roman" w:hAnsi="Times New Roman" w:cs="Times New Roman"/>
          <w:sz w:val="24"/>
          <w:szCs w:val="24"/>
        </w:rPr>
      </w:pPr>
      <w:r>
        <w:rPr>
          <w:rFonts w:ascii="Times New Roman" w:hAnsi="Times New Roman" w:cs="Times New Roman"/>
          <w:b/>
          <w:sz w:val="24"/>
          <w:szCs w:val="24"/>
        </w:rPr>
        <w:t>Закон о пензијском и инвалидском осигурању</w:t>
      </w:r>
      <w:r>
        <w:rPr>
          <w:rFonts w:ascii="Times New Roman" w:hAnsi="Times New Roman" w:cs="Times New Roman"/>
          <w:sz w:val="24"/>
          <w:szCs w:val="24"/>
        </w:rPr>
        <w:t xml:space="preserve"> („Службени гласник РСˮ, број 142/2014) један је од најзначајнијих закона који регулише права старијих особа, с обзиром на то да се њиме уређују добровољно и обавезно пензијско и инвалидско осигурање. На основу члана 19 овог закона право на старосну пензију стиче се када особа: 1) наврши 65 година живота (мушкарци) или 62 године живота (жене) и стекне најмање 15 година стажа осигурања; 2) наврши 45 година стажа осигурања. Притом, услов да жене морају да напуне 62 године важи за 2018. годину, док ће 2031. та граница достићи 64 године и 10 месеци.</w:t>
      </w:r>
    </w:p>
    <w:p w:rsidR="0031610F" w:rsidRDefault="00D80163">
      <w:pPr>
        <w:spacing w:after="0"/>
        <w:jc w:val="both"/>
        <w:rPr>
          <w:rFonts w:ascii="Times New Roman" w:hAnsi="Times New Roman" w:cs="Times New Roman"/>
          <w:sz w:val="24"/>
          <w:szCs w:val="24"/>
        </w:rPr>
      </w:pPr>
      <w:r>
        <w:rPr>
          <w:rFonts w:ascii="Times New Roman" w:hAnsi="Times New Roman" w:cs="Times New Roman"/>
          <w:b/>
          <w:sz w:val="24"/>
          <w:szCs w:val="24"/>
        </w:rPr>
        <w:t>Закон о доприносима за обавезно социјално осигурање</w:t>
      </w:r>
      <w:r>
        <w:rPr>
          <w:rFonts w:ascii="Times New Roman" w:hAnsi="Times New Roman" w:cs="Times New Roman"/>
          <w:sz w:val="24"/>
          <w:szCs w:val="24"/>
        </w:rPr>
        <w:t xml:space="preserve"> („Службени гласник РСˮ, број 113/2017) још је један закон од велике важности за треће доба, будући да уређује утврђивање и плаћање доприноса за обавезно социјално осигурање, које укључује пензијско и инвалидско осигурање.</w:t>
      </w:r>
    </w:p>
    <w:p w:rsidR="0031610F" w:rsidRDefault="00D80163">
      <w:pPr>
        <w:spacing w:after="0"/>
        <w:jc w:val="both"/>
        <w:rPr>
          <w:rFonts w:ascii="Times New Roman" w:hAnsi="Times New Roman" w:cs="Times New Roman"/>
          <w:sz w:val="24"/>
          <w:szCs w:val="24"/>
        </w:rPr>
      </w:pPr>
      <w:r>
        <w:rPr>
          <w:rFonts w:ascii="Times New Roman" w:hAnsi="Times New Roman" w:cs="Times New Roman"/>
          <w:b/>
          <w:sz w:val="24"/>
          <w:szCs w:val="24"/>
        </w:rPr>
        <w:t>Закон о раду</w:t>
      </w:r>
      <w:r>
        <w:rPr>
          <w:rFonts w:ascii="Times New Roman" w:hAnsi="Times New Roman" w:cs="Times New Roman"/>
          <w:sz w:val="24"/>
          <w:szCs w:val="24"/>
        </w:rPr>
        <w:t xml:space="preserve"> („Службени гласник РСˮ, број 113/2017) дефинише могућности старијих лица да оснују радни однос. Тако, на основу члана 24 Закона о раду, лице које прима старосну пензију може да заснује радни однос без икаквих ограничења, а да притом не изгуби право на пензију. Међутим, на основу члана 176 овог закона, лица која примају инвалидску пензију не могу да заснују радни однос. Уз то, Закон о раду дефинише отпремнину коју је послодавац дужан да исплати запосленом, а која износи најмање две просечне зараде (члан 119).</w:t>
      </w:r>
    </w:p>
    <w:p w:rsidR="0031610F" w:rsidRDefault="0031610F">
      <w:pPr>
        <w:spacing w:after="0"/>
        <w:jc w:val="both"/>
        <w:rPr>
          <w:rFonts w:ascii="Times New Roman" w:hAnsi="Times New Roman" w:cs="Times New Roman"/>
          <w:b/>
          <w:sz w:val="24"/>
          <w:szCs w:val="24"/>
        </w:rPr>
      </w:pPr>
    </w:p>
    <w:p w:rsidR="0031610F" w:rsidRDefault="00D8016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Социјална укљученост старијих особа у Србији.  </w:t>
      </w:r>
    </w:p>
    <w:p w:rsidR="0031610F" w:rsidRDefault="00D80163">
      <w:pPr>
        <w:spacing w:after="0"/>
        <w:jc w:val="both"/>
        <w:rPr>
          <w:rFonts w:ascii="Times New Roman" w:hAnsi="Times New Roman" w:cs="Times New Roman"/>
          <w:b/>
          <w:sz w:val="24"/>
          <w:szCs w:val="24"/>
        </w:rPr>
      </w:pPr>
      <w:r>
        <w:rPr>
          <w:rFonts w:ascii="Times New Roman" w:hAnsi="Times New Roman" w:cs="Times New Roman"/>
          <w:b/>
          <w:sz w:val="24"/>
          <w:szCs w:val="24"/>
        </w:rPr>
        <w:t>Закон о социјалном становању</w:t>
      </w:r>
      <w:r>
        <w:rPr>
          <w:rFonts w:ascii="Times New Roman" w:hAnsi="Times New Roman" w:cs="Times New Roman"/>
          <w:sz w:val="24"/>
          <w:szCs w:val="24"/>
        </w:rPr>
        <w:t xml:space="preserve"> („Службени гласник РСˮ, број 72/2009) дефинише лица која имају право на решавање стамбених потреба као она која су „без стана, односно лица без стана одговарајућег стандарда и која из прихода које остварују не могу да обезбеде стан по тржишним условима”. Чланом 10 овог закона предвиђено је да предност у одређивању првенства имају лица из рањивих група, у које спадају и лица узраста преко 65 година.</w:t>
      </w:r>
    </w:p>
    <w:p w:rsidR="0031610F" w:rsidRDefault="00D80163">
      <w:pPr>
        <w:spacing w:after="0"/>
        <w:jc w:val="both"/>
        <w:rPr>
          <w:rFonts w:ascii="Times New Roman" w:hAnsi="Times New Roman" w:cs="Times New Roman"/>
          <w:sz w:val="24"/>
          <w:szCs w:val="24"/>
        </w:rPr>
      </w:pPr>
      <w:r>
        <w:rPr>
          <w:rFonts w:ascii="Times New Roman" w:hAnsi="Times New Roman" w:cs="Times New Roman"/>
          <w:b/>
          <w:sz w:val="24"/>
          <w:szCs w:val="24"/>
        </w:rPr>
        <w:t>Закон о социјалној заштити</w:t>
      </w:r>
      <w:r>
        <w:rPr>
          <w:rFonts w:ascii="Times New Roman" w:hAnsi="Times New Roman" w:cs="Times New Roman"/>
          <w:sz w:val="24"/>
          <w:szCs w:val="24"/>
        </w:rPr>
        <w:t xml:space="preserve"> („Службени гласник РСˮ, број 24/2011) најважнији је документ којим је уређена област социјалне заштите, а која укључује и услуге намењене старијем становништву. Ове услуге укључују услуге смештаја, дневни боравак и помоћ у кући. Према члану 41. овог Закона особа старија од 65 година може да буде корисник услуга социјалне заштите уколико су њена безбедност, благостање и продуктивност угрожени услед старости, болести, инвалидитета, или сличних ризика.</w:t>
      </w:r>
    </w:p>
    <w:p w:rsidR="0031610F" w:rsidRDefault="00D80163">
      <w:pPr>
        <w:spacing w:after="0"/>
        <w:jc w:val="both"/>
        <w:rPr>
          <w:rFonts w:ascii="Times New Roman" w:hAnsi="Times New Roman" w:cs="Times New Roman"/>
          <w:sz w:val="24"/>
          <w:szCs w:val="24"/>
        </w:rPr>
      </w:pPr>
      <w:r>
        <w:rPr>
          <w:rFonts w:ascii="Times New Roman" w:hAnsi="Times New Roman" w:cs="Times New Roman"/>
          <w:b/>
          <w:sz w:val="24"/>
          <w:szCs w:val="24"/>
        </w:rPr>
        <w:t>Закон о здравственом осигурању</w:t>
      </w:r>
      <w:r>
        <w:rPr>
          <w:rFonts w:ascii="Times New Roman" w:hAnsi="Times New Roman" w:cs="Times New Roman"/>
          <w:sz w:val="24"/>
          <w:szCs w:val="24"/>
        </w:rPr>
        <w:t xml:space="preserve"> („Службени гласник РСˮ, број 10/2016) уређује обавезно и добровољно здравствено осигурање у Републици Србији. Чланом 22. овог Закона лица старија од 65 година живота сматрају се лицима која припадају групацији </w:t>
      </w:r>
      <w:r>
        <w:rPr>
          <w:rFonts w:ascii="Times New Roman" w:hAnsi="Times New Roman" w:cs="Times New Roman"/>
          <w:sz w:val="24"/>
          <w:szCs w:val="24"/>
        </w:rPr>
        <w:lastRenderedPageBreak/>
        <w:t>која је изложена повећаном ризику од оболевања, те се сматрају осигураницима и ако не испуњавају услове за стицање тог својства.</w:t>
      </w:r>
    </w:p>
    <w:p w:rsidR="0031610F" w:rsidRDefault="00D80163">
      <w:pPr>
        <w:spacing w:after="0"/>
        <w:jc w:val="both"/>
        <w:rPr>
          <w:rFonts w:ascii="Times New Roman" w:hAnsi="Times New Roman" w:cs="Times New Roman"/>
          <w:sz w:val="24"/>
          <w:szCs w:val="24"/>
        </w:rPr>
      </w:pPr>
      <w:r>
        <w:rPr>
          <w:rFonts w:ascii="Times New Roman" w:hAnsi="Times New Roman" w:cs="Times New Roman"/>
          <w:sz w:val="24"/>
          <w:szCs w:val="24"/>
        </w:rPr>
        <w:t xml:space="preserve">На локалном нивоу проблемима и потребама старијих баве се Општина Ражањ, Центар за социјални рад Ражањ, Дом здравља Ражањ, Црвени Крст Ражањ и Удружење пензионера Ражањ. </w:t>
      </w:r>
    </w:p>
    <w:p w:rsidR="0031610F" w:rsidRDefault="00D80163">
      <w:pPr>
        <w:spacing w:after="0"/>
        <w:jc w:val="both"/>
        <w:rPr>
          <w:rFonts w:ascii="Times New Roman" w:hAnsi="Times New Roman" w:cs="Times New Roman"/>
          <w:sz w:val="24"/>
          <w:szCs w:val="24"/>
        </w:rPr>
      </w:pPr>
      <w:r>
        <w:rPr>
          <w:rFonts w:ascii="Times New Roman" w:hAnsi="Times New Roman" w:cs="Times New Roman"/>
          <w:sz w:val="24"/>
          <w:szCs w:val="24"/>
        </w:rPr>
        <w:t xml:space="preserve">Дом </w:t>
      </w:r>
      <w:r>
        <w:rPr>
          <w:rFonts w:ascii="Times New Roman" w:hAnsi="Times New Roman" w:cs="Times New Roman"/>
          <w:color w:val="auto"/>
          <w:sz w:val="24"/>
          <w:szCs w:val="24"/>
        </w:rPr>
        <w:t>здравља</w:t>
      </w:r>
      <w:r>
        <w:rPr>
          <w:rFonts w:ascii="Times New Roman" w:hAnsi="Times New Roman" w:cs="Times New Roman"/>
          <w:sz w:val="24"/>
          <w:szCs w:val="24"/>
        </w:rPr>
        <w:t xml:space="preserve"> у Ражњу у оквиру патронажне службе врши обилазак и старих лица. Треба нагласити да је према подацима којима располажe Дом здравља у Ражњу </w:t>
      </w:r>
      <w:r>
        <w:rPr>
          <w:rFonts w:ascii="Times New Roman" w:hAnsi="Times New Roman" w:cs="Times New Roman"/>
          <w:b/>
          <w:sz w:val="24"/>
          <w:szCs w:val="24"/>
        </w:rPr>
        <w:t xml:space="preserve">2015. године </w:t>
      </w:r>
      <w:r>
        <w:rPr>
          <w:rFonts w:ascii="Times New Roman" w:hAnsi="Times New Roman" w:cs="Times New Roman"/>
          <w:sz w:val="24"/>
          <w:szCs w:val="24"/>
        </w:rPr>
        <w:t xml:space="preserve">било </w:t>
      </w:r>
      <w:r>
        <w:rPr>
          <w:rFonts w:ascii="Times New Roman" w:hAnsi="Times New Roman" w:cs="Times New Roman"/>
          <w:b/>
          <w:sz w:val="24"/>
          <w:szCs w:val="24"/>
        </w:rPr>
        <w:t xml:space="preserve">508 </w:t>
      </w:r>
      <w:r>
        <w:rPr>
          <w:rFonts w:ascii="Times New Roman" w:hAnsi="Times New Roman" w:cs="Times New Roman"/>
          <w:sz w:val="24"/>
          <w:szCs w:val="24"/>
        </w:rPr>
        <w:t>хронично оболелих лица,</w:t>
      </w:r>
      <w:r>
        <w:rPr>
          <w:rFonts w:ascii="Times New Roman" w:hAnsi="Times New Roman" w:cs="Times New Roman"/>
          <w:b/>
          <w:sz w:val="24"/>
          <w:szCs w:val="24"/>
        </w:rPr>
        <w:t xml:space="preserve"> 2016. године 498, а 2017. године 480 хронично оболелих лица</w:t>
      </w:r>
      <w:r>
        <w:rPr>
          <w:rFonts w:ascii="Times New Roman" w:hAnsi="Times New Roman" w:cs="Times New Roman"/>
          <w:sz w:val="24"/>
          <w:szCs w:val="24"/>
        </w:rPr>
        <w:t>.</w:t>
      </w:r>
    </w:p>
    <w:p w:rsidR="0031610F" w:rsidRDefault="00D80163">
      <w:pPr>
        <w:spacing w:after="0"/>
        <w:jc w:val="both"/>
        <w:rPr>
          <w:rFonts w:ascii="Times New Roman" w:hAnsi="Times New Roman" w:cs="Times New Roman"/>
          <w:sz w:val="24"/>
          <w:szCs w:val="24"/>
        </w:rPr>
      </w:pPr>
      <w:r>
        <w:rPr>
          <w:rFonts w:ascii="Times New Roman" w:hAnsi="Times New Roman" w:cs="Times New Roman"/>
          <w:sz w:val="24"/>
          <w:szCs w:val="24"/>
        </w:rPr>
        <w:t xml:space="preserve">Општина Ражањ је у циљу пружања подршке и помоћи старим грађанима у оквиру својих породица, донела Одлуку о пружању услуге помоћи у кући.  </w:t>
      </w:r>
    </w:p>
    <w:p w:rsidR="0031610F" w:rsidRDefault="00D80163">
      <w:pPr>
        <w:spacing w:after="0"/>
        <w:jc w:val="both"/>
        <w:rPr>
          <w:rFonts w:ascii="Times New Roman" w:hAnsi="Times New Roman" w:cs="Times New Roman"/>
          <w:sz w:val="24"/>
          <w:szCs w:val="24"/>
        </w:rPr>
      </w:pPr>
      <w:r>
        <w:rPr>
          <w:rFonts w:ascii="Times New Roman" w:hAnsi="Times New Roman" w:cs="Times New Roman"/>
          <w:sz w:val="24"/>
          <w:szCs w:val="24"/>
        </w:rPr>
        <w:t xml:space="preserve">Пружање услуге „Помоћ у кући“ обавља се преко Центра за социјални рад Ражањ кроз пројекат „Унапређење социјалне затите у општини Ражањ“, уз финансијску подршку Европске уније,  у периоду од 05.10.2017. до 05.02.2019. године.  </w:t>
      </w:r>
    </w:p>
    <w:p w:rsidR="0031610F" w:rsidRDefault="00D80163">
      <w:pPr>
        <w:spacing w:after="0"/>
        <w:jc w:val="both"/>
        <w:rPr>
          <w:rFonts w:ascii="Times New Roman" w:hAnsi="Times New Roman" w:cs="Times New Roman"/>
          <w:sz w:val="24"/>
          <w:szCs w:val="24"/>
        </w:rPr>
      </w:pPr>
      <w:r>
        <w:rPr>
          <w:rFonts w:ascii="Times New Roman" w:hAnsi="Times New Roman" w:cs="Times New Roman"/>
          <w:sz w:val="24"/>
          <w:szCs w:val="24"/>
        </w:rPr>
        <w:t xml:space="preserve">Пројекат се бави поспешивањем ванинституцијоналних видова заштите старих лица, пре свега без породичног старања и социјално-материјално угожених, као и оних који су у могућности да финансирају услуге. Пројектом су обухваћена стара лица, теже хронично оболела, материјално недовољно обезбеђена и углавном без ближих сродника који су у обавези да се о њима брину и старају. Ове особе имају проблем са набавком лекова, намирница, нису у могућности да се самоуслужују па имају потребу за разним врстама услуга помоћи у кући. Пројектом се олакшава старост доступношћу здравствене и хигијенске заштите, анимира јавност и ствара емпатија, ради обезбеђивања услова за континуирано и квалитетно пружање услуга старим лицима. </w:t>
      </w:r>
      <w:r>
        <w:rPr>
          <w:rFonts w:ascii="Times New Roman" w:hAnsi="Times New Roman" w:cs="Times New Roman"/>
          <w:b/>
          <w:sz w:val="24"/>
          <w:szCs w:val="24"/>
        </w:rPr>
        <w:t>Такође, очекује се побољшање квалитета живота старих особа кроз задовољење њихових базичних потреба, сензибилисање јавности кроз кампању која ће имати за циљ пријављивање и евидентирање даваоца услуга породичног смештаја, као начин да се стара лица не измештају са огњишта</w:t>
      </w:r>
      <w:r>
        <w:rPr>
          <w:rFonts w:ascii="Times New Roman" w:hAnsi="Times New Roman" w:cs="Times New Roman"/>
          <w:sz w:val="24"/>
          <w:szCs w:val="24"/>
        </w:rPr>
        <w:t xml:space="preserve">. Услуге предвиђене пројектом односе се на подршку примарној породици, појединцима и социјалној групи у ризику. Овим корисницима пружају се услуге саветодавног и психо-социјалног рада у складу са њиховим потребама. У пројекту је укључено 74 корисника и ангажовано 12 геронтодомаћица. </w:t>
      </w:r>
    </w:p>
    <w:p w:rsidR="0031610F" w:rsidRDefault="00D80163">
      <w:pPr>
        <w:spacing w:after="0"/>
        <w:jc w:val="both"/>
        <w:rPr>
          <w:rFonts w:ascii="Times New Roman" w:hAnsi="Times New Roman" w:cs="Times New Roman"/>
          <w:sz w:val="24"/>
          <w:szCs w:val="24"/>
        </w:rPr>
      </w:pPr>
      <w:r>
        <w:rPr>
          <w:rFonts w:ascii="Times New Roman" w:hAnsi="Times New Roman" w:cs="Times New Roman"/>
          <w:sz w:val="24"/>
          <w:szCs w:val="24"/>
        </w:rPr>
        <w:t>Захваљујући постојању Удружење пензионера старим особама је омогућено дружење и коришење слободног времена у адекватном простору и пријатном амбијенту.</w:t>
      </w:r>
    </w:p>
    <w:p w:rsidR="0031610F" w:rsidRDefault="00D80163">
      <w:pPr>
        <w:spacing w:after="0"/>
        <w:jc w:val="both"/>
        <w:rPr>
          <w:rFonts w:ascii="Times New Roman" w:hAnsi="Times New Roman" w:cs="Times New Roman"/>
          <w:sz w:val="24"/>
          <w:szCs w:val="24"/>
        </w:rPr>
      </w:pPr>
      <w:r>
        <w:rPr>
          <w:rFonts w:ascii="Times New Roman" w:hAnsi="Times New Roman" w:cs="Times New Roman"/>
          <w:sz w:val="24"/>
          <w:szCs w:val="24"/>
        </w:rPr>
        <w:t>На основу теренског рада стручних радника, сталне сарадње и размене информација са председницима месних заједница, личног обраћања старих, захтева сродника, из године у годину примећено је повећање интересовања старих  лица за смештај у установе социјалне заштите.</w:t>
      </w:r>
    </w:p>
    <w:p w:rsidR="0031610F" w:rsidRDefault="00D80163">
      <w:pPr>
        <w:spacing w:after="0"/>
        <w:jc w:val="both"/>
        <w:rPr>
          <w:rFonts w:ascii="Times New Roman" w:hAnsi="Times New Roman" w:cs="Times New Roman"/>
          <w:sz w:val="24"/>
          <w:szCs w:val="24"/>
        </w:rPr>
      </w:pPr>
      <w:r>
        <w:rPr>
          <w:rFonts w:ascii="Times New Roman" w:hAnsi="Times New Roman" w:cs="Times New Roman"/>
          <w:sz w:val="24"/>
          <w:szCs w:val="24"/>
        </w:rPr>
        <w:t xml:space="preserve">Запажања су да се боравак у породици често замењује дужим болничким лечењем. Са друге стране изостаје сродничка брига, као последица све израженије миграције радно активног становништва у друге, развијеније општине. </w:t>
      </w:r>
    </w:p>
    <w:p w:rsidR="0031610F" w:rsidRDefault="00D80163">
      <w:pPr>
        <w:spacing w:after="0"/>
        <w:jc w:val="both"/>
        <w:rPr>
          <w:rFonts w:ascii="Times New Roman" w:hAnsi="Times New Roman" w:cs="Times New Roman"/>
          <w:sz w:val="24"/>
          <w:szCs w:val="24"/>
        </w:rPr>
      </w:pPr>
      <w:r>
        <w:rPr>
          <w:rFonts w:ascii="Times New Roman" w:hAnsi="Times New Roman" w:cs="Times New Roman"/>
          <w:sz w:val="24"/>
          <w:szCs w:val="24"/>
        </w:rPr>
        <w:t xml:space="preserve">Основна карактеристика села ражањске општине су старачка домаћинства, удаљена и преко 20 километара од насељеног места Ражањ, општинског центра, тако да у </w:t>
      </w:r>
      <w:r>
        <w:rPr>
          <w:rFonts w:ascii="Times New Roman" w:hAnsi="Times New Roman" w:cs="Times New Roman"/>
          <w:sz w:val="24"/>
          <w:szCs w:val="24"/>
        </w:rPr>
        <w:lastRenderedPageBreak/>
        <w:t xml:space="preserve">зимском периоду овим лицима је често онемогућено правовремено коришћење здравствених и других услуга заједнице. </w:t>
      </w:r>
    </w:p>
    <w:p w:rsidR="0031610F" w:rsidRDefault="0031610F">
      <w:pPr>
        <w:spacing w:after="0"/>
        <w:jc w:val="both"/>
        <w:rPr>
          <w:rFonts w:ascii="Times New Roman" w:hAnsi="Times New Roman" w:cs="Times New Roman"/>
          <w:b/>
          <w:sz w:val="24"/>
          <w:szCs w:val="24"/>
        </w:rPr>
      </w:pPr>
    </w:p>
    <w:p w:rsidR="0031610F" w:rsidRDefault="00D80163" w:rsidP="00D80163">
      <w:pPr>
        <w:pStyle w:val="Heading1"/>
      </w:pPr>
      <w:bookmarkStart w:id="35" w:name="_Toc536094898"/>
      <w:r>
        <w:t>19. ЖРТВЕ НАСИЉА</w:t>
      </w:r>
      <w:bookmarkEnd w:id="35"/>
    </w:p>
    <w:p w:rsidR="0031610F" w:rsidRDefault="0031610F">
      <w:pPr>
        <w:spacing w:after="0"/>
        <w:jc w:val="both"/>
        <w:rPr>
          <w:rFonts w:ascii="Times New Roman" w:hAnsi="Times New Roman" w:cs="Times New Roman"/>
          <w:b/>
          <w:sz w:val="24"/>
          <w:szCs w:val="24"/>
        </w:rPr>
      </w:pPr>
    </w:p>
    <w:p w:rsidR="0031610F" w:rsidRDefault="00D80163">
      <w:pPr>
        <w:spacing w:after="0"/>
        <w:jc w:val="both"/>
        <w:rPr>
          <w:rFonts w:ascii="Times New Roman" w:hAnsi="Times New Roman" w:cs="Times New Roman"/>
          <w:b/>
          <w:sz w:val="24"/>
          <w:szCs w:val="24"/>
        </w:rPr>
      </w:pPr>
      <w:r>
        <w:rPr>
          <w:rFonts w:ascii="Times New Roman" w:hAnsi="Times New Roman" w:cs="Times New Roman"/>
          <w:b/>
          <w:sz w:val="24"/>
          <w:szCs w:val="24"/>
        </w:rPr>
        <w:t>Ситуација у општини Ражањ и Републици Србији.</w:t>
      </w:r>
    </w:p>
    <w:p w:rsidR="0031610F" w:rsidRDefault="00D80163">
      <w:pPr>
        <w:spacing w:after="0"/>
        <w:jc w:val="both"/>
        <w:rPr>
          <w:rFonts w:ascii="Times New Roman" w:hAnsi="Times New Roman" w:cs="Times New Roman"/>
          <w:sz w:val="24"/>
          <w:szCs w:val="24"/>
        </w:rPr>
      </w:pPr>
      <w:r>
        <w:rPr>
          <w:rFonts w:ascii="Times New Roman" w:hAnsi="Times New Roman" w:cs="Times New Roman"/>
          <w:b/>
          <w:sz w:val="24"/>
          <w:szCs w:val="24"/>
        </w:rPr>
        <w:t xml:space="preserve">Укупан број жртава породичног насиља у Општини Ражањ </w:t>
      </w:r>
      <w:r>
        <w:rPr>
          <w:rFonts w:ascii="Times New Roman" w:hAnsi="Times New Roman" w:cs="Times New Roman"/>
          <w:sz w:val="24"/>
          <w:szCs w:val="24"/>
        </w:rPr>
        <w:t xml:space="preserve">износио је у </w:t>
      </w:r>
      <w:r>
        <w:rPr>
          <w:rFonts w:ascii="Times New Roman" w:hAnsi="Times New Roman" w:cs="Times New Roman"/>
          <w:b/>
          <w:sz w:val="24"/>
          <w:szCs w:val="24"/>
        </w:rPr>
        <w:t>2015.</w:t>
      </w:r>
      <w:r>
        <w:rPr>
          <w:rFonts w:ascii="Times New Roman" w:hAnsi="Times New Roman" w:cs="Times New Roman"/>
          <w:sz w:val="24"/>
          <w:szCs w:val="24"/>
        </w:rPr>
        <w:t xml:space="preserve"> години </w:t>
      </w:r>
      <w:r>
        <w:rPr>
          <w:rFonts w:ascii="Times New Roman" w:hAnsi="Times New Roman" w:cs="Times New Roman"/>
          <w:b/>
          <w:sz w:val="24"/>
          <w:szCs w:val="24"/>
        </w:rPr>
        <w:t>19</w:t>
      </w:r>
      <w:r>
        <w:rPr>
          <w:rFonts w:ascii="Times New Roman" w:hAnsi="Times New Roman" w:cs="Times New Roman"/>
          <w:sz w:val="24"/>
          <w:szCs w:val="24"/>
        </w:rPr>
        <w:t xml:space="preserve"> особа (деца -3, млади -2, одрасли -13, старији -1), у </w:t>
      </w:r>
      <w:r>
        <w:rPr>
          <w:rFonts w:ascii="Times New Roman" w:hAnsi="Times New Roman" w:cs="Times New Roman"/>
          <w:b/>
          <w:sz w:val="24"/>
          <w:szCs w:val="24"/>
        </w:rPr>
        <w:t>2016</w:t>
      </w:r>
      <w:r>
        <w:rPr>
          <w:rFonts w:ascii="Times New Roman" w:hAnsi="Times New Roman" w:cs="Times New Roman"/>
          <w:sz w:val="24"/>
          <w:szCs w:val="24"/>
        </w:rPr>
        <w:t xml:space="preserve">. години </w:t>
      </w:r>
      <w:r>
        <w:rPr>
          <w:rFonts w:ascii="Times New Roman" w:hAnsi="Times New Roman" w:cs="Times New Roman"/>
          <w:b/>
          <w:sz w:val="24"/>
          <w:szCs w:val="24"/>
        </w:rPr>
        <w:t>21</w:t>
      </w:r>
      <w:r>
        <w:rPr>
          <w:rFonts w:ascii="Times New Roman" w:hAnsi="Times New Roman" w:cs="Times New Roman"/>
          <w:sz w:val="24"/>
          <w:szCs w:val="24"/>
        </w:rPr>
        <w:t xml:space="preserve"> особа (мушкарци - 4, жене - 17), а у </w:t>
      </w:r>
      <w:r>
        <w:rPr>
          <w:rFonts w:ascii="Times New Roman" w:hAnsi="Times New Roman" w:cs="Times New Roman"/>
          <w:b/>
          <w:sz w:val="24"/>
          <w:szCs w:val="24"/>
        </w:rPr>
        <w:t>2017</w:t>
      </w:r>
      <w:r>
        <w:rPr>
          <w:rFonts w:ascii="Times New Roman" w:hAnsi="Times New Roman" w:cs="Times New Roman"/>
          <w:sz w:val="24"/>
          <w:szCs w:val="24"/>
        </w:rPr>
        <w:t xml:space="preserve">. години </w:t>
      </w:r>
      <w:r>
        <w:rPr>
          <w:rFonts w:ascii="Times New Roman" w:hAnsi="Times New Roman" w:cs="Times New Roman"/>
          <w:b/>
          <w:sz w:val="24"/>
          <w:szCs w:val="24"/>
        </w:rPr>
        <w:t>34</w:t>
      </w:r>
      <w:r>
        <w:rPr>
          <w:rFonts w:ascii="Times New Roman" w:hAnsi="Times New Roman" w:cs="Times New Roman"/>
          <w:sz w:val="24"/>
          <w:szCs w:val="24"/>
        </w:rPr>
        <w:t xml:space="preserve"> особе (мушкарци - 11, жене - 23)</w:t>
      </w:r>
    </w:p>
    <w:p w:rsidR="0031610F" w:rsidRDefault="00D80163">
      <w:pPr>
        <w:spacing w:after="0"/>
        <w:jc w:val="both"/>
        <w:rPr>
          <w:rFonts w:ascii="Times New Roman" w:hAnsi="Times New Roman" w:cs="Times New Roman"/>
          <w:sz w:val="24"/>
          <w:szCs w:val="24"/>
        </w:rPr>
      </w:pPr>
      <w:r>
        <w:rPr>
          <w:rFonts w:ascii="Times New Roman" w:hAnsi="Times New Roman" w:cs="Times New Roman"/>
          <w:b/>
          <w:sz w:val="24"/>
          <w:szCs w:val="24"/>
        </w:rPr>
        <w:t>Укупан број жртава вршњачког насиља у Општини Ражањ</w:t>
      </w:r>
      <w:r>
        <w:rPr>
          <w:rFonts w:ascii="Times New Roman" w:hAnsi="Times New Roman" w:cs="Times New Roman"/>
          <w:sz w:val="24"/>
          <w:szCs w:val="24"/>
        </w:rPr>
        <w:t xml:space="preserve"> износио је у 2015. години  6 особа, у 2016. години 8 особа, а у 2017. години 1 особа.</w:t>
      </w:r>
    </w:p>
    <w:p w:rsidR="0031610F" w:rsidRDefault="00D80163">
      <w:pPr>
        <w:spacing w:after="0"/>
        <w:jc w:val="both"/>
        <w:rPr>
          <w:rFonts w:ascii="Times New Roman" w:hAnsi="Times New Roman" w:cs="Times New Roman"/>
          <w:sz w:val="24"/>
          <w:szCs w:val="24"/>
        </w:rPr>
      </w:pPr>
      <w:r>
        <w:rPr>
          <w:rFonts w:ascii="Times New Roman" w:hAnsi="Times New Roman" w:cs="Times New Roman"/>
          <w:b/>
          <w:sz w:val="24"/>
          <w:szCs w:val="24"/>
        </w:rPr>
        <w:t>Укупан број жртава физичког насиља у Општини Ражањ</w:t>
      </w:r>
      <w:r>
        <w:rPr>
          <w:rFonts w:ascii="Times New Roman" w:hAnsi="Times New Roman" w:cs="Times New Roman"/>
          <w:sz w:val="24"/>
          <w:szCs w:val="24"/>
        </w:rPr>
        <w:t xml:space="preserve"> износио је у 2015. години 2 особе, у 2016. години 0 особа, а у 2017. години 1 особа.</w:t>
      </w:r>
    </w:p>
    <w:p w:rsidR="0031610F" w:rsidRDefault="00D80163">
      <w:pPr>
        <w:spacing w:after="0"/>
        <w:jc w:val="both"/>
        <w:rPr>
          <w:rFonts w:ascii="Times New Roman" w:hAnsi="Times New Roman" w:cs="Times New Roman"/>
          <w:sz w:val="24"/>
          <w:szCs w:val="24"/>
        </w:rPr>
      </w:pPr>
      <w:r>
        <w:rPr>
          <w:rFonts w:ascii="Times New Roman" w:hAnsi="Times New Roman" w:cs="Times New Roman"/>
          <w:sz w:val="24"/>
          <w:szCs w:val="24"/>
        </w:rPr>
        <w:t>Закон о спречавању насиља у породици је на снази од 1. јуна 2017. године, али ово је и даље огроман проблем. Свака друга жена у Србији преживи неки облик насиља: физичког, сексуалног, психолошког или економског, а највише забрињава то што врло често остаје скривено у четири зида, далеко од очију јавности и надлежних институција. Од почетка 2018. године у породичном насиљу у Србији је убијено 30 жена, а упркос сталним апелима да се сваки вид насиља пријављује, жене се, због великог страха, најчешће повлаче у себе и бирају ћутање. Извршиоци насиља најчешће су чланови породице, супруг, отац, брат или ујак. Такође, међу насилницима су често и мушкарци којима је жена окружена на послу, а посебну групу насилника чине бивши партнери који се тешко мире са прекидом заједнице. Постоје бројни разлози због којих жртве скривају насиље. Најчешће је то страх за себе и за децу. Иако је јасно да су у таквим односима жене жртве, оне углавном преиспитују постојање своје кривице, а сматрају и да ће их околина окривити. Тако остају у зачараном кругу насиља, верујући да ће се све променити и да ће бити боље.</w:t>
      </w:r>
    </w:p>
    <w:p w:rsidR="0031610F" w:rsidRDefault="00D80163">
      <w:pPr>
        <w:spacing w:after="0"/>
        <w:jc w:val="both"/>
        <w:rPr>
          <w:rFonts w:ascii="Times New Roman" w:hAnsi="Times New Roman" w:cs="Times New Roman"/>
          <w:sz w:val="24"/>
          <w:szCs w:val="24"/>
        </w:rPr>
      </w:pPr>
      <w:r>
        <w:rPr>
          <w:rFonts w:ascii="Times New Roman" w:hAnsi="Times New Roman" w:cs="Times New Roman"/>
          <w:sz w:val="24"/>
          <w:szCs w:val="24"/>
        </w:rPr>
        <w:t>Након усвајања Закона о спречавању насиља у породици у Републици Србији, а и на територији општине Ражањ се бележи пораст пријава, интервенција и изречених мера, тако да се може рећи да расте поверење у систем.</w:t>
      </w:r>
    </w:p>
    <w:p w:rsidR="0031610F" w:rsidRDefault="00D80163">
      <w:pPr>
        <w:spacing w:after="0"/>
        <w:jc w:val="both"/>
        <w:rPr>
          <w:rFonts w:ascii="Times New Roman" w:hAnsi="Times New Roman" w:cs="Times New Roman"/>
          <w:sz w:val="24"/>
          <w:szCs w:val="24"/>
        </w:rPr>
      </w:pPr>
      <w:r>
        <w:rPr>
          <w:rFonts w:ascii="Times New Roman" w:hAnsi="Times New Roman" w:cs="Times New Roman"/>
          <w:sz w:val="24"/>
          <w:szCs w:val="24"/>
        </w:rPr>
        <w:t>Полицијски службеници су у великом броју случајева први који се срећу са починиоцима и жртвама насиља и изричу мере којима се ради пре свега на заштити жртве.</w:t>
      </w:r>
    </w:p>
    <w:p w:rsidR="0031610F" w:rsidRDefault="00D80163">
      <w:pPr>
        <w:spacing w:after="0"/>
        <w:jc w:val="both"/>
        <w:rPr>
          <w:rFonts w:ascii="Times New Roman" w:hAnsi="Times New Roman" w:cs="Times New Roman"/>
          <w:sz w:val="24"/>
          <w:szCs w:val="24"/>
        </w:rPr>
      </w:pPr>
      <w:r>
        <w:rPr>
          <w:rFonts w:ascii="Times New Roman" w:hAnsi="Times New Roman" w:cs="Times New Roman"/>
          <w:sz w:val="24"/>
          <w:szCs w:val="24"/>
        </w:rPr>
        <w:t>Уочене  су одређене слабости, требало би да постоји више обучених и полицијаца и тужилаца, не само оних који су уско обучени за случајеве насиља у породици, већ и свих других полицијских службеника који могу доћи у контакт са оваквим случајевима.</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b/>
          <w:bCs/>
          <w:sz w:val="24"/>
          <w:szCs w:val="24"/>
        </w:rPr>
        <w:t xml:space="preserve">Међународни правни оквир.  </w:t>
      </w:r>
      <w:r>
        <w:rPr>
          <w:rFonts w:ascii="Times New Roman" w:eastAsia="TimesNewRoman,Bold" w:hAnsi="Times New Roman" w:cs="Times New Roman"/>
          <w:sz w:val="24"/>
          <w:szCs w:val="24"/>
        </w:rPr>
        <w:t xml:space="preserve">Најважнији међународни акти који предвиђају низ мера и препорука у правцу сузбијања и спречавања насиља су: Универзална декларација Уједињених нација о људским правима (1948); Конвенција Уједињених нација о елиминисању свих облика дискриминације жена (CEDAW); Општа препорука број 19 Комитета за елиминисање свих облика дискриминације жена (Комитета CEDAW) из </w:t>
      </w:r>
      <w:r>
        <w:rPr>
          <w:rFonts w:ascii="Times New Roman" w:eastAsia="TimesNewRoman,Bold" w:hAnsi="Times New Roman" w:cs="Times New Roman"/>
          <w:sz w:val="24"/>
          <w:szCs w:val="24"/>
        </w:rPr>
        <w:lastRenderedPageBreak/>
        <w:t>1992. године; Декларација Уједињених нација о елиминисању насиља над женама (1993); Резолуција Комисије Уједињених нација за људска права 2003/45 посвећена елиминисању насиља над женама; Конвенција Уједињених нација о правима детета (1989); Конвенција Уједињених нација о правима особа саинвалидитетом (2006); Пекиншка декларација и Платформа за акцију у области насиља у породици (1995); Миленијумски циљеви развоја, усвојени на Миленијумском самиту Уједињених нација (2000); Препорука број R (90) 2E Комитета министара Савета Европе о социјалним мерама у вези са насиљем у породици; Препорука 1450 (2000) Парламентарне скупштине Савета Европе о насиљу над женама у Европи; Препорука 1582 (2002) Парламентарне скупштине Савета Европе о насиљу над женама у породици; Препорука 2002 (5) Комитета министара Савета Европе о заштити жена од насиља; Препорука 1681 (2004) Парламентарне скупштине Савета Европе – "Кампања за борбу против породичног насиља над женама у Европи"; Препорука 1905 (2010) Парламентарне скупштине Савета Европе.</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b/>
          <w:bCs/>
          <w:sz w:val="24"/>
          <w:szCs w:val="24"/>
        </w:rPr>
        <w:t xml:space="preserve">Национални правни оквир. </w:t>
      </w:r>
      <w:r>
        <w:rPr>
          <w:rFonts w:ascii="Times New Roman" w:eastAsia="TimesNewRoman,Bold" w:hAnsi="Times New Roman" w:cs="Times New Roman"/>
          <w:sz w:val="24"/>
          <w:szCs w:val="24"/>
        </w:rPr>
        <w:t>Национални правни оквир који се односи на област спречавања и сузбијања насиља чине следећи документи: Устав Републике Србије као највиши правни акт; Кривични законик, Законик о кривичном поступку; Породични закон; Закон о јавном реду и миру;Закон о малолетним учиниоцима кривичних дела и кривично правној заштити малолетних  лица; Закон о програму заштите учесника у кривичном поступку; Закон о извршењу кривичних санкција; Закон о полицији; Закон о оружју и муницији; Закон о равноправности полова; Закон о забрани дискриминације; Закон о социјалној заштити и обезбеђивању социјалне сигурности грађана; Закон о заштити података о личности; Национална стратегија за спречавање и сузбијање насиља над женама у породици и у партнерским односима; Национални план акције за децу; Национална стратегија за превенцију и заштиту деце од насиља; Национална стратегија за борбу против насиља инедоличног понашања на спортским приредбама за период 2013 – 2018. године; Национални Миленијумски циљеви развоја у Републици Србији; Општи протокол зазаштиту деце од злостављања и занемаривања (2005), а затим и посебни протоколи за установе социјалне заштите (2005) и образовно-васпитни систем (2007) - Посебни протокол за заштиту деце и ученика од насиља, злостављања и занемаривања у васпитно -образовним установама; Правилник о протоколу поступања у установи у одговору на насиље, злостављање и занемаривање; као и полицију (2007) - Посебан Протокол о поступању полицијских службеника у случајевима насиља над женама у породици и у партнерским односима; Посебни протокол о поступању полицијских службеника у заштити малолетних лица од злостављања и занемаривања; Посебни протокол о поступању полицијских службеника у заштити малолетних лица од злостављања и занемаривања и други општи и посебни протоколи донети од стране Владе Републике Србије и надлежних Министарстава који се баве проблемима насиља и на јединствен начин уређују и пружају смернице за поступање и сарадњу између различитих државних органа у случајевима насиља.</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 xml:space="preserve">Циљ ове области стратешког документа је сузбијање свих облика насиља кроз развој превенције и мултисекторске сарадње, јачање капацитета органа и установа и унапређење система мера заштите и подршке жртвама насиља пре свега кроз слање </w:t>
      </w:r>
      <w:r>
        <w:rPr>
          <w:rFonts w:ascii="Times New Roman" w:eastAsia="TimesNewRoman,Bold" w:hAnsi="Times New Roman" w:cs="Times New Roman"/>
          <w:sz w:val="24"/>
          <w:szCs w:val="24"/>
        </w:rPr>
        <w:lastRenderedPageBreak/>
        <w:t>јасне поруке да је насиље као модел понашања друштвено неприхватљив. У даљем тексту документ ће се бавити породичним и партнерским насиљем, злостављањем изанемаривањем деце, вршњачким насиљем и насиљем на спортским приредбама каооблицима насиља чији негативан утицај оставља дубок траг не само на жртве насиља већи на сам социјални миље средине у којој живимо.</w:t>
      </w:r>
    </w:p>
    <w:p w:rsidR="0031610F" w:rsidRDefault="0031610F">
      <w:pPr>
        <w:autoSpaceDE w:val="0"/>
        <w:autoSpaceDN w:val="0"/>
        <w:adjustRightInd w:val="0"/>
        <w:spacing w:after="0"/>
        <w:jc w:val="both"/>
        <w:rPr>
          <w:rFonts w:ascii="Times New Roman" w:eastAsia="TimesNewRoman,Bold" w:hAnsi="Times New Roman" w:cs="Times New Roman"/>
          <w:sz w:val="24"/>
          <w:szCs w:val="24"/>
        </w:rPr>
      </w:pPr>
    </w:p>
    <w:p w:rsidR="0031610F" w:rsidRDefault="00D80163">
      <w:pPr>
        <w:autoSpaceDE w:val="0"/>
        <w:autoSpaceDN w:val="0"/>
        <w:adjustRightInd w:val="0"/>
        <w:spacing w:after="0"/>
        <w:jc w:val="both"/>
        <w:rPr>
          <w:rFonts w:ascii="Times New Roman" w:eastAsia="TimesNewRoman,Bold" w:hAnsi="Times New Roman" w:cs="Times New Roman"/>
          <w:b/>
          <w:bCs/>
          <w:sz w:val="24"/>
          <w:szCs w:val="24"/>
        </w:rPr>
      </w:pPr>
      <w:r>
        <w:rPr>
          <w:rFonts w:ascii="Times New Roman" w:eastAsia="TimesNewRoman,Bold" w:hAnsi="Times New Roman" w:cs="Times New Roman"/>
          <w:b/>
          <w:bCs/>
          <w:sz w:val="24"/>
          <w:szCs w:val="24"/>
        </w:rPr>
        <w:t>Насиље у породици</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 xml:space="preserve">На бази преузетих међународних стандарда који су садржани у бројним документима међународних организација универзалног и регионалног карактера (Савет Европе, Европска унија) и Република Србија је 2005. године доношењем Кривичног закона ("Сл. гласник РС", бр. 85/2005…108/2014) прописала посебно кривично дело </w:t>
      </w:r>
      <w:r>
        <w:rPr>
          <w:rFonts w:ascii="Times New Roman" w:eastAsia="TimesNewRoman,Bold" w:hAnsi="Times New Roman" w:cs="Times New Roman"/>
          <w:i/>
          <w:sz w:val="24"/>
          <w:szCs w:val="24"/>
        </w:rPr>
        <w:t>насиље у породици</w:t>
      </w:r>
      <w:r>
        <w:rPr>
          <w:rFonts w:ascii="Times New Roman" w:eastAsia="TimesNewRoman,Bold" w:hAnsi="Times New Roman" w:cs="Times New Roman"/>
          <w:sz w:val="24"/>
          <w:szCs w:val="24"/>
        </w:rPr>
        <w:t xml:space="preserve"> предвиђајући кривичну одговорност и кажњивост за најтеже облике насиља међу сродницима. Србија се и на тај начин приближила бројним другим правним и друштвеним системима у овом погледу. Према Породичном закону, насиље у породици представља "понашање којим један члан породице угрожава телесни интегритет, душевно здравље или спокојство другог члана породице". Кривични закон одређује да кривично дело насиља у породици врши свако ко применом насиља, претњом да ће напасти на живот или тело, дрским или безобзирним понашањем угрожава спокојство, телесни интегритет или душевно стање члана своје породице.</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 xml:space="preserve">Насиље у породици укључује различите </w:t>
      </w:r>
      <w:r>
        <w:rPr>
          <w:rFonts w:ascii="Times New Roman" w:eastAsia="TimesNewRoman,Bold" w:hAnsi="Times New Roman" w:cs="Times New Roman"/>
          <w:bCs/>
          <w:sz w:val="24"/>
          <w:szCs w:val="24"/>
        </w:rPr>
        <w:t>облике насиља</w:t>
      </w:r>
      <w:r>
        <w:rPr>
          <w:rFonts w:ascii="Times New Roman" w:eastAsia="TimesNewRoman,Bold" w:hAnsi="Times New Roman" w:cs="Times New Roman"/>
          <w:sz w:val="24"/>
          <w:szCs w:val="24"/>
        </w:rPr>
        <w:t>:</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b/>
          <w:bCs/>
          <w:sz w:val="24"/>
          <w:szCs w:val="24"/>
        </w:rPr>
        <w:t xml:space="preserve">Физичко насиље </w:t>
      </w:r>
      <w:r>
        <w:rPr>
          <w:rFonts w:ascii="Times New Roman" w:eastAsia="TimesNewRoman,Bold" w:hAnsi="Times New Roman" w:cs="Times New Roman"/>
          <w:sz w:val="24"/>
          <w:szCs w:val="24"/>
        </w:rPr>
        <w:t>подразумева: гурање, одгуривање, повлачење за косу, ударање, ударање ногама, угризе, дављење, убоде, физичко мучење, непружање неопходне неге и помоћи особама са инвалидитетом, премлаћивање и убиство, али не искључује и друге манифестације. Тежина повреда варира од најмањих до озбиљних: преломи, подливи, модрице, до трајних повреда и смрти.</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b/>
          <w:bCs/>
          <w:sz w:val="24"/>
          <w:szCs w:val="24"/>
        </w:rPr>
        <w:t xml:space="preserve">Сексуално насиље </w:t>
      </w:r>
      <w:r>
        <w:rPr>
          <w:rFonts w:ascii="Times New Roman" w:eastAsia="TimesNewRoman,Bold" w:hAnsi="Times New Roman" w:cs="Times New Roman"/>
          <w:sz w:val="24"/>
          <w:szCs w:val="24"/>
        </w:rPr>
        <w:t>представља сваку сексуалну активност без пристанка, што укључује: сексуално задиркивање, непожељне коментаре, нежељене сексуалне предлоге, присилу на учешће или гледање порнографије, нежељено додиривање, болни и понижавајући сексуални чин, присилан сексуални однос, силовање и инцест.</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b/>
          <w:bCs/>
          <w:sz w:val="24"/>
          <w:szCs w:val="24"/>
        </w:rPr>
        <w:t xml:space="preserve">Психичко </w:t>
      </w:r>
      <w:r>
        <w:rPr>
          <w:rFonts w:ascii="Times New Roman" w:eastAsia="TimesNewRoman,Bold" w:hAnsi="Times New Roman" w:cs="Times New Roman"/>
          <w:sz w:val="24"/>
          <w:szCs w:val="24"/>
        </w:rPr>
        <w:t xml:space="preserve">(ментално, емотивно) </w:t>
      </w:r>
      <w:r>
        <w:rPr>
          <w:rFonts w:ascii="Times New Roman" w:eastAsia="TimesNewRoman,Bold" w:hAnsi="Times New Roman" w:cs="Times New Roman"/>
          <w:bCs/>
          <w:sz w:val="24"/>
          <w:szCs w:val="24"/>
        </w:rPr>
        <w:t xml:space="preserve">насиље </w:t>
      </w:r>
      <w:r>
        <w:rPr>
          <w:rFonts w:ascii="Times New Roman" w:eastAsia="TimesNewRoman,Bold" w:hAnsi="Times New Roman" w:cs="Times New Roman"/>
          <w:sz w:val="24"/>
          <w:szCs w:val="24"/>
        </w:rPr>
        <w:t>подразумева: омаловажавање, вређање, игнорисање, коришћење привилегија, псовке, исмевање, подругивање, приговарање, претње и принуде (са употребом или без употребе оруђа и оружја којима се могу изазвати телесне повреде), застрашивање, изолацију, презир, малтретирање, окривљавање, манипулације децом, вербалне нападе, али не искључује и друге манифестације.</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b/>
          <w:bCs/>
          <w:sz w:val="24"/>
          <w:szCs w:val="24"/>
        </w:rPr>
        <w:t xml:space="preserve">Економско насиље </w:t>
      </w:r>
      <w:r>
        <w:rPr>
          <w:rFonts w:ascii="Times New Roman" w:eastAsia="TimesNewRoman,Bold" w:hAnsi="Times New Roman" w:cs="Times New Roman"/>
          <w:sz w:val="24"/>
          <w:szCs w:val="24"/>
        </w:rPr>
        <w:t>представља: неједнаку доступност заједничким средствима, ускраћивање, односно контролисање приступа новцу, спречавање запошљавања или образовања и стручног напредовања, ускраћивање права на власништво, присиљавање на одрицање власништва или тражење власништва од којег се жртва насиља одрекла, односно намеравала да се одрекне, продају ствари без сагласности власника/це – продају под принудом, али не искључује и друге манифестације.</w:t>
      </w:r>
    </w:p>
    <w:p w:rsidR="0031610F" w:rsidRDefault="0031610F">
      <w:pPr>
        <w:autoSpaceDE w:val="0"/>
        <w:autoSpaceDN w:val="0"/>
        <w:adjustRightInd w:val="0"/>
        <w:spacing w:after="0"/>
        <w:jc w:val="both"/>
        <w:rPr>
          <w:rFonts w:ascii="Times New Roman" w:eastAsia="TimesNewRoman,Bold" w:hAnsi="Times New Roman" w:cs="Times New Roman"/>
          <w:b/>
          <w:bCs/>
          <w:sz w:val="24"/>
          <w:szCs w:val="24"/>
        </w:rPr>
      </w:pPr>
    </w:p>
    <w:p w:rsidR="00EF7983" w:rsidRDefault="00EF7983">
      <w:pPr>
        <w:autoSpaceDE w:val="0"/>
        <w:autoSpaceDN w:val="0"/>
        <w:adjustRightInd w:val="0"/>
        <w:spacing w:after="0"/>
        <w:jc w:val="both"/>
        <w:rPr>
          <w:rFonts w:ascii="Times New Roman" w:eastAsia="TimesNewRoman,Bold" w:hAnsi="Times New Roman" w:cs="Times New Roman"/>
          <w:b/>
          <w:bCs/>
          <w:sz w:val="24"/>
          <w:szCs w:val="24"/>
        </w:rPr>
      </w:pPr>
    </w:p>
    <w:p w:rsidR="0031610F" w:rsidRDefault="00D80163">
      <w:pPr>
        <w:autoSpaceDE w:val="0"/>
        <w:autoSpaceDN w:val="0"/>
        <w:adjustRightInd w:val="0"/>
        <w:spacing w:after="0"/>
        <w:jc w:val="both"/>
        <w:rPr>
          <w:rFonts w:ascii="Times New Roman" w:eastAsia="TimesNewRoman,Bold" w:hAnsi="Times New Roman" w:cs="Times New Roman"/>
          <w:b/>
          <w:bCs/>
          <w:sz w:val="24"/>
          <w:szCs w:val="24"/>
        </w:rPr>
      </w:pPr>
      <w:r>
        <w:rPr>
          <w:rFonts w:ascii="Times New Roman" w:eastAsia="TimesNewRoman,Bold" w:hAnsi="Times New Roman" w:cs="Times New Roman"/>
          <w:b/>
          <w:bCs/>
          <w:sz w:val="24"/>
          <w:szCs w:val="24"/>
        </w:rPr>
        <w:lastRenderedPageBreak/>
        <w:t>Насиље над женама</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 xml:space="preserve">Насиље у породици увек представља </w:t>
      </w:r>
      <w:r>
        <w:rPr>
          <w:rFonts w:ascii="Times New Roman" w:eastAsia="TimesNewRoman,Bold" w:hAnsi="Times New Roman" w:cs="Times New Roman"/>
          <w:bCs/>
          <w:sz w:val="24"/>
          <w:szCs w:val="24"/>
        </w:rPr>
        <w:t xml:space="preserve">злоупотребу моћи и контролисање </w:t>
      </w:r>
      <w:r>
        <w:rPr>
          <w:rFonts w:ascii="Times New Roman" w:eastAsia="TimesNewRoman,Bold" w:hAnsi="Times New Roman" w:cs="Times New Roman"/>
          <w:sz w:val="24"/>
          <w:szCs w:val="24"/>
        </w:rPr>
        <w:t>чланова породице који имају мање моћи или располажу мањим ресурсима. У већини друштава, нарочито у традиционалним и патријархалним заједницама, мушкарци имају знатно више моћи – не само физичке, већ и економске и друштвене. Насиље у породици је најзаступљенији облик насиља над женама, док је, с друге стране, тачно и то да су жене најчешће жртве насиља у породици.</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По свим светским статистикама, насиље у породици већином врше мушкарци над  женама, што уједно представља и најчешћи узрок смрти жена у свету старости од 19-44 година старости. Око 40-70% убистава жена широм света почињено је од стране њихових интимних партнера. Истовремено, бар свака трећа жена је у свом животу искусила батине, принудан секс или била злостављана на неки други начин. Дакле, најчешће жртвe насиља су жене и девојчице, а најчешћи починиоци мушкарци. Насиље над женама има дуготрајне последице. Може бити угрожено физичко и психичко/ментално здравље жене. Физичко насиље доводи до механичких повреда, али и функционалих поремећаја здравља. Последице сексуалног насиља утичу на репродуктивно здравље жене и могу да створе гинеколошке проблеме, полно преносиве болести и нежељену трудноћу. Ако се насиље дешава у трудноћи може довести до спонтаних побачаја, превременог порођаја и слично. Најчешће последице насиља се одражавају на ментално здравље жене и то су депресија, анксиозност и посттрауматски стресни поремећаји. Злостављане жене су склоне употреби алкохола и дроге, а неретко и лекова за спавање. Жртвама је озбиљно урушено самопоуздање и самопоштовање, вољно нагонски механизми су ослабљени, оне су пасивне и често свој страх и немоћ интернализују и окрећу према себи. Зато може доћи и до самоповређивања, односно суицида, а у мањем броју случајева се дешава да жртва убије свог злостављача.</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Декларација Уједињених нација о укидању насиља над женама дефинише кључне облике насиља над женама прецизирајући да такво насиље може бити физичке, сексуалне или психичке природе и да се може испољавати: 1) у породици, што обухвата премлаћивање, сексуално злостављање женске деце, силовање у браку, генитално сакаћење жена и насиље које врше друге особе изузев супружника; 2) у широј заједници, укључујући силовање, сексуално злостављање и сексуално узнемиравање на радном месту, и 3) насиље које врши или подстиче држава где год да се оно одвија.</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Такође треба имати у виду да насиље над женама, представља уједно и насиље над децом, било да су она сведоци насиља над мајком или су и сама непосредне жртве.</w:t>
      </w:r>
    </w:p>
    <w:p w:rsidR="0031610F" w:rsidRDefault="0031610F">
      <w:pPr>
        <w:autoSpaceDE w:val="0"/>
        <w:autoSpaceDN w:val="0"/>
        <w:adjustRightInd w:val="0"/>
        <w:spacing w:after="0"/>
        <w:jc w:val="both"/>
        <w:rPr>
          <w:rFonts w:ascii="Times New Roman" w:eastAsia="TimesNewRoman,Bold" w:hAnsi="Times New Roman" w:cs="Times New Roman"/>
          <w:sz w:val="24"/>
          <w:szCs w:val="24"/>
        </w:rPr>
      </w:pPr>
    </w:p>
    <w:p w:rsidR="0031610F" w:rsidRDefault="00D80163">
      <w:pPr>
        <w:autoSpaceDE w:val="0"/>
        <w:autoSpaceDN w:val="0"/>
        <w:adjustRightInd w:val="0"/>
        <w:spacing w:after="0"/>
        <w:jc w:val="both"/>
        <w:rPr>
          <w:rFonts w:ascii="Times New Roman" w:eastAsia="TimesNewRoman,Bold" w:hAnsi="Times New Roman" w:cs="Times New Roman"/>
          <w:b/>
          <w:sz w:val="24"/>
          <w:szCs w:val="24"/>
        </w:rPr>
      </w:pPr>
      <w:r>
        <w:rPr>
          <w:rFonts w:ascii="Times New Roman" w:eastAsia="TimesNewRoman,Bold" w:hAnsi="Times New Roman" w:cs="Times New Roman"/>
          <w:b/>
          <w:sz w:val="24"/>
          <w:szCs w:val="24"/>
        </w:rPr>
        <w:t>Насиље над мушкарцима</w:t>
      </w:r>
    </w:p>
    <w:p w:rsidR="0031610F" w:rsidRDefault="00D80163">
      <w:pPr>
        <w:autoSpaceDE w:val="0"/>
        <w:autoSpaceDN w:val="0"/>
        <w:adjustRightInd w:val="0"/>
        <w:spacing w:after="0"/>
        <w:jc w:val="both"/>
        <w:rPr>
          <w:rFonts w:ascii="Times New Roman" w:eastAsia="TimesNewRoman,Bold" w:hAnsi="Times New Roman" w:cs="Times New Roman"/>
          <w:b/>
          <w:sz w:val="24"/>
          <w:szCs w:val="24"/>
        </w:rPr>
      </w:pPr>
      <w:r>
        <w:rPr>
          <w:rFonts w:ascii="Times New Roman" w:hAnsi="Times New Roman" w:cs="Times New Roman"/>
          <w:sz w:val="24"/>
          <w:szCs w:val="24"/>
        </w:rPr>
        <w:t xml:space="preserve">Нису само мушкарци насиланици. Према подацима Републичког завода за статистику, број пријава против жена за насиље у породици од 2012. године до данас повећан је за два пута, па и више. Званична статистика, наиме, каже да је 2012. године поднето 314 пријава против жена, а четири године касније (2016) тај број је износио чак 820 пријава. У 2012. години оптужено је 100 жена за насиље над мушкарцима, а 2016. </w:t>
      </w:r>
      <w:r>
        <w:rPr>
          <w:rFonts w:ascii="Times New Roman" w:hAnsi="Times New Roman" w:cs="Times New Roman"/>
          <w:sz w:val="24"/>
          <w:szCs w:val="24"/>
        </w:rPr>
        <w:lastRenderedPageBreak/>
        <w:t>године већ 138 жена.  Што се осуђујућих пресуда тиче, за насиље је 2012. осуђено 76, а 2016. године чак 100 жена - подаци су Републичког завода за статистику. Незванични подаци кажу да је најмање 7 одсто мушкараца у Србији жртва насиља и злостављања у породици. Мада се овај проценат чини импозантним, струка каже да је ипак право насиље жена над мушкарцима веома спорадично. Стручњаци клиничке психологије истичу да се ретко дешава да су жене саме по себи насилне, да то није у њиховој природи, и да су, самим тим, оне које су у правом смислу насилне релативни изузеци, односно да на насиље одговарају насиљем.</w:t>
      </w:r>
    </w:p>
    <w:p w:rsidR="0031610F" w:rsidRDefault="0031610F">
      <w:pPr>
        <w:spacing w:after="0"/>
        <w:jc w:val="both"/>
        <w:rPr>
          <w:rFonts w:ascii="Times New Roman" w:hAnsi="Times New Roman" w:cs="Times New Roman"/>
          <w:b/>
          <w:sz w:val="24"/>
          <w:szCs w:val="24"/>
        </w:rPr>
      </w:pPr>
    </w:p>
    <w:p w:rsidR="0031610F" w:rsidRDefault="00D80163">
      <w:pPr>
        <w:autoSpaceDE w:val="0"/>
        <w:autoSpaceDN w:val="0"/>
        <w:adjustRightInd w:val="0"/>
        <w:spacing w:after="0"/>
        <w:jc w:val="both"/>
        <w:rPr>
          <w:rFonts w:ascii="Times New Roman" w:eastAsia="TimesNewRoman,Bold" w:hAnsi="Times New Roman" w:cs="Times New Roman"/>
          <w:b/>
          <w:bCs/>
          <w:sz w:val="24"/>
          <w:szCs w:val="24"/>
        </w:rPr>
      </w:pPr>
      <w:r>
        <w:rPr>
          <w:rFonts w:ascii="Times New Roman" w:eastAsia="TimesNewRoman,Bold" w:hAnsi="Times New Roman" w:cs="Times New Roman"/>
          <w:b/>
          <w:bCs/>
          <w:sz w:val="24"/>
          <w:szCs w:val="24"/>
        </w:rPr>
        <w:t>Насиље над децом</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''Насиље над децом представља грубо кршење права детета. Насиље изазива патњу детета, озбиљно угрожава развој, добробит, па и сам живот детета, а последице су често тешке и дуготрајне. Злоупотреба или злостављање детета обухвата све облике физичког, односно емоционалног злостављања, сексуалну злоупотребу, занемаривање или немаран поступак, као и комерцијалну или другу експлоатацију, што доводи до стварног или потенцијалног нарушавања здравља детета, његовог преживљавања, развоја или достојанства у оквиру односа који укључује одговорност, поверење или моћ.'' (Светска здравствена организација, 1999).</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Деца као жртве или сведоци насиља могу да развију различите облике психосоматских и емотивних поремећаја, као и поремећаја понашања. Дечја реакција на насиље може бити агресивност, слабији успех у школи, ниско самопоштовање, повлачење, ноћне море и разни облици измењеног понашања, а такође могу показивати неке облике насилног понашања у социјалним и породичним односима у одраслом добу.</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b/>
          <w:bCs/>
          <w:sz w:val="24"/>
          <w:szCs w:val="24"/>
        </w:rPr>
        <w:t xml:space="preserve">Посебно угрожене групе деце када је насиље у питању су </w:t>
      </w:r>
      <w:r>
        <w:rPr>
          <w:rFonts w:ascii="Times New Roman" w:eastAsia="TimesNewRoman,Bold" w:hAnsi="Times New Roman" w:cs="Times New Roman"/>
          <w:sz w:val="24"/>
          <w:szCs w:val="24"/>
        </w:rPr>
        <w:t>деца из сиромашних породица, деца ромске националности, деца из породица избеглих и расељених лица, деца без родитељског старања односно деца одвојена од родитеља, деца у институцијама, деца са сметњама у развоју и деца у поступку реадмисије (деца повратници). Право на заштиту од свих облика насиља представља основно право сваког детета утврђено у Конвенцији о правима детета и другим документима Уједињених нација.</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Савета Европе и осталих међународних организација, које је држава Србија ратификовала као чланица тих организација. Ратификовањем Конвенције о правима детета преузета је обавеза да се предузимају мере за спречавање насиља над децом и да се обезбеди заштита детета од свих облика насиља у породици, институцијама и широј друштвеној средини, и то од: физичког и менталног насиља, злоупотребе и занемаривања; свих облика сексуалног израбљивања и сексуалне злоупотребе; насилног одвођења деце и трговине децом; свих других облика експлоатације штетних за дете; мучења, нехуманих и понижавајућих поступака и кажњавања.</w:t>
      </w:r>
    </w:p>
    <w:p w:rsidR="0031610F" w:rsidRDefault="0031610F">
      <w:pPr>
        <w:autoSpaceDE w:val="0"/>
        <w:autoSpaceDN w:val="0"/>
        <w:adjustRightInd w:val="0"/>
        <w:spacing w:after="0"/>
        <w:jc w:val="both"/>
        <w:rPr>
          <w:rFonts w:ascii="Times New Roman" w:eastAsia="TimesNewRoman,Bold" w:hAnsi="Times New Roman" w:cs="Times New Roman"/>
          <w:sz w:val="24"/>
          <w:szCs w:val="24"/>
        </w:rPr>
      </w:pPr>
    </w:p>
    <w:p w:rsidR="00B50264" w:rsidRDefault="00B50264">
      <w:pPr>
        <w:autoSpaceDE w:val="0"/>
        <w:autoSpaceDN w:val="0"/>
        <w:adjustRightInd w:val="0"/>
        <w:spacing w:after="0"/>
        <w:jc w:val="both"/>
        <w:rPr>
          <w:rFonts w:ascii="Times New Roman" w:eastAsia="TimesNewRoman,Bold" w:hAnsi="Times New Roman" w:cs="Times New Roman"/>
          <w:b/>
          <w:bCs/>
          <w:sz w:val="24"/>
          <w:szCs w:val="24"/>
        </w:rPr>
      </w:pPr>
    </w:p>
    <w:p w:rsidR="0031610F" w:rsidRDefault="00D80163">
      <w:pPr>
        <w:autoSpaceDE w:val="0"/>
        <w:autoSpaceDN w:val="0"/>
        <w:adjustRightInd w:val="0"/>
        <w:spacing w:after="0"/>
        <w:jc w:val="both"/>
        <w:rPr>
          <w:rFonts w:ascii="Times New Roman" w:eastAsia="TimesNewRoman,Bold" w:hAnsi="Times New Roman" w:cs="Times New Roman"/>
          <w:b/>
          <w:bCs/>
          <w:sz w:val="24"/>
          <w:szCs w:val="24"/>
        </w:rPr>
      </w:pPr>
      <w:r>
        <w:rPr>
          <w:rFonts w:ascii="Times New Roman" w:eastAsia="TimesNewRoman,Bold" w:hAnsi="Times New Roman" w:cs="Times New Roman"/>
          <w:b/>
          <w:bCs/>
          <w:sz w:val="24"/>
          <w:szCs w:val="24"/>
        </w:rPr>
        <w:t>Вршњачко насиље као облик насиља над децом ван породице</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 xml:space="preserve">Вршњачко насиље је облик физичког или психичког насиља где се малолетници јављају са обе стране сукоба, као учиниоци и жртве, и спада у домен онога што се </w:t>
      </w:r>
      <w:r>
        <w:rPr>
          <w:rFonts w:ascii="Times New Roman" w:eastAsia="TimesNewRoman,Bold" w:hAnsi="Times New Roman" w:cs="Times New Roman"/>
          <w:sz w:val="24"/>
          <w:szCs w:val="24"/>
        </w:rPr>
        <w:lastRenderedPageBreak/>
        <w:t>назива „насиљем у свакодневном животу“. Вршњачко насиље је феномен који прати школовање многе деце.Узрок насиља је одсуство емпатије и моралности који су требали бити развијени у породици. Према подацима УНИЦЕФ - а, већина ученика је барем једном била изложена неком виду насиља. И поред школских полицајаца и различитих програма за превенцију насиља, ситуација је алармантна. Неопходан је рад на превенцији ове појаве јер она постаје социјално видљива тек када појединачни инциденти добију медијску пажњу. Веома је важно препознати насиље, знати шта представља, шта треба предузети ако се неко насилно понаша, и како се одбранити од оних који врше насиље. Изучавање вршњачког насиља је почело 70-их година прошлог века у Норвешкој од када настаје и проучава се литература којаобјашњава природу овог феномена.</w:t>
      </w:r>
    </w:p>
    <w:p w:rsidR="0031610F" w:rsidRDefault="0031610F">
      <w:pPr>
        <w:autoSpaceDE w:val="0"/>
        <w:autoSpaceDN w:val="0"/>
        <w:adjustRightInd w:val="0"/>
        <w:spacing w:after="0"/>
        <w:jc w:val="both"/>
        <w:rPr>
          <w:rFonts w:ascii="Times New Roman" w:eastAsia="TimesNewRoman,Bold" w:hAnsi="Times New Roman" w:cs="Times New Roman"/>
          <w:b/>
          <w:bCs/>
          <w:sz w:val="24"/>
          <w:szCs w:val="24"/>
        </w:rPr>
      </w:pPr>
    </w:p>
    <w:p w:rsidR="0031610F" w:rsidRDefault="00D80163">
      <w:pPr>
        <w:autoSpaceDE w:val="0"/>
        <w:autoSpaceDN w:val="0"/>
        <w:adjustRightInd w:val="0"/>
        <w:spacing w:after="0"/>
        <w:jc w:val="both"/>
        <w:rPr>
          <w:rFonts w:ascii="Times New Roman" w:eastAsia="TimesNewRoman,Bold" w:hAnsi="Times New Roman" w:cs="Times New Roman"/>
          <w:b/>
          <w:bCs/>
          <w:sz w:val="24"/>
          <w:szCs w:val="24"/>
        </w:rPr>
      </w:pPr>
      <w:r>
        <w:rPr>
          <w:rFonts w:ascii="Times New Roman" w:eastAsia="TimesNewRoman,Bold" w:hAnsi="Times New Roman" w:cs="Times New Roman"/>
          <w:b/>
          <w:bCs/>
          <w:sz w:val="24"/>
          <w:szCs w:val="24"/>
        </w:rPr>
        <w:t>Насиље и недолично понашање на спортским приредбама</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Проблеми трансформације друштва у последње три деценије оставили су изузетан негативан утицај на безбедност спортских приредби, што представља шири друштвени проблем и угрожава националне интересе и безбедност друштва. Социолози су одавно утврдили да се друштвени систем састоји из одређених подсистема (економски, политички, културни, образовни, итд.). Спорт се врло тешко може инкорпорирати у било који од ових система, али је делимично садржан у сваком од њих. Друштвени систем пресудно утиче на спорт, његову суштину, карактер, организациону структуру. Као низ других активности, спорт се не може издвојити из целокупног друштвеног контекста и друштвене организованости. Само привидно изгледа да је спорт на маргинама друштва и изван темељних друштвених токова. Спорт може бити образац и инструмент за истраживање бескрајног поља друштвености, средство за идентификовање општег друштвеног стања, кретања и промена у друштву.</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 xml:space="preserve">Насилно понашање на спортским приредбама је познато као "хулиганизам" и представља светски феномен. Деценијама су навијачи изазивали немире и на спортском терену и ван њега у скоро свим земљама света. Развој ове субкултуре довео је до насиља ван стадиона. Последице дивљања навијача су бројне. Материјална штета која се притом проузрокује је велика. Готово учестале појаве су лакше и теже повреде, па и смрт навијача. У насиљу навијачи пред собом руше све, а иза себе остављају ишарану околину, поломљена, па и запаљена путничка и теретна возила, аутобусе, поломљене трафике и продавнице, преврнуте контејнере, канте за отпатке. То значи да се у једном тренутку целокупна урбана средина појављује као незаштићено поље, арена где се насиље и агресија, укључујући и панику са стадиона преноси у простор и преобликује у "општеградски проблем". </w:t>
      </w:r>
      <w:r>
        <w:rPr>
          <w:rFonts w:ascii="Times New Roman" w:eastAsia="TimesNewRoman,Bold" w:hAnsi="Times New Roman" w:cs="Times New Roman"/>
          <w:i/>
          <w:sz w:val="24"/>
          <w:szCs w:val="24"/>
        </w:rPr>
        <w:t>Закон о спречавању насиља и недоличног понашања на спортским приредбама</w:t>
      </w:r>
      <w:r>
        <w:rPr>
          <w:rFonts w:ascii="Times New Roman" w:eastAsia="TimesNewRoman,Bold" w:hAnsi="Times New Roman" w:cs="Times New Roman"/>
          <w:sz w:val="24"/>
          <w:szCs w:val="24"/>
        </w:rPr>
        <w:t xml:space="preserve"> је предвидео низ превентивних мера које је организатор спортске приредбе дужан да спроведе. Поред тога што је дужан да пријави спортски сусрет, у законом предвиђеном року, а у случају да је наведени сусрет од стране Спортског савеза фудбалског, кошаркашког или неког другог, проглашен за сусрет повећаног ризика, организатор мора да предузме,у сарадњи са Министарством унутрашњих послова Републике Србије, низ појачаних превентивних  мера.</w:t>
      </w:r>
    </w:p>
    <w:p w:rsidR="0031610F" w:rsidRDefault="0031610F">
      <w:pPr>
        <w:autoSpaceDE w:val="0"/>
        <w:autoSpaceDN w:val="0"/>
        <w:adjustRightInd w:val="0"/>
        <w:spacing w:after="0"/>
        <w:jc w:val="both"/>
        <w:rPr>
          <w:rFonts w:ascii="Times New Roman" w:hAnsi="Times New Roman" w:cs="Times New Roman"/>
          <w:b/>
          <w:sz w:val="24"/>
          <w:szCs w:val="24"/>
        </w:rPr>
      </w:pPr>
    </w:p>
    <w:p w:rsidR="0031610F" w:rsidRDefault="00D80163">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Институције које су укључене у поступке збрињавања жртава насиња</w:t>
      </w:r>
    </w:p>
    <w:p w:rsidR="0031610F" w:rsidRDefault="0031610F">
      <w:pPr>
        <w:autoSpaceDE w:val="0"/>
        <w:autoSpaceDN w:val="0"/>
        <w:adjustRightInd w:val="0"/>
        <w:spacing w:after="0"/>
        <w:jc w:val="both"/>
        <w:rPr>
          <w:rFonts w:ascii="Times New Roman" w:eastAsia="TimesNewRoman,Bold" w:hAnsi="Times New Roman" w:cs="Times New Roman"/>
          <w:b/>
          <w:bCs/>
          <w:sz w:val="24"/>
          <w:szCs w:val="24"/>
        </w:rPr>
      </w:pPr>
    </w:p>
    <w:p w:rsidR="0031610F" w:rsidRDefault="00D80163">
      <w:pPr>
        <w:autoSpaceDE w:val="0"/>
        <w:autoSpaceDN w:val="0"/>
        <w:adjustRightInd w:val="0"/>
        <w:spacing w:after="0"/>
        <w:jc w:val="both"/>
        <w:rPr>
          <w:rFonts w:ascii="Times New Roman" w:eastAsia="TimesNewRoman,Bold" w:hAnsi="Times New Roman" w:cs="Times New Roman"/>
          <w:b/>
          <w:bCs/>
          <w:sz w:val="24"/>
          <w:szCs w:val="24"/>
        </w:rPr>
      </w:pPr>
      <w:r>
        <w:rPr>
          <w:rFonts w:ascii="Times New Roman" w:eastAsia="TimesNewRoman,Bold" w:hAnsi="Times New Roman" w:cs="Times New Roman"/>
          <w:b/>
          <w:bCs/>
          <w:sz w:val="24"/>
          <w:szCs w:val="24"/>
        </w:rPr>
        <w:t>Дом здравља Ражањ</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Улога Дома здравља Ражањ у области насиља је здравствено збрињавање жртве. Здравствени радници и сарадници Дома здравља Ражањ у раду на заштити жртава насиља примењују Породични закон, Посебни протокол система здравствене заштите за заштиту деце од злостављања и занемаривања, као и Посебни протокол Министарства здравља Републике Србије за заштиту и поступање са женама које су изложене насиљу од 2010. године. Обавеза здравствених радника је медицинско збрињавање и пријављивање Полицијској управи и Центру за социјални рад.</w:t>
      </w:r>
    </w:p>
    <w:p w:rsidR="0031610F" w:rsidRDefault="0031610F">
      <w:pPr>
        <w:autoSpaceDE w:val="0"/>
        <w:autoSpaceDN w:val="0"/>
        <w:adjustRightInd w:val="0"/>
        <w:spacing w:after="0"/>
        <w:jc w:val="both"/>
        <w:rPr>
          <w:rFonts w:ascii="Times New Roman" w:eastAsia="TimesNewRoman,Bold" w:hAnsi="Times New Roman" w:cs="Times New Roman"/>
          <w:b/>
          <w:bCs/>
          <w:sz w:val="24"/>
          <w:szCs w:val="24"/>
        </w:rPr>
      </w:pPr>
    </w:p>
    <w:p w:rsidR="0031610F" w:rsidRDefault="00D80163">
      <w:pPr>
        <w:autoSpaceDE w:val="0"/>
        <w:autoSpaceDN w:val="0"/>
        <w:adjustRightInd w:val="0"/>
        <w:spacing w:after="0"/>
        <w:jc w:val="both"/>
        <w:rPr>
          <w:rFonts w:ascii="Times New Roman" w:eastAsia="TimesNewRoman,Bold" w:hAnsi="Times New Roman" w:cs="Times New Roman"/>
          <w:b/>
          <w:bCs/>
          <w:sz w:val="24"/>
          <w:szCs w:val="24"/>
          <w:lang w:val="en-GB"/>
        </w:rPr>
      </w:pPr>
      <w:r>
        <w:rPr>
          <w:rFonts w:ascii="Times New Roman" w:eastAsia="TimesNewRoman,Bold" w:hAnsi="Times New Roman" w:cs="Times New Roman"/>
          <w:b/>
          <w:bCs/>
          <w:sz w:val="24"/>
          <w:szCs w:val="24"/>
        </w:rPr>
        <w:t>Центар за социјални рад Ражањ</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У поступцима спречавања насиља Центар врши процену степена угрожености, интервентно реагује, обезбеђује привремени смештај, обавештава о томе потписнике протокола, саветодавно ради са члановима породице, израђује планове заштите и прати породицу у потребном временском периоду. У заштити жртава насиља, Центар покреће поступке за изрицање мере заштите од насиља, покреће поступке за потпуно или делимично лишавање родитељског права, подноси кривичне пријаве у ситуацији када жртва није у могућности, доставља налаз и мишљење суду у кривичном поступку, налаз и мишљење о сврсисходности изрицања тражене мере, као и у другим ситуацијама где је присутно занемаривање или злостављање.</w:t>
      </w:r>
    </w:p>
    <w:p w:rsidR="0031610F" w:rsidRDefault="0031610F">
      <w:pPr>
        <w:autoSpaceDE w:val="0"/>
        <w:autoSpaceDN w:val="0"/>
        <w:adjustRightInd w:val="0"/>
        <w:spacing w:after="0"/>
        <w:jc w:val="both"/>
        <w:rPr>
          <w:rFonts w:ascii="Times New Roman" w:eastAsia="TimesNewRoman,Bold" w:hAnsi="Times New Roman" w:cs="Times New Roman"/>
          <w:sz w:val="24"/>
          <w:szCs w:val="24"/>
        </w:rPr>
      </w:pPr>
    </w:p>
    <w:p w:rsidR="0031610F" w:rsidRDefault="00D80163">
      <w:pPr>
        <w:autoSpaceDE w:val="0"/>
        <w:autoSpaceDN w:val="0"/>
        <w:adjustRightInd w:val="0"/>
        <w:spacing w:after="0"/>
        <w:jc w:val="both"/>
        <w:rPr>
          <w:rFonts w:ascii="Times New Roman" w:eastAsia="TimesNewRoman,Bold" w:hAnsi="Times New Roman" w:cs="Times New Roman"/>
          <w:b/>
          <w:bCs/>
          <w:sz w:val="24"/>
          <w:szCs w:val="24"/>
        </w:rPr>
      </w:pPr>
      <w:r>
        <w:rPr>
          <w:rFonts w:ascii="Times New Roman" w:eastAsia="TimesNewRoman,Bold" w:hAnsi="Times New Roman" w:cs="Times New Roman"/>
          <w:b/>
          <w:bCs/>
          <w:sz w:val="24"/>
          <w:szCs w:val="24"/>
        </w:rPr>
        <w:t>Полицијска управа</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Надлежност Министарства унутрашњих послова Републике Србије, односно Полицијске управе у Ражњу као њене организационе јединице, утврђена је Законом о полицији и другим законским и подзаконским актима који се односе на обављање полицијских послова. У обављању полицијских послова полиција се придржава националних стандарда полицијског поступања утврђених законима и другим подзаконским актима Републике Србије, као и од стране Републике Србије усвојених међународних уговора и конвенција и донетих Oпштих протокола. На основу њих је Министарство унутрашњих послова донело Посебне протоколe, којима се уређују процедуре приликом поступања полицијских службеника према малолетним лицима и у случајевима породичног насиља. Посебним протоколом о поступању полицијских службеника у случајевима насиља над женама у породици и у партнерским односима разрађени су интерни поступци и нормативно уређена процедура поступања полицијских службеника у случајевима породичног насиља уз поштовање принципа да је безбедност, односно сигурност жртве приоритет.</w:t>
      </w:r>
    </w:p>
    <w:p w:rsidR="0031610F" w:rsidRDefault="0031610F">
      <w:pPr>
        <w:autoSpaceDE w:val="0"/>
        <w:autoSpaceDN w:val="0"/>
        <w:adjustRightInd w:val="0"/>
        <w:spacing w:after="0"/>
        <w:jc w:val="both"/>
        <w:rPr>
          <w:rFonts w:ascii="Times New Roman" w:eastAsia="TimesNewRoman,Bold" w:hAnsi="Times New Roman" w:cs="Times New Roman"/>
          <w:sz w:val="24"/>
          <w:szCs w:val="24"/>
        </w:rPr>
      </w:pPr>
    </w:p>
    <w:p w:rsidR="00B50264" w:rsidRDefault="00B50264">
      <w:pPr>
        <w:autoSpaceDE w:val="0"/>
        <w:autoSpaceDN w:val="0"/>
        <w:adjustRightInd w:val="0"/>
        <w:spacing w:after="0"/>
        <w:jc w:val="both"/>
        <w:rPr>
          <w:rFonts w:ascii="Times New Roman" w:eastAsia="TimesNewRoman,Bold" w:hAnsi="Times New Roman" w:cs="Times New Roman"/>
          <w:b/>
          <w:bCs/>
          <w:sz w:val="24"/>
          <w:szCs w:val="24"/>
        </w:rPr>
      </w:pPr>
    </w:p>
    <w:p w:rsidR="00B50264" w:rsidRDefault="00B50264">
      <w:pPr>
        <w:autoSpaceDE w:val="0"/>
        <w:autoSpaceDN w:val="0"/>
        <w:adjustRightInd w:val="0"/>
        <w:spacing w:after="0"/>
        <w:jc w:val="both"/>
        <w:rPr>
          <w:rFonts w:ascii="Times New Roman" w:eastAsia="TimesNewRoman,Bold" w:hAnsi="Times New Roman" w:cs="Times New Roman"/>
          <w:b/>
          <w:bCs/>
          <w:sz w:val="24"/>
          <w:szCs w:val="24"/>
        </w:rPr>
      </w:pPr>
    </w:p>
    <w:p w:rsidR="0031610F" w:rsidRDefault="00D80163">
      <w:pPr>
        <w:autoSpaceDE w:val="0"/>
        <w:autoSpaceDN w:val="0"/>
        <w:adjustRightInd w:val="0"/>
        <w:spacing w:after="0"/>
        <w:jc w:val="both"/>
        <w:rPr>
          <w:rFonts w:ascii="Times New Roman" w:eastAsia="TimesNewRoman,Bold" w:hAnsi="Times New Roman" w:cs="Times New Roman"/>
          <w:b/>
          <w:bCs/>
          <w:sz w:val="24"/>
          <w:szCs w:val="24"/>
        </w:rPr>
      </w:pPr>
      <w:r>
        <w:rPr>
          <w:rFonts w:ascii="Times New Roman" w:eastAsia="TimesNewRoman,Bold" w:hAnsi="Times New Roman" w:cs="Times New Roman"/>
          <w:b/>
          <w:bCs/>
          <w:sz w:val="24"/>
          <w:szCs w:val="24"/>
        </w:rPr>
        <w:t>Основно јавно тужилаштво</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 xml:space="preserve">Када је у питању област насиља, Основно јавно тужилаштво прима кривичне пријаве поднете по основу кривичног дела против живота и тела у којима има елемената </w:t>
      </w:r>
      <w:r>
        <w:rPr>
          <w:rFonts w:ascii="Times New Roman" w:eastAsia="TimesNewRoman,Bold" w:hAnsi="Times New Roman" w:cs="Times New Roman"/>
          <w:sz w:val="24"/>
          <w:szCs w:val="24"/>
        </w:rPr>
        <w:lastRenderedPageBreak/>
        <w:t>насиља, насиља у породици, као и насилничког понашања, које могу бити поднете од стране Полицијске управе, Центра за социјални рад, државних органа и организација, као и самих грађана. По пријему кривичних пријава разматра се и утврђује њихова основаност и доноси одлука о истима.</w:t>
      </w:r>
    </w:p>
    <w:p w:rsidR="0031610F" w:rsidRDefault="0031610F">
      <w:pPr>
        <w:spacing w:after="0"/>
        <w:jc w:val="both"/>
        <w:rPr>
          <w:rFonts w:ascii="Times New Roman" w:hAnsi="Times New Roman" w:cs="Times New Roman"/>
          <w:b/>
          <w:sz w:val="24"/>
          <w:szCs w:val="24"/>
        </w:rPr>
      </w:pPr>
    </w:p>
    <w:p w:rsidR="0031610F" w:rsidRDefault="00D80163" w:rsidP="00D80163">
      <w:pPr>
        <w:pStyle w:val="Heading1"/>
      </w:pPr>
      <w:bookmarkStart w:id="36" w:name="_Toc536094899"/>
      <w:r>
        <w:t>20. РОМИ</w:t>
      </w:r>
      <w:bookmarkEnd w:id="36"/>
    </w:p>
    <w:p w:rsidR="0031610F" w:rsidRDefault="0031610F">
      <w:pPr>
        <w:spacing w:after="0"/>
        <w:jc w:val="both"/>
        <w:rPr>
          <w:rFonts w:ascii="Times New Roman" w:hAnsi="Times New Roman" w:cs="Times New Roman"/>
          <w:b/>
          <w:sz w:val="24"/>
          <w:szCs w:val="24"/>
        </w:rPr>
      </w:pPr>
    </w:p>
    <w:p w:rsidR="0031610F" w:rsidRDefault="00D80163">
      <w:pPr>
        <w:spacing w:after="0"/>
        <w:jc w:val="both"/>
        <w:rPr>
          <w:rFonts w:ascii="Times New Roman" w:hAnsi="Times New Roman" w:cs="Times New Roman"/>
          <w:sz w:val="24"/>
          <w:szCs w:val="24"/>
        </w:rPr>
      </w:pPr>
      <w:r>
        <w:rPr>
          <w:rFonts w:ascii="Times New Roman" w:hAnsi="Times New Roman" w:cs="Times New Roman"/>
          <w:sz w:val="24"/>
          <w:szCs w:val="24"/>
        </w:rPr>
        <w:t>Током историје, тачан број Рома на територији Србије никад није тачно утврђен, било због тога што се национална припадност није појављивала у пописима, или што се Роми нису изјашњавали као Роми није познато. У сваком случају, евидентно је да је ова национална мањина увек у неком облику била дискриминисана. Роми се, према литератури, у Србији деле у четири групе, углавном према правцима из којих су се у Србију насељавали. Те скупине су: Турски Роми, Бели Роми, Влашки Роми и Мађарски или Банатски Роми. Поред ове, вршене су и друге класификације: по вероисповести, занимању. Биле су значајне у мањој или већој мери да би се одредило да ли се ради о насељеним или Ромима са номадским начином живота и поједине правне одредбе су се примењивале и важиле за сваке етничку скупину посебно.</w:t>
      </w:r>
    </w:p>
    <w:p w:rsidR="0031610F" w:rsidRDefault="00D80163">
      <w:pPr>
        <w:spacing w:after="0"/>
        <w:jc w:val="both"/>
        <w:rPr>
          <w:rFonts w:ascii="Times New Roman" w:hAnsi="Times New Roman" w:cs="Times New Roman"/>
          <w:sz w:val="24"/>
          <w:szCs w:val="24"/>
        </w:rPr>
      </w:pPr>
      <w:r>
        <w:rPr>
          <w:rFonts w:ascii="Times New Roman" w:hAnsi="Times New Roman" w:cs="Times New Roman"/>
          <w:sz w:val="24"/>
          <w:szCs w:val="24"/>
        </w:rPr>
        <w:t>Дискриминација и неједнак правни статус Рома започео је доношењем неких правних аката још у доба Марије Терезије. По њима су деца одузимана из ромских породица и давана хришћанима, или је брањено кретање, тј. сељење, номадски живот за Роме. У Првом српском устанку, Роми су добили знатно већа права, претежно зато што су се, током устанка, борили на страни Срба. Пропашћу овог устанка враћена су на снагу сва правна решења Турске Порте. Кнежевина Србија је, такође, имала посебне прописе који су важили за Роме и који су их стављали у неповољнији положај у односу  на Србе.</w:t>
      </w:r>
    </w:p>
    <w:p w:rsidR="0031610F" w:rsidRDefault="00D80163">
      <w:pPr>
        <w:spacing w:after="0"/>
        <w:jc w:val="both"/>
        <w:rPr>
          <w:rFonts w:ascii="Times New Roman" w:hAnsi="Times New Roman" w:cs="Times New Roman"/>
          <w:sz w:val="24"/>
          <w:szCs w:val="24"/>
        </w:rPr>
      </w:pPr>
      <w:r>
        <w:rPr>
          <w:rFonts w:ascii="Times New Roman" w:hAnsi="Times New Roman" w:cs="Times New Roman"/>
          <w:sz w:val="24"/>
          <w:szCs w:val="24"/>
        </w:rPr>
        <w:t>Геноцид којем су у току Другог светског рата били подвргнути Роми као посебна група није заобишао ни Србију. Све квислиншке власти у бившој Југославији доносиле су прописе о правној дискриминацији Рома. Према истраживањима Срђана Богосављевића аутора које он наводи, у Другом светском рату на подручју Југославије убијено је 27.000 Рома или 31,4 %, њиховог укупног броја пре рата, што је после Јевреја, други највећи проценат убијених међу етничким заједницама које су живеле у тадашњој Југославији.</w:t>
      </w:r>
    </w:p>
    <w:p w:rsidR="0031610F" w:rsidRDefault="00D80163">
      <w:pPr>
        <w:spacing w:after="0"/>
        <w:jc w:val="both"/>
        <w:rPr>
          <w:rFonts w:ascii="Times New Roman" w:hAnsi="Times New Roman" w:cs="Times New Roman"/>
          <w:sz w:val="24"/>
          <w:szCs w:val="24"/>
        </w:rPr>
      </w:pPr>
      <w:r>
        <w:rPr>
          <w:rFonts w:ascii="Times New Roman" w:hAnsi="Times New Roman" w:cs="Times New Roman"/>
          <w:sz w:val="24"/>
          <w:szCs w:val="24"/>
        </w:rPr>
        <w:t>У бившој Социјалистичкој Федеративној Републици Југославији (СФРЈ) Роми нису имали статус националне мањине. Било је и остало спорно да ли Роми спадају у категорију “етничких група” или у категорију “народности”, тј. националне мањине, у правном поретку бивше СФРЈ.</w:t>
      </w:r>
    </w:p>
    <w:p w:rsidR="0031610F" w:rsidRDefault="00D80163">
      <w:pPr>
        <w:spacing w:after="0"/>
        <w:jc w:val="both"/>
        <w:rPr>
          <w:rFonts w:ascii="Times New Roman" w:hAnsi="Times New Roman" w:cs="Times New Roman"/>
          <w:sz w:val="24"/>
          <w:szCs w:val="24"/>
        </w:rPr>
      </w:pPr>
      <w:r>
        <w:rPr>
          <w:rFonts w:ascii="Times New Roman" w:hAnsi="Times New Roman" w:cs="Times New Roman"/>
          <w:sz w:val="24"/>
          <w:szCs w:val="24"/>
        </w:rPr>
        <w:t xml:space="preserve">Положај Рома у Србији није се значајно поправио. Према Извештају о Србији Европске комисије против расизма и нетолеранције (ЕЦРИ), главни правци дискриминације ромске заједнице у периоду након 2000. године воде ка следећим областима: поседовање личних докумената, образовање, запошљавање, становање, приступ здравственој заштити, слобода од насиља, присилно расељавање Рома, отежано </w:t>
      </w:r>
      <w:r>
        <w:rPr>
          <w:rFonts w:ascii="Times New Roman" w:hAnsi="Times New Roman" w:cs="Times New Roman"/>
          <w:sz w:val="24"/>
          <w:szCs w:val="24"/>
        </w:rPr>
        <w:lastRenderedPageBreak/>
        <w:t>вршење права на признавање правне личности и идентитета и негирање права на имовину.</w:t>
      </w:r>
    </w:p>
    <w:p w:rsidR="0031610F" w:rsidRDefault="00D80163">
      <w:pPr>
        <w:pStyle w:val="ListParagraph"/>
        <w:autoSpaceDE w:val="0"/>
        <w:autoSpaceDN w:val="0"/>
        <w:adjustRightInd w:val="0"/>
        <w:spacing w:after="0"/>
        <w:ind w:left="0"/>
        <w:jc w:val="both"/>
        <w:rPr>
          <w:rFonts w:ascii="Times New Roman" w:eastAsia="TimesNewRoman,Bold" w:hAnsi="Times New Roman" w:cs="Times New Roman"/>
          <w:color w:val="000000" w:themeColor="text1"/>
          <w:sz w:val="24"/>
          <w:szCs w:val="24"/>
        </w:rPr>
      </w:pPr>
      <w:r>
        <w:rPr>
          <w:rFonts w:ascii="Times New Roman" w:eastAsia="TimesNewRoman,Bold" w:hAnsi="Times New Roman" w:cs="Times New Roman"/>
          <w:color w:val="000000" w:themeColor="text1"/>
          <w:sz w:val="24"/>
          <w:szCs w:val="24"/>
        </w:rPr>
        <w:t>Према подацима Републичког завода за статистику, кретање броја Рома на територији општине Ражањ кроз историју изгледао је овако:</w:t>
      </w:r>
    </w:p>
    <w:p w:rsidR="0031610F" w:rsidRDefault="0031610F">
      <w:pPr>
        <w:pStyle w:val="ListParagraph"/>
        <w:autoSpaceDE w:val="0"/>
        <w:autoSpaceDN w:val="0"/>
        <w:adjustRightInd w:val="0"/>
        <w:spacing w:after="0"/>
        <w:ind w:left="0"/>
        <w:jc w:val="both"/>
        <w:rPr>
          <w:rFonts w:ascii="Times New Roman" w:eastAsia="TimesNewRoman,Bold" w:hAnsi="Times New Roman" w:cs="Times New Roman"/>
          <w:color w:val="000000" w:themeColor="text1"/>
          <w:sz w:val="24"/>
          <w:szCs w:val="24"/>
        </w:rPr>
      </w:pPr>
    </w:p>
    <w:p w:rsidR="0031610F" w:rsidRDefault="00D80163">
      <w:pPr>
        <w:pStyle w:val="ListParagraph"/>
        <w:autoSpaceDE w:val="0"/>
        <w:autoSpaceDN w:val="0"/>
        <w:adjustRightInd w:val="0"/>
        <w:spacing w:after="0"/>
        <w:ind w:left="0"/>
        <w:jc w:val="both"/>
        <w:rPr>
          <w:rFonts w:ascii="Times New Roman" w:eastAsia="TimesNewRoman,Bold" w:hAnsi="Times New Roman" w:cs="Times New Roman"/>
          <w:color w:val="000000" w:themeColor="text1"/>
          <w:sz w:val="24"/>
          <w:szCs w:val="24"/>
        </w:rPr>
      </w:pPr>
      <w:r>
        <w:rPr>
          <w:rFonts w:ascii="Times New Roman" w:eastAsia="TimesNewRoman,Bold" w:hAnsi="Times New Roman" w:cs="Times New Roman"/>
          <w:color w:val="000000" w:themeColor="text1"/>
          <w:sz w:val="24"/>
          <w:szCs w:val="24"/>
        </w:rPr>
        <w:t>Број Рома на територији Ражња према пописима од . 1921. до 2011. године</w:t>
      </w:r>
    </w:p>
    <w:tbl>
      <w:tblPr>
        <w:tblStyle w:val="TableGrid"/>
        <w:tblW w:w="9493" w:type="dxa"/>
        <w:jc w:val="center"/>
        <w:tblLook w:val="04A0"/>
      </w:tblPr>
      <w:tblGrid>
        <w:gridCol w:w="1803"/>
        <w:gridCol w:w="1803"/>
        <w:gridCol w:w="5887"/>
      </w:tblGrid>
      <w:tr w:rsidR="0031610F">
        <w:trPr>
          <w:jc w:val="center"/>
        </w:trPr>
        <w:tc>
          <w:tcPr>
            <w:tcW w:w="1803" w:type="dxa"/>
            <w:vAlign w:val="center"/>
          </w:tcPr>
          <w:p w:rsidR="0031610F" w:rsidRDefault="00D80163">
            <w:pPr>
              <w:pStyle w:val="ListParagraph"/>
              <w:autoSpaceDE w:val="0"/>
              <w:autoSpaceDN w:val="0"/>
              <w:adjustRightInd w:val="0"/>
              <w:ind w:left="0"/>
              <w:jc w:val="center"/>
              <w:rPr>
                <w:rFonts w:ascii="Times New Roman" w:eastAsia="TimesNewRoman,Bold" w:hAnsi="Times New Roman" w:cs="Times New Roman"/>
                <w:color w:val="000000" w:themeColor="text1"/>
                <w:sz w:val="24"/>
                <w:szCs w:val="24"/>
              </w:rPr>
            </w:pPr>
            <w:r>
              <w:rPr>
                <w:rFonts w:ascii="Times New Roman" w:eastAsia="TimesNewRoman,Bold" w:hAnsi="Times New Roman" w:cs="Times New Roman"/>
                <w:color w:val="000000" w:themeColor="text1"/>
                <w:sz w:val="24"/>
                <w:szCs w:val="24"/>
              </w:rPr>
              <w:t>Попис</w:t>
            </w:r>
          </w:p>
        </w:tc>
        <w:tc>
          <w:tcPr>
            <w:tcW w:w="1803" w:type="dxa"/>
            <w:vAlign w:val="center"/>
          </w:tcPr>
          <w:p w:rsidR="0031610F" w:rsidRDefault="00D80163">
            <w:pPr>
              <w:pStyle w:val="ListParagraph"/>
              <w:autoSpaceDE w:val="0"/>
              <w:autoSpaceDN w:val="0"/>
              <w:adjustRightInd w:val="0"/>
              <w:ind w:left="0"/>
              <w:jc w:val="center"/>
              <w:rPr>
                <w:rFonts w:ascii="Times New Roman" w:eastAsia="TimesNewRoman,Bold" w:hAnsi="Times New Roman" w:cs="Times New Roman"/>
                <w:color w:val="000000" w:themeColor="text1"/>
                <w:sz w:val="24"/>
                <w:szCs w:val="24"/>
              </w:rPr>
            </w:pPr>
            <w:r>
              <w:rPr>
                <w:rFonts w:ascii="Times New Roman" w:eastAsia="TimesNewRoman,Bold" w:hAnsi="Times New Roman" w:cs="Times New Roman"/>
                <w:color w:val="000000" w:themeColor="text1"/>
                <w:sz w:val="24"/>
                <w:szCs w:val="24"/>
              </w:rPr>
              <w:t>Број Рома</w:t>
            </w:r>
          </w:p>
        </w:tc>
        <w:tc>
          <w:tcPr>
            <w:tcW w:w="5887" w:type="dxa"/>
            <w:vAlign w:val="center"/>
          </w:tcPr>
          <w:p w:rsidR="0031610F" w:rsidRDefault="00D80163">
            <w:pPr>
              <w:pStyle w:val="ListParagraph"/>
              <w:autoSpaceDE w:val="0"/>
              <w:autoSpaceDN w:val="0"/>
              <w:adjustRightInd w:val="0"/>
              <w:ind w:left="0"/>
              <w:jc w:val="center"/>
              <w:rPr>
                <w:rFonts w:ascii="Times New Roman" w:eastAsia="TimesNewRoman,Bold" w:hAnsi="Times New Roman" w:cs="Times New Roman"/>
                <w:color w:val="000000" w:themeColor="text1"/>
                <w:sz w:val="24"/>
                <w:szCs w:val="24"/>
              </w:rPr>
            </w:pPr>
            <w:r>
              <w:rPr>
                <w:rFonts w:ascii="Times New Roman" w:eastAsia="TimesNewRoman,Bold" w:hAnsi="Times New Roman" w:cs="Times New Roman"/>
                <w:color w:val="000000" w:themeColor="text1"/>
                <w:sz w:val="24"/>
                <w:szCs w:val="24"/>
              </w:rPr>
              <w:t>Напомена</w:t>
            </w:r>
          </w:p>
        </w:tc>
      </w:tr>
      <w:tr w:rsidR="0031610F">
        <w:trPr>
          <w:trHeight w:val="547"/>
          <w:jc w:val="center"/>
        </w:trPr>
        <w:tc>
          <w:tcPr>
            <w:tcW w:w="1803" w:type="dxa"/>
            <w:vAlign w:val="center"/>
          </w:tcPr>
          <w:p w:rsidR="0031610F" w:rsidRDefault="00D80163">
            <w:pPr>
              <w:pStyle w:val="ListParagraph"/>
              <w:autoSpaceDE w:val="0"/>
              <w:autoSpaceDN w:val="0"/>
              <w:adjustRightInd w:val="0"/>
              <w:ind w:left="0"/>
              <w:jc w:val="center"/>
              <w:rPr>
                <w:rFonts w:ascii="Times New Roman" w:eastAsia="TimesNewRoman,Bold" w:hAnsi="Times New Roman" w:cs="Times New Roman"/>
                <w:color w:val="000000" w:themeColor="text1"/>
                <w:sz w:val="24"/>
                <w:szCs w:val="24"/>
              </w:rPr>
            </w:pPr>
            <w:r>
              <w:rPr>
                <w:rFonts w:ascii="Times New Roman" w:eastAsia="TimesNewRoman,Bold" w:hAnsi="Times New Roman" w:cs="Times New Roman"/>
                <w:color w:val="000000" w:themeColor="text1"/>
                <w:sz w:val="24"/>
                <w:szCs w:val="24"/>
              </w:rPr>
              <w:t>1921.</w:t>
            </w:r>
          </w:p>
        </w:tc>
        <w:tc>
          <w:tcPr>
            <w:tcW w:w="1803" w:type="dxa"/>
            <w:vAlign w:val="center"/>
          </w:tcPr>
          <w:p w:rsidR="0031610F" w:rsidRDefault="00D80163">
            <w:pPr>
              <w:pStyle w:val="ListParagraph"/>
              <w:autoSpaceDE w:val="0"/>
              <w:autoSpaceDN w:val="0"/>
              <w:adjustRightInd w:val="0"/>
              <w:ind w:left="0"/>
              <w:jc w:val="center"/>
              <w:rPr>
                <w:rFonts w:ascii="Times New Roman" w:eastAsia="TimesNewRoman,Bold" w:hAnsi="Times New Roman" w:cs="Times New Roman"/>
                <w:color w:val="000000" w:themeColor="text1"/>
                <w:sz w:val="24"/>
                <w:szCs w:val="24"/>
              </w:rPr>
            </w:pPr>
            <w:r>
              <w:rPr>
                <w:rFonts w:ascii="Times New Roman" w:eastAsia="TimesNewRoman,Bold" w:hAnsi="Times New Roman" w:cs="Times New Roman"/>
                <w:color w:val="000000" w:themeColor="text1"/>
                <w:sz w:val="24"/>
                <w:szCs w:val="24"/>
              </w:rPr>
              <w:t>н/а</w:t>
            </w:r>
          </w:p>
        </w:tc>
        <w:tc>
          <w:tcPr>
            <w:tcW w:w="5887" w:type="dxa"/>
            <w:vMerge w:val="restart"/>
          </w:tcPr>
          <w:p w:rsidR="0031610F" w:rsidRDefault="00D80163">
            <w:pPr>
              <w:pStyle w:val="ListParagraph"/>
              <w:autoSpaceDE w:val="0"/>
              <w:autoSpaceDN w:val="0"/>
              <w:adjustRightInd w:val="0"/>
              <w:ind w:left="0"/>
              <w:jc w:val="both"/>
              <w:rPr>
                <w:rFonts w:ascii="Times New Roman" w:eastAsia="TimesNewRoman,Bold" w:hAnsi="Times New Roman" w:cs="Times New Roman"/>
                <w:color w:val="000000" w:themeColor="text1"/>
                <w:sz w:val="24"/>
                <w:szCs w:val="24"/>
              </w:rPr>
            </w:pPr>
            <w:r>
              <w:rPr>
                <w:rFonts w:ascii="Times New Roman" w:eastAsia="TimesNewRoman,Bold" w:hAnsi="Times New Roman" w:cs="Times New Roman"/>
                <w:color w:val="000000" w:themeColor="text1"/>
                <w:sz w:val="24"/>
                <w:szCs w:val="24"/>
              </w:rPr>
              <w:t>Пописи из 1921. и 1931. године становништво разврставају само по вероисповести и матерњем језику. Није пописано ниједно лице које се изјаснило да му је матерњи језик ромски и/или цигански</w:t>
            </w:r>
          </w:p>
        </w:tc>
      </w:tr>
      <w:tr w:rsidR="0031610F">
        <w:trPr>
          <w:trHeight w:val="547"/>
          <w:jc w:val="center"/>
        </w:trPr>
        <w:tc>
          <w:tcPr>
            <w:tcW w:w="1803" w:type="dxa"/>
            <w:vAlign w:val="center"/>
          </w:tcPr>
          <w:p w:rsidR="0031610F" w:rsidRDefault="00D80163">
            <w:pPr>
              <w:pStyle w:val="ListParagraph"/>
              <w:autoSpaceDE w:val="0"/>
              <w:autoSpaceDN w:val="0"/>
              <w:adjustRightInd w:val="0"/>
              <w:ind w:left="0"/>
              <w:jc w:val="center"/>
              <w:rPr>
                <w:rFonts w:ascii="Times New Roman" w:eastAsia="TimesNewRoman,Bold" w:hAnsi="Times New Roman" w:cs="Times New Roman"/>
                <w:color w:val="000000" w:themeColor="text1"/>
                <w:sz w:val="24"/>
                <w:szCs w:val="24"/>
              </w:rPr>
            </w:pPr>
            <w:r>
              <w:rPr>
                <w:rFonts w:ascii="Times New Roman" w:eastAsia="TimesNewRoman,Bold" w:hAnsi="Times New Roman" w:cs="Times New Roman"/>
                <w:color w:val="000000" w:themeColor="text1"/>
                <w:sz w:val="24"/>
                <w:szCs w:val="24"/>
              </w:rPr>
              <w:t>1931.</w:t>
            </w:r>
          </w:p>
        </w:tc>
        <w:tc>
          <w:tcPr>
            <w:tcW w:w="1803" w:type="dxa"/>
            <w:vAlign w:val="center"/>
          </w:tcPr>
          <w:p w:rsidR="0031610F" w:rsidRDefault="00D80163">
            <w:pPr>
              <w:pStyle w:val="ListParagraph"/>
              <w:autoSpaceDE w:val="0"/>
              <w:autoSpaceDN w:val="0"/>
              <w:adjustRightInd w:val="0"/>
              <w:ind w:left="0"/>
              <w:jc w:val="center"/>
              <w:rPr>
                <w:rFonts w:ascii="Times New Roman" w:eastAsia="TimesNewRoman,Bold" w:hAnsi="Times New Roman" w:cs="Times New Roman"/>
                <w:color w:val="000000" w:themeColor="text1"/>
                <w:sz w:val="24"/>
                <w:szCs w:val="24"/>
              </w:rPr>
            </w:pPr>
            <w:r>
              <w:rPr>
                <w:rFonts w:ascii="Times New Roman" w:eastAsia="TimesNewRoman,Bold" w:hAnsi="Times New Roman" w:cs="Times New Roman"/>
                <w:color w:val="000000" w:themeColor="text1"/>
                <w:sz w:val="24"/>
                <w:szCs w:val="24"/>
              </w:rPr>
              <w:t>н/а</w:t>
            </w:r>
          </w:p>
        </w:tc>
        <w:tc>
          <w:tcPr>
            <w:tcW w:w="5887" w:type="dxa"/>
            <w:vMerge/>
          </w:tcPr>
          <w:p w:rsidR="0031610F" w:rsidRDefault="0031610F">
            <w:pPr>
              <w:pStyle w:val="ListParagraph"/>
              <w:autoSpaceDE w:val="0"/>
              <w:autoSpaceDN w:val="0"/>
              <w:adjustRightInd w:val="0"/>
              <w:ind w:left="0"/>
              <w:jc w:val="both"/>
              <w:rPr>
                <w:rFonts w:ascii="Times New Roman" w:eastAsia="TimesNewRoman,Bold" w:hAnsi="Times New Roman" w:cs="Times New Roman"/>
                <w:color w:val="000000" w:themeColor="text1"/>
                <w:sz w:val="24"/>
                <w:szCs w:val="24"/>
              </w:rPr>
            </w:pPr>
          </w:p>
        </w:tc>
      </w:tr>
      <w:tr w:rsidR="0031610F">
        <w:trPr>
          <w:jc w:val="center"/>
        </w:trPr>
        <w:tc>
          <w:tcPr>
            <w:tcW w:w="1803" w:type="dxa"/>
            <w:vAlign w:val="center"/>
          </w:tcPr>
          <w:p w:rsidR="0031610F" w:rsidRDefault="00D80163">
            <w:pPr>
              <w:pStyle w:val="ListParagraph"/>
              <w:autoSpaceDE w:val="0"/>
              <w:autoSpaceDN w:val="0"/>
              <w:adjustRightInd w:val="0"/>
              <w:ind w:left="0"/>
              <w:jc w:val="center"/>
              <w:rPr>
                <w:rFonts w:ascii="Times New Roman" w:eastAsia="TimesNewRoman,Bold" w:hAnsi="Times New Roman" w:cs="Times New Roman"/>
                <w:color w:val="000000" w:themeColor="text1"/>
                <w:sz w:val="24"/>
                <w:szCs w:val="24"/>
              </w:rPr>
            </w:pPr>
            <w:r>
              <w:rPr>
                <w:rFonts w:ascii="Times New Roman" w:eastAsia="TimesNewRoman,Bold" w:hAnsi="Times New Roman" w:cs="Times New Roman"/>
                <w:color w:val="000000" w:themeColor="text1"/>
                <w:sz w:val="24"/>
                <w:szCs w:val="24"/>
              </w:rPr>
              <w:t>1948.</w:t>
            </w:r>
          </w:p>
        </w:tc>
        <w:tc>
          <w:tcPr>
            <w:tcW w:w="1803" w:type="dxa"/>
            <w:vAlign w:val="center"/>
          </w:tcPr>
          <w:p w:rsidR="0031610F" w:rsidRDefault="00D80163">
            <w:pPr>
              <w:pStyle w:val="ListParagraph"/>
              <w:autoSpaceDE w:val="0"/>
              <w:autoSpaceDN w:val="0"/>
              <w:adjustRightInd w:val="0"/>
              <w:ind w:left="0"/>
              <w:jc w:val="center"/>
              <w:rPr>
                <w:rFonts w:ascii="Times New Roman" w:eastAsia="TimesNewRoman,Bold" w:hAnsi="Times New Roman" w:cs="Times New Roman"/>
                <w:color w:val="000000" w:themeColor="text1"/>
                <w:sz w:val="24"/>
                <w:szCs w:val="24"/>
              </w:rPr>
            </w:pPr>
            <w:r>
              <w:rPr>
                <w:rFonts w:ascii="Times New Roman" w:eastAsia="TimesNewRoman,Bold" w:hAnsi="Times New Roman" w:cs="Times New Roman"/>
                <w:color w:val="000000" w:themeColor="text1"/>
                <w:sz w:val="24"/>
                <w:szCs w:val="24"/>
              </w:rPr>
              <w:t>418</w:t>
            </w:r>
          </w:p>
        </w:tc>
        <w:tc>
          <w:tcPr>
            <w:tcW w:w="5887" w:type="dxa"/>
          </w:tcPr>
          <w:p w:rsidR="0031610F" w:rsidRDefault="00D80163">
            <w:pPr>
              <w:pStyle w:val="ListParagraph"/>
              <w:autoSpaceDE w:val="0"/>
              <w:autoSpaceDN w:val="0"/>
              <w:adjustRightInd w:val="0"/>
              <w:ind w:left="0"/>
              <w:jc w:val="both"/>
              <w:rPr>
                <w:rFonts w:ascii="Times New Roman" w:eastAsia="TimesNewRoman,Bold" w:hAnsi="Times New Roman" w:cs="Times New Roman"/>
                <w:color w:val="000000" w:themeColor="text1"/>
                <w:sz w:val="24"/>
                <w:szCs w:val="24"/>
              </w:rPr>
            </w:pPr>
            <w:r>
              <w:rPr>
                <w:rFonts w:ascii="Times New Roman" w:eastAsia="TimesNewRoman,Bold" w:hAnsi="Times New Roman" w:cs="Times New Roman"/>
                <w:color w:val="000000" w:themeColor="text1"/>
                <w:sz w:val="24"/>
                <w:szCs w:val="24"/>
              </w:rPr>
              <w:t>Број се односи на Ражањски срез, а коришћен је термин ''Цигани''</w:t>
            </w:r>
          </w:p>
        </w:tc>
      </w:tr>
      <w:tr w:rsidR="0031610F">
        <w:trPr>
          <w:jc w:val="center"/>
        </w:trPr>
        <w:tc>
          <w:tcPr>
            <w:tcW w:w="1803" w:type="dxa"/>
            <w:vAlign w:val="center"/>
          </w:tcPr>
          <w:p w:rsidR="0031610F" w:rsidRDefault="00D80163">
            <w:pPr>
              <w:pStyle w:val="ListParagraph"/>
              <w:autoSpaceDE w:val="0"/>
              <w:autoSpaceDN w:val="0"/>
              <w:adjustRightInd w:val="0"/>
              <w:ind w:left="0"/>
              <w:jc w:val="center"/>
              <w:rPr>
                <w:rFonts w:ascii="Times New Roman" w:eastAsia="TimesNewRoman,Bold" w:hAnsi="Times New Roman" w:cs="Times New Roman"/>
                <w:color w:val="000000" w:themeColor="text1"/>
                <w:sz w:val="24"/>
                <w:szCs w:val="24"/>
              </w:rPr>
            </w:pPr>
            <w:r>
              <w:rPr>
                <w:rFonts w:ascii="Times New Roman" w:eastAsia="TimesNewRoman,Bold" w:hAnsi="Times New Roman" w:cs="Times New Roman"/>
                <w:color w:val="000000" w:themeColor="text1"/>
                <w:sz w:val="24"/>
                <w:szCs w:val="24"/>
              </w:rPr>
              <w:t xml:space="preserve">1961. </w:t>
            </w:r>
          </w:p>
        </w:tc>
        <w:tc>
          <w:tcPr>
            <w:tcW w:w="1803" w:type="dxa"/>
            <w:vAlign w:val="center"/>
          </w:tcPr>
          <w:p w:rsidR="0031610F" w:rsidRDefault="00D80163">
            <w:pPr>
              <w:pStyle w:val="ListParagraph"/>
              <w:autoSpaceDE w:val="0"/>
              <w:autoSpaceDN w:val="0"/>
              <w:adjustRightInd w:val="0"/>
              <w:ind w:left="0"/>
              <w:jc w:val="center"/>
              <w:rPr>
                <w:rFonts w:ascii="Times New Roman" w:eastAsia="TimesNewRoman,Bold" w:hAnsi="Times New Roman" w:cs="Times New Roman"/>
                <w:color w:val="000000" w:themeColor="text1"/>
                <w:sz w:val="24"/>
                <w:szCs w:val="24"/>
              </w:rPr>
            </w:pPr>
            <w:r>
              <w:rPr>
                <w:rFonts w:ascii="Times New Roman" w:eastAsia="TimesNewRoman,Bold" w:hAnsi="Times New Roman" w:cs="Times New Roman"/>
                <w:color w:val="000000" w:themeColor="text1"/>
                <w:sz w:val="24"/>
                <w:szCs w:val="24"/>
              </w:rPr>
              <w:t>7</w:t>
            </w:r>
          </w:p>
        </w:tc>
        <w:tc>
          <w:tcPr>
            <w:tcW w:w="5887" w:type="dxa"/>
          </w:tcPr>
          <w:p w:rsidR="0031610F" w:rsidRDefault="0031610F">
            <w:pPr>
              <w:pStyle w:val="ListParagraph"/>
              <w:autoSpaceDE w:val="0"/>
              <w:autoSpaceDN w:val="0"/>
              <w:adjustRightInd w:val="0"/>
              <w:ind w:left="0"/>
              <w:jc w:val="both"/>
              <w:rPr>
                <w:rFonts w:ascii="Times New Roman" w:eastAsia="TimesNewRoman,Bold" w:hAnsi="Times New Roman" w:cs="Times New Roman"/>
                <w:color w:val="000000" w:themeColor="text1"/>
                <w:sz w:val="24"/>
                <w:szCs w:val="24"/>
              </w:rPr>
            </w:pPr>
          </w:p>
        </w:tc>
      </w:tr>
      <w:tr w:rsidR="0031610F">
        <w:trPr>
          <w:jc w:val="center"/>
        </w:trPr>
        <w:tc>
          <w:tcPr>
            <w:tcW w:w="1803" w:type="dxa"/>
            <w:vAlign w:val="center"/>
          </w:tcPr>
          <w:p w:rsidR="0031610F" w:rsidRDefault="00D80163">
            <w:pPr>
              <w:pStyle w:val="ListParagraph"/>
              <w:autoSpaceDE w:val="0"/>
              <w:autoSpaceDN w:val="0"/>
              <w:adjustRightInd w:val="0"/>
              <w:ind w:left="0"/>
              <w:jc w:val="center"/>
              <w:rPr>
                <w:rFonts w:ascii="Times New Roman" w:eastAsia="TimesNewRoman,Bold" w:hAnsi="Times New Roman" w:cs="Times New Roman"/>
                <w:color w:val="000000" w:themeColor="text1"/>
                <w:sz w:val="24"/>
                <w:szCs w:val="24"/>
              </w:rPr>
            </w:pPr>
            <w:r>
              <w:rPr>
                <w:rFonts w:ascii="Times New Roman" w:eastAsia="TimesNewRoman,Bold" w:hAnsi="Times New Roman" w:cs="Times New Roman"/>
                <w:color w:val="000000" w:themeColor="text1"/>
                <w:sz w:val="24"/>
                <w:szCs w:val="24"/>
              </w:rPr>
              <w:t xml:space="preserve">1971. </w:t>
            </w:r>
          </w:p>
        </w:tc>
        <w:tc>
          <w:tcPr>
            <w:tcW w:w="1803" w:type="dxa"/>
            <w:vAlign w:val="center"/>
          </w:tcPr>
          <w:p w:rsidR="0031610F" w:rsidRDefault="00D80163">
            <w:pPr>
              <w:pStyle w:val="ListParagraph"/>
              <w:autoSpaceDE w:val="0"/>
              <w:autoSpaceDN w:val="0"/>
              <w:adjustRightInd w:val="0"/>
              <w:ind w:left="0"/>
              <w:jc w:val="center"/>
              <w:rPr>
                <w:rFonts w:ascii="Times New Roman" w:eastAsia="TimesNewRoman,Bold" w:hAnsi="Times New Roman" w:cs="Times New Roman"/>
                <w:color w:val="000000" w:themeColor="text1"/>
                <w:sz w:val="24"/>
                <w:szCs w:val="24"/>
              </w:rPr>
            </w:pPr>
            <w:r>
              <w:rPr>
                <w:rFonts w:ascii="Times New Roman" w:eastAsia="TimesNewRoman,Bold" w:hAnsi="Times New Roman" w:cs="Times New Roman"/>
                <w:color w:val="000000" w:themeColor="text1"/>
                <w:sz w:val="24"/>
                <w:szCs w:val="24"/>
              </w:rPr>
              <w:t>84</w:t>
            </w:r>
          </w:p>
        </w:tc>
        <w:tc>
          <w:tcPr>
            <w:tcW w:w="5887" w:type="dxa"/>
          </w:tcPr>
          <w:p w:rsidR="0031610F" w:rsidRDefault="0031610F">
            <w:pPr>
              <w:pStyle w:val="ListParagraph"/>
              <w:autoSpaceDE w:val="0"/>
              <w:autoSpaceDN w:val="0"/>
              <w:adjustRightInd w:val="0"/>
              <w:ind w:left="0"/>
              <w:jc w:val="both"/>
              <w:rPr>
                <w:rFonts w:ascii="Times New Roman" w:eastAsia="TimesNewRoman,Bold" w:hAnsi="Times New Roman" w:cs="Times New Roman"/>
                <w:color w:val="000000" w:themeColor="text1"/>
                <w:sz w:val="24"/>
                <w:szCs w:val="24"/>
              </w:rPr>
            </w:pPr>
          </w:p>
        </w:tc>
      </w:tr>
      <w:tr w:rsidR="0031610F">
        <w:trPr>
          <w:jc w:val="center"/>
        </w:trPr>
        <w:tc>
          <w:tcPr>
            <w:tcW w:w="1803" w:type="dxa"/>
            <w:vAlign w:val="center"/>
          </w:tcPr>
          <w:p w:rsidR="0031610F" w:rsidRDefault="00D80163">
            <w:pPr>
              <w:pStyle w:val="ListParagraph"/>
              <w:autoSpaceDE w:val="0"/>
              <w:autoSpaceDN w:val="0"/>
              <w:adjustRightInd w:val="0"/>
              <w:ind w:left="0"/>
              <w:jc w:val="center"/>
              <w:rPr>
                <w:rFonts w:ascii="Times New Roman" w:eastAsia="TimesNewRoman,Bold" w:hAnsi="Times New Roman" w:cs="Times New Roman"/>
                <w:color w:val="000000" w:themeColor="text1"/>
                <w:sz w:val="24"/>
                <w:szCs w:val="24"/>
              </w:rPr>
            </w:pPr>
            <w:r>
              <w:rPr>
                <w:rFonts w:ascii="Times New Roman" w:eastAsia="TimesNewRoman,Bold" w:hAnsi="Times New Roman" w:cs="Times New Roman"/>
                <w:color w:val="000000" w:themeColor="text1"/>
                <w:sz w:val="24"/>
                <w:szCs w:val="24"/>
              </w:rPr>
              <w:t>1981.</w:t>
            </w:r>
          </w:p>
        </w:tc>
        <w:tc>
          <w:tcPr>
            <w:tcW w:w="1803" w:type="dxa"/>
            <w:vAlign w:val="center"/>
          </w:tcPr>
          <w:p w:rsidR="0031610F" w:rsidRDefault="00D80163">
            <w:pPr>
              <w:pStyle w:val="ListParagraph"/>
              <w:autoSpaceDE w:val="0"/>
              <w:autoSpaceDN w:val="0"/>
              <w:adjustRightInd w:val="0"/>
              <w:ind w:left="0"/>
              <w:jc w:val="center"/>
              <w:rPr>
                <w:rFonts w:ascii="Times New Roman" w:eastAsia="TimesNewRoman,Bold" w:hAnsi="Times New Roman" w:cs="Times New Roman"/>
                <w:color w:val="000000" w:themeColor="text1"/>
                <w:sz w:val="24"/>
                <w:szCs w:val="24"/>
              </w:rPr>
            </w:pPr>
            <w:r>
              <w:rPr>
                <w:rFonts w:ascii="Times New Roman" w:eastAsia="TimesNewRoman,Bold" w:hAnsi="Times New Roman" w:cs="Times New Roman"/>
                <w:color w:val="000000" w:themeColor="text1"/>
                <w:sz w:val="24"/>
                <w:szCs w:val="24"/>
              </w:rPr>
              <w:t>123</w:t>
            </w:r>
          </w:p>
        </w:tc>
        <w:tc>
          <w:tcPr>
            <w:tcW w:w="5887" w:type="dxa"/>
          </w:tcPr>
          <w:p w:rsidR="0031610F" w:rsidRDefault="0031610F">
            <w:pPr>
              <w:pStyle w:val="ListParagraph"/>
              <w:autoSpaceDE w:val="0"/>
              <w:autoSpaceDN w:val="0"/>
              <w:adjustRightInd w:val="0"/>
              <w:ind w:left="0"/>
              <w:jc w:val="both"/>
              <w:rPr>
                <w:rFonts w:ascii="Times New Roman" w:eastAsia="TimesNewRoman,Bold" w:hAnsi="Times New Roman" w:cs="Times New Roman"/>
                <w:color w:val="000000" w:themeColor="text1"/>
                <w:sz w:val="24"/>
                <w:szCs w:val="24"/>
              </w:rPr>
            </w:pPr>
          </w:p>
        </w:tc>
      </w:tr>
      <w:tr w:rsidR="0031610F">
        <w:trPr>
          <w:jc w:val="center"/>
        </w:trPr>
        <w:tc>
          <w:tcPr>
            <w:tcW w:w="1803" w:type="dxa"/>
            <w:vAlign w:val="center"/>
          </w:tcPr>
          <w:p w:rsidR="0031610F" w:rsidRDefault="00D80163">
            <w:pPr>
              <w:pStyle w:val="ListParagraph"/>
              <w:autoSpaceDE w:val="0"/>
              <w:autoSpaceDN w:val="0"/>
              <w:adjustRightInd w:val="0"/>
              <w:ind w:left="0"/>
              <w:jc w:val="center"/>
              <w:rPr>
                <w:rFonts w:ascii="Times New Roman" w:eastAsia="TimesNewRoman,Bold" w:hAnsi="Times New Roman" w:cs="Times New Roman"/>
                <w:color w:val="000000" w:themeColor="text1"/>
                <w:sz w:val="24"/>
                <w:szCs w:val="24"/>
              </w:rPr>
            </w:pPr>
            <w:r>
              <w:rPr>
                <w:rFonts w:ascii="Times New Roman" w:eastAsia="TimesNewRoman,Bold" w:hAnsi="Times New Roman" w:cs="Times New Roman"/>
                <w:color w:val="000000" w:themeColor="text1"/>
                <w:sz w:val="24"/>
                <w:szCs w:val="24"/>
              </w:rPr>
              <w:t>1991.</w:t>
            </w:r>
          </w:p>
        </w:tc>
        <w:tc>
          <w:tcPr>
            <w:tcW w:w="1803" w:type="dxa"/>
            <w:vAlign w:val="center"/>
          </w:tcPr>
          <w:p w:rsidR="0031610F" w:rsidRDefault="00D80163">
            <w:pPr>
              <w:pStyle w:val="ListParagraph"/>
              <w:autoSpaceDE w:val="0"/>
              <w:autoSpaceDN w:val="0"/>
              <w:adjustRightInd w:val="0"/>
              <w:ind w:left="0"/>
              <w:jc w:val="center"/>
              <w:rPr>
                <w:rFonts w:ascii="Times New Roman" w:eastAsia="TimesNewRoman,Bold" w:hAnsi="Times New Roman" w:cs="Times New Roman"/>
                <w:color w:val="000000" w:themeColor="text1"/>
                <w:sz w:val="24"/>
                <w:szCs w:val="24"/>
              </w:rPr>
            </w:pPr>
            <w:r>
              <w:rPr>
                <w:rFonts w:ascii="Times New Roman" w:eastAsia="TimesNewRoman,Bold" w:hAnsi="Times New Roman" w:cs="Times New Roman"/>
                <w:color w:val="000000" w:themeColor="text1"/>
                <w:sz w:val="24"/>
                <w:szCs w:val="24"/>
              </w:rPr>
              <w:t>196</w:t>
            </w:r>
          </w:p>
        </w:tc>
        <w:tc>
          <w:tcPr>
            <w:tcW w:w="5887" w:type="dxa"/>
          </w:tcPr>
          <w:p w:rsidR="0031610F" w:rsidRDefault="0031610F">
            <w:pPr>
              <w:pStyle w:val="ListParagraph"/>
              <w:autoSpaceDE w:val="0"/>
              <w:autoSpaceDN w:val="0"/>
              <w:adjustRightInd w:val="0"/>
              <w:ind w:left="0"/>
              <w:jc w:val="both"/>
              <w:rPr>
                <w:rFonts w:ascii="Times New Roman" w:eastAsia="TimesNewRoman,Bold" w:hAnsi="Times New Roman" w:cs="Times New Roman"/>
                <w:color w:val="000000" w:themeColor="text1"/>
                <w:sz w:val="24"/>
                <w:szCs w:val="24"/>
              </w:rPr>
            </w:pPr>
          </w:p>
        </w:tc>
      </w:tr>
      <w:tr w:rsidR="0031610F">
        <w:trPr>
          <w:jc w:val="center"/>
        </w:trPr>
        <w:tc>
          <w:tcPr>
            <w:tcW w:w="1803" w:type="dxa"/>
            <w:vAlign w:val="center"/>
          </w:tcPr>
          <w:p w:rsidR="0031610F" w:rsidRDefault="00D80163">
            <w:pPr>
              <w:pStyle w:val="ListParagraph"/>
              <w:autoSpaceDE w:val="0"/>
              <w:autoSpaceDN w:val="0"/>
              <w:adjustRightInd w:val="0"/>
              <w:ind w:left="0"/>
              <w:jc w:val="center"/>
              <w:rPr>
                <w:rFonts w:ascii="Times New Roman" w:eastAsia="TimesNewRoman,Bold" w:hAnsi="Times New Roman" w:cs="Times New Roman"/>
                <w:color w:val="000000" w:themeColor="text1"/>
                <w:sz w:val="24"/>
                <w:szCs w:val="24"/>
              </w:rPr>
            </w:pPr>
            <w:r>
              <w:rPr>
                <w:rFonts w:ascii="Times New Roman" w:eastAsia="TimesNewRoman,Bold" w:hAnsi="Times New Roman" w:cs="Times New Roman"/>
                <w:color w:val="000000" w:themeColor="text1"/>
                <w:sz w:val="24"/>
                <w:szCs w:val="24"/>
              </w:rPr>
              <w:t>2002.</w:t>
            </w:r>
          </w:p>
        </w:tc>
        <w:tc>
          <w:tcPr>
            <w:tcW w:w="1803" w:type="dxa"/>
            <w:vAlign w:val="center"/>
          </w:tcPr>
          <w:p w:rsidR="0031610F" w:rsidRDefault="00D80163">
            <w:pPr>
              <w:pStyle w:val="ListParagraph"/>
              <w:autoSpaceDE w:val="0"/>
              <w:autoSpaceDN w:val="0"/>
              <w:adjustRightInd w:val="0"/>
              <w:ind w:left="0"/>
              <w:jc w:val="center"/>
              <w:rPr>
                <w:rFonts w:ascii="Times New Roman" w:eastAsia="TimesNewRoman,Bold" w:hAnsi="Times New Roman" w:cs="Times New Roman"/>
                <w:color w:val="000000" w:themeColor="text1"/>
                <w:sz w:val="24"/>
                <w:szCs w:val="24"/>
              </w:rPr>
            </w:pPr>
            <w:r>
              <w:rPr>
                <w:rFonts w:ascii="Times New Roman" w:eastAsia="TimesNewRoman,Bold" w:hAnsi="Times New Roman" w:cs="Times New Roman"/>
                <w:color w:val="000000" w:themeColor="text1"/>
                <w:sz w:val="24"/>
                <w:szCs w:val="24"/>
              </w:rPr>
              <w:t>182</w:t>
            </w:r>
          </w:p>
        </w:tc>
        <w:tc>
          <w:tcPr>
            <w:tcW w:w="5887" w:type="dxa"/>
          </w:tcPr>
          <w:p w:rsidR="0031610F" w:rsidRDefault="0031610F">
            <w:pPr>
              <w:pStyle w:val="ListParagraph"/>
              <w:autoSpaceDE w:val="0"/>
              <w:autoSpaceDN w:val="0"/>
              <w:adjustRightInd w:val="0"/>
              <w:ind w:left="0"/>
              <w:jc w:val="both"/>
              <w:rPr>
                <w:rFonts w:ascii="Times New Roman" w:eastAsia="TimesNewRoman,Bold" w:hAnsi="Times New Roman" w:cs="Times New Roman"/>
                <w:color w:val="000000" w:themeColor="text1"/>
                <w:sz w:val="24"/>
                <w:szCs w:val="24"/>
              </w:rPr>
            </w:pPr>
          </w:p>
        </w:tc>
      </w:tr>
      <w:tr w:rsidR="0031610F">
        <w:trPr>
          <w:jc w:val="center"/>
        </w:trPr>
        <w:tc>
          <w:tcPr>
            <w:tcW w:w="1803" w:type="dxa"/>
            <w:vAlign w:val="center"/>
          </w:tcPr>
          <w:p w:rsidR="0031610F" w:rsidRDefault="00D80163">
            <w:pPr>
              <w:pStyle w:val="ListParagraph"/>
              <w:autoSpaceDE w:val="0"/>
              <w:autoSpaceDN w:val="0"/>
              <w:adjustRightInd w:val="0"/>
              <w:ind w:left="0"/>
              <w:jc w:val="center"/>
              <w:rPr>
                <w:rFonts w:ascii="Times New Roman" w:eastAsia="TimesNewRoman,Bold" w:hAnsi="Times New Roman" w:cs="Times New Roman"/>
                <w:color w:val="000000" w:themeColor="text1"/>
                <w:sz w:val="24"/>
                <w:szCs w:val="24"/>
              </w:rPr>
            </w:pPr>
            <w:r>
              <w:rPr>
                <w:rFonts w:ascii="Times New Roman" w:eastAsia="TimesNewRoman,Bold" w:hAnsi="Times New Roman" w:cs="Times New Roman"/>
                <w:color w:val="000000" w:themeColor="text1"/>
                <w:sz w:val="24"/>
                <w:szCs w:val="24"/>
              </w:rPr>
              <w:t>2011.</w:t>
            </w:r>
          </w:p>
        </w:tc>
        <w:tc>
          <w:tcPr>
            <w:tcW w:w="1803" w:type="dxa"/>
            <w:vAlign w:val="center"/>
          </w:tcPr>
          <w:p w:rsidR="0031610F" w:rsidRDefault="00D80163">
            <w:pPr>
              <w:pStyle w:val="ListParagraph"/>
              <w:autoSpaceDE w:val="0"/>
              <w:autoSpaceDN w:val="0"/>
              <w:adjustRightInd w:val="0"/>
              <w:ind w:left="0"/>
              <w:jc w:val="center"/>
              <w:rPr>
                <w:rFonts w:ascii="Times New Roman" w:eastAsia="TimesNewRoman,Bold" w:hAnsi="Times New Roman" w:cs="Times New Roman"/>
                <w:color w:val="000000" w:themeColor="text1"/>
                <w:sz w:val="24"/>
                <w:szCs w:val="24"/>
              </w:rPr>
            </w:pPr>
            <w:r>
              <w:rPr>
                <w:rFonts w:ascii="Times New Roman" w:eastAsia="TimesNewRoman,Bold" w:hAnsi="Times New Roman" w:cs="Times New Roman"/>
                <w:color w:val="000000" w:themeColor="text1"/>
                <w:sz w:val="24"/>
                <w:szCs w:val="24"/>
              </w:rPr>
              <w:t>195</w:t>
            </w:r>
          </w:p>
        </w:tc>
        <w:tc>
          <w:tcPr>
            <w:tcW w:w="5887" w:type="dxa"/>
          </w:tcPr>
          <w:p w:rsidR="0031610F" w:rsidRDefault="0031610F">
            <w:pPr>
              <w:pStyle w:val="ListParagraph"/>
              <w:autoSpaceDE w:val="0"/>
              <w:autoSpaceDN w:val="0"/>
              <w:adjustRightInd w:val="0"/>
              <w:ind w:left="0"/>
              <w:jc w:val="both"/>
              <w:rPr>
                <w:rFonts w:ascii="Times New Roman" w:eastAsia="TimesNewRoman,Bold" w:hAnsi="Times New Roman" w:cs="Times New Roman"/>
                <w:color w:val="000000" w:themeColor="text1"/>
                <w:sz w:val="24"/>
                <w:szCs w:val="24"/>
              </w:rPr>
            </w:pPr>
          </w:p>
        </w:tc>
      </w:tr>
    </w:tbl>
    <w:p w:rsidR="0031610F" w:rsidRDefault="0031610F">
      <w:pPr>
        <w:pStyle w:val="ListParagraph"/>
        <w:autoSpaceDE w:val="0"/>
        <w:autoSpaceDN w:val="0"/>
        <w:adjustRightInd w:val="0"/>
        <w:spacing w:after="0"/>
        <w:ind w:left="0"/>
        <w:jc w:val="both"/>
        <w:rPr>
          <w:rFonts w:ascii="Times New Roman" w:eastAsia="TimesNewRoman,Bold" w:hAnsi="Times New Roman" w:cs="Times New Roman"/>
          <w:color w:val="000000" w:themeColor="text1"/>
          <w:sz w:val="24"/>
          <w:szCs w:val="24"/>
        </w:rPr>
      </w:pPr>
    </w:p>
    <w:p w:rsidR="0031610F" w:rsidRDefault="00D80163">
      <w:pPr>
        <w:spacing w:after="0"/>
        <w:jc w:val="both"/>
        <w:rPr>
          <w:rFonts w:ascii="Times New Roman" w:eastAsia="Times New Roman" w:hAnsi="Times New Roman" w:cs="Times New Roman"/>
          <w:iCs w:val="0"/>
          <w:color w:val="222222"/>
          <w:sz w:val="24"/>
          <w:szCs w:val="24"/>
        </w:rPr>
      </w:pPr>
      <w:r>
        <w:rPr>
          <w:rFonts w:ascii="Times New Roman" w:hAnsi="Times New Roman" w:cs="Times New Roman"/>
          <w:sz w:val="24"/>
          <w:szCs w:val="24"/>
        </w:rPr>
        <w:t xml:space="preserve">Према Попису из 2011. године у општини Ражањ живи 195 Рома, односно </w:t>
      </w:r>
      <w:r>
        <w:rPr>
          <w:rFonts w:ascii="Times New Roman" w:eastAsia="Times New Roman" w:hAnsi="Times New Roman" w:cs="Times New Roman"/>
          <w:iCs w:val="0"/>
          <w:color w:val="222222"/>
          <w:sz w:val="24"/>
          <w:szCs w:val="24"/>
        </w:rPr>
        <w:t>2,13 %, који су насељени у Ражњу и следећим селима општине Ражањ: Црни Као, Прасковче, Мађере, Витошевац, Подгорац, Грабово, Пардик и Смиловац.</w:t>
      </w:r>
    </w:p>
    <w:p w:rsidR="0031610F" w:rsidRDefault="00D80163">
      <w:pPr>
        <w:pStyle w:val="ListParagraph"/>
        <w:autoSpaceDE w:val="0"/>
        <w:autoSpaceDN w:val="0"/>
        <w:adjustRightInd w:val="0"/>
        <w:spacing w:after="0"/>
        <w:ind w:left="0"/>
        <w:jc w:val="both"/>
        <w:rPr>
          <w:rFonts w:ascii="Times New Roman" w:eastAsia="TimesNewRoman,Bold" w:hAnsi="Times New Roman" w:cs="Times New Roman"/>
          <w:color w:val="000000" w:themeColor="text1"/>
          <w:sz w:val="24"/>
          <w:szCs w:val="24"/>
        </w:rPr>
      </w:pPr>
      <w:r>
        <w:rPr>
          <w:rFonts w:ascii="Times New Roman" w:eastAsia="TimesNewRoman,Bold" w:hAnsi="Times New Roman" w:cs="Times New Roman"/>
          <w:color w:val="000000" w:themeColor="text1"/>
          <w:sz w:val="24"/>
          <w:szCs w:val="24"/>
        </w:rPr>
        <w:t>Према подацима којим се располаже, Роми који живе на територији општине Ражањ немају истакнуте проблеме који су карактеристични за ромску популацију. Нема Рома  без идентификационих докумената, нема привремених ромских насеља,  проценат ромске деце која похађају припремни предшколски програм и основну школу је исти као проценат српске деце. Нема забележених случајева деце Рома која су напустила основно образовање. За среде образовање не располажемо адекватним подацима јер  Ражањ нема ниједну средњу школу.</w:t>
      </w:r>
    </w:p>
    <w:p w:rsidR="0031610F" w:rsidRDefault="00D80163">
      <w:pPr>
        <w:pStyle w:val="ListParagraph"/>
        <w:autoSpaceDE w:val="0"/>
        <w:autoSpaceDN w:val="0"/>
        <w:adjustRightInd w:val="0"/>
        <w:spacing w:after="0"/>
        <w:ind w:left="0"/>
        <w:jc w:val="both"/>
        <w:rPr>
          <w:rFonts w:ascii="Times New Roman" w:eastAsia="TimesNewRoman,Bold" w:hAnsi="Times New Roman" w:cs="Times New Roman"/>
          <w:color w:val="000000" w:themeColor="text1"/>
          <w:sz w:val="24"/>
          <w:szCs w:val="24"/>
        </w:rPr>
        <w:sectPr w:rsidR="0031610F">
          <w:pgSz w:w="11906" w:h="16838" w:code="9"/>
          <w:pgMar w:top="1440" w:right="1440" w:bottom="1440" w:left="1440" w:header="720" w:footer="720" w:gutter="0"/>
          <w:cols w:space="720"/>
          <w:docGrid w:linePitch="360"/>
        </w:sectPr>
      </w:pPr>
      <w:r>
        <w:rPr>
          <w:rFonts w:ascii="Times New Roman" w:eastAsia="TimesNewRoman,Bold" w:hAnsi="Times New Roman" w:cs="Times New Roman"/>
          <w:color w:val="000000" w:themeColor="text1"/>
          <w:sz w:val="24"/>
          <w:szCs w:val="24"/>
        </w:rPr>
        <w:t>Генерално, сиромаштво  и незапосленост као и тежа запошљивост су  у корену свих проблема са којима се сусрећу Роми на територији општине Ражањ данас.</w:t>
      </w:r>
    </w:p>
    <w:p w:rsidR="0031610F" w:rsidRDefault="00D80163" w:rsidP="00D80163">
      <w:pPr>
        <w:pStyle w:val="Heading1"/>
      </w:pPr>
      <w:bookmarkStart w:id="37" w:name="_Toc536094900"/>
      <w:r>
        <w:lastRenderedPageBreak/>
        <w:t>21. ИСПИТИВАЊЕ УНУТРАШЊИХ СНАГА И СЛАБОСТИ, ТЕ СПОЉНИХ ПРИЛИКА И ПРЕТЊИ (SWOT  АНАЛИЗА)</w:t>
      </w:r>
      <w:bookmarkEnd w:id="37"/>
    </w:p>
    <w:p w:rsidR="0031610F" w:rsidRDefault="0031610F">
      <w:pPr>
        <w:autoSpaceDE w:val="0"/>
        <w:autoSpaceDN w:val="0"/>
        <w:adjustRightInd w:val="0"/>
        <w:spacing w:after="0"/>
        <w:jc w:val="both"/>
        <w:rPr>
          <w:rFonts w:ascii="Times New Roman" w:hAnsi="Times New Roman" w:cs="Times New Roman"/>
          <w:b/>
          <w:sz w:val="24"/>
          <w:szCs w:val="24"/>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6"/>
        <w:gridCol w:w="5281"/>
      </w:tblGrid>
      <w:tr w:rsidR="0031610F">
        <w:trPr>
          <w:trHeight w:val="197"/>
        </w:trPr>
        <w:tc>
          <w:tcPr>
            <w:tcW w:w="4926" w:type="dxa"/>
            <w:shd w:val="clear" w:color="auto" w:fill="92D050"/>
          </w:tcPr>
          <w:p w:rsidR="0031610F" w:rsidRDefault="00D80163">
            <w:pPr>
              <w:pStyle w:val="NoSpacing"/>
              <w:jc w:val="both"/>
              <w:rPr>
                <w:rFonts w:ascii="Times New Roman" w:eastAsia="Arial Unicode MS" w:hAnsi="Times New Roman"/>
                <w:sz w:val="24"/>
                <w:szCs w:val="24"/>
              </w:rPr>
            </w:pPr>
            <w:r>
              <w:rPr>
                <w:rFonts w:ascii="Times New Roman" w:eastAsia="Arial Unicode MS" w:hAnsi="Times New Roman"/>
                <w:sz w:val="24"/>
                <w:szCs w:val="24"/>
              </w:rPr>
              <w:t>СНАГЕ</w:t>
            </w:r>
          </w:p>
        </w:tc>
        <w:tc>
          <w:tcPr>
            <w:tcW w:w="5281" w:type="dxa"/>
            <w:shd w:val="clear" w:color="auto" w:fill="92D050"/>
          </w:tcPr>
          <w:p w:rsidR="0031610F" w:rsidRDefault="00D80163">
            <w:pPr>
              <w:pStyle w:val="NoSpacing"/>
              <w:ind w:firstLine="720"/>
              <w:jc w:val="both"/>
              <w:rPr>
                <w:rFonts w:ascii="Times New Roman" w:eastAsia="Arial Unicode MS" w:hAnsi="Times New Roman"/>
                <w:sz w:val="24"/>
                <w:szCs w:val="24"/>
              </w:rPr>
            </w:pPr>
            <w:r>
              <w:rPr>
                <w:rFonts w:ascii="Times New Roman" w:eastAsia="Arial Unicode MS" w:hAnsi="Times New Roman"/>
                <w:sz w:val="24"/>
                <w:szCs w:val="24"/>
              </w:rPr>
              <w:t>СЛАБОСТИ</w:t>
            </w:r>
          </w:p>
        </w:tc>
      </w:tr>
      <w:tr w:rsidR="0031610F">
        <w:tc>
          <w:tcPr>
            <w:tcW w:w="4926" w:type="dxa"/>
          </w:tcPr>
          <w:p w:rsidR="0031610F" w:rsidRDefault="00D80163">
            <w:pPr>
              <w:pStyle w:val="NoSpacing"/>
              <w:numPr>
                <w:ilvl w:val="0"/>
                <w:numId w:val="61"/>
              </w:numPr>
              <w:tabs>
                <w:tab w:val="left" w:pos="176"/>
              </w:tabs>
              <w:ind w:left="0" w:firstLine="0"/>
              <w:rPr>
                <w:rFonts w:ascii="Times New Roman" w:eastAsia="Arial Unicode MS" w:hAnsi="Times New Roman"/>
                <w:sz w:val="24"/>
                <w:szCs w:val="24"/>
              </w:rPr>
            </w:pPr>
            <w:r>
              <w:rPr>
                <w:rFonts w:ascii="Times New Roman" w:eastAsia="Arial Unicode MS" w:hAnsi="Times New Roman"/>
                <w:sz w:val="24"/>
                <w:szCs w:val="24"/>
              </w:rPr>
              <w:t xml:space="preserve">Постојећи организациони капацитети и људски ресурси у релевантним институцијама </w:t>
            </w:r>
          </w:p>
          <w:p w:rsidR="0031610F" w:rsidRDefault="00D80163">
            <w:pPr>
              <w:pStyle w:val="NoSpacing"/>
              <w:numPr>
                <w:ilvl w:val="0"/>
                <w:numId w:val="61"/>
              </w:numPr>
              <w:tabs>
                <w:tab w:val="left" w:pos="176"/>
              </w:tabs>
              <w:ind w:left="0" w:firstLine="0"/>
              <w:rPr>
                <w:rFonts w:ascii="Times New Roman" w:eastAsia="Arial Unicode MS" w:hAnsi="Times New Roman"/>
                <w:sz w:val="24"/>
                <w:szCs w:val="24"/>
              </w:rPr>
            </w:pPr>
            <w:r>
              <w:rPr>
                <w:rFonts w:ascii="Times New Roman" w:eastAsia="Arial Unicode MS" w:hAnsi="Times New Roman"/>
                <w:sz w:val="24"/>
                <w:szCs w:val="24"/>
              </w:rPr>
              <w:t xml:space="preserve">Постојање локалног удружења грађана-„Сунчев зрак“ Ражањ </w:t>
            </w:r>
          </w:p>
          <w:p w:rsidR="0031610F" w:rsidRDefault="00D80163">
            <w:pPr>
              <w:pStyle w:val="NoSpacing"/>
              <w:numPr>
                <w:ilvl w:val="0"/>
                <w:numId w:val="61"/>
              </w:numPr>
              <w:tabs>
                <w:tab w:val="left" w:pos="176"/>
              </w:tabs>
              <w:ind w:left="0" w:firstLine="0"/>
              <w:rPr>
                <w:rFonts w:ascii="Times New Roman" w:eastAsia="Arial Unicode MS" w:hAnsi="Times New Roman"/>
                <w:sz w:val="24"/>
                <w:szCs w:val="24"/>
              </w:rPr>
            </w:pPr>
            <w:r>
              <w:rPr>
                <w:rFonts w:ascii="Times New Roman" w:eastAsia="Arial Unicode MS" w:hAnsi="Times New Roman"/>
                <w:sz w:val="24"/>
                <w:szCs w:val="24"/>
              </w:rPr>
              <w:t>Постојеће услуге социјалне заштите: помоћ у кући за стара лица и клуб за пензионере и стара лица</w:t>
            </w:r>
          </w:p>
          <w:p w:rsidR="0031610F" w:rsidRDefault="00D80163">
            <w:pPr>
              <w:pStyle w:val="NoSpacing"/>
              <w:numPr>
                <w:ilvl w:val="0"/>
                <w:numId w:val="61"/>
              </w:numPr>
              <w:tabs>
                <w:tab w:val="left" w:pos="176"/>
              </w:tabs>
              <w:ind w:left="0" w:firstLine="0"/>
              <w:rPr>
                <w:rFonts w:ascii="Times New Roman" w:eastAsia="Arial Unicode MS" w:hAnsi="Times New Roman"/>
                <w:sz w:val="24"/>
                <w:szCs w:val="24"/>
              </w:rPr>
            </w:pPr>
            <w:r>
              <w:rPr>
                <w:rFonts w:ascii="Times New Roman" w:eastAsia="Arial Unicode MS" w:hAnsi="Times New Roman"/>
                <w:sz w:val="24"/>
                <w:szCs w:val="24"/>
              </w:rPr>
              <w:t>Постојећи едукован кадар, ентузијазам и жеља за стручним усваршавањем представника јавног и цивилног сектора</w:t>
            </w:r>
          </w:p>
          <w:p w:rsidR="0031610F" w:rsidRDefault="00D80163">
            <w:pPr>
              <w:pStyle w:val="NoSpacing"/>
              <w:numPr>
                <w:ilvl w:val="0"/>
                <w:numId w:val="61"/>
              </w:numPr>
              <w:tabs>
                <w:tab w:val="left" w:pos="176"/>
              </w:tabs>
              <w:ind w:left="0" w:firstLine="0"/>
              <w:rPr>
                <w:rFonts w:ascii="Times New Roman" w:eastAsia="Arial Unicode MS" w:hAnsi="Times New Roman"/>
                <w:sz w:val="24"/>
                <w:szCs w:val="24"/>
              </w:rPr>
            </w:pPr>
            <w:r>
              <w:rPr>
                <w:rFonts w:ascii="Times New Roman" w:eastAsia="Arial Unicode MS" w:hAnsi="Times New Roman"/>
                <w:sz w:val="24"/>
                <w:szCs w:val="24"/>
              </w:rPr>
              <w:t xml:space="preserve">Препознат значај тимског рада и сарадње, како унутар тако и између различитих сектора. </w:t>
            </w:r>
          </w:p>
          <w:p w:rsidR="0031610F" w:rsidRDefault="00D80163">
            <w:pPr>
              <w:pStyle w:val="NoSpacing"/>
              <w:numPr>
                <w:ilvl w:val="0"/>
                <w:numId w:val="61"/>
              </w:numPr>
              <w:tabs>
                <w:tab w:val="left" w:pos="176"/>
              </w:tabs>
              <w:ind w:left="0" w:firstLine="0"/>
              <w:rPr>
                <w:rFonts w:ascii="Times New Roman" w:eastAsia="Arial Unicode MS" w:hAnsi="Times New Roman"/>
                <w:sz w:val="24"/>
                <w:szCs w:val="24"/>
              </w:rPr>
            </w:pPr>
            <w:r>
              <w:rPr>
                <w:rFonts w:ascii="Times New Roman" w:eastAsia="Arial Unicode MS" w:hAnsi="Times New Roman"/>
                <w:sz w:val="24"/>
                <w:szCs w:val="24"/>
              </w:rPr>
              <w:t>Постојеће волонтерске мреже - Црвени крст</w:t>
            </w:r>
          </w:p>
          <w:p w:rsidR="0031610F" w:rsidRDefault="00D80163">
            <w:pPr>
              <w:pStyle w:val="NoSpacing"/>
              <w:numPr>
                <w:ilvl w:val="0"/>
                <w:numId w:val="61"/>
              </w:numPr>
              <w:tabs>
                <w:tab w:val="left" w:pos="176"/>
              </w:tabs>
              <w:ind w:left="0" w:firstLine="0"/>
              <w:rPr>
                <w:rFonts w:ascii="Times New Roman" w:eastAsia="Arial Unicode MS" w:hAnsi="Times New Roman"/>
                <w:sz w:val="24"/>
                <w:szCs w:val="24"/>
              </w:rPr>
            </w:pPr>
            <w:r>
              <w:rPr>
                <w:rFonts w:ascii="Times New Roman" w:eastAsia="Arial Unicode MS" w:hAnsi="Times New Roman"/>
                <w:sz w:val="24"/>
                <w:szCs w:val="24"/>
              </w:rPr>
              <w:t>Постојећа искуства у стратешком планирању и управљању пројектима на локалном, националном и међународном нивоу</w:t>
            </w:r>
          </w:p>
          <w:p w:rsidR="0031610F" w:rsidRDefault="00D80163">
            <w:pPr>
              <w:pStyle w:val="NoSpacing"/>
              <w:numPr>
                <w:ilvl w:val="0"/>
                <w:numId w:val="61"/>
              </w:numPr>
              <w:tabs>
                <w:tab w:val="left" w:pos="176"/>
              </w:tabs>
              <w:ind w:left="0" w:firstLine="0"/>
              <w:rPr>
                <w:rFonts w:ascii="Times New Roman" w:eastAsia="Arial Unicode MS" w:hAnsi="Times New Roman"/>
                <w:sz w:val="24"/>
                <w:szCs w:val="24"/>
              </w:rPr>
            </w:pPr>
            <w:r>
              <w:rPr>
                <w:rFonts w:ascii="Times New Roman" w:eastAsia="Arial Unicode MS" w:hAnsi="Times New Roman"/>
                <w:sz w:val="24"/>
                <w:szCs w:val="24"/>
              </w:rPr>
              <w:t>Регионални савет за друштвени развој фомиран од стране скупштине Регионалне развојне агенције ''Југ'' који чине челни људи свих локалних самоуправа са подручја Нишког управног округа</w:t>
            </w:r>
          </w:p>
          <w:p w:rsidR="0031610F" w:rsidRDefault="00D80163">
            <w:pPr>
              <w:pStyle w:val="NoSpacing"/>
              <w:numPr>
                <w:ilvl w:val="0"/>
                <w:numId w:val="61"/>
              </w:numPr>
              <w:tabs>
                <w:tab w:val="left" w:pos="176"/>
              </w:tabs>
              <w:ind w:left="0" w:firstLine="0"/>
              <w:rPr>
                <w:rFonts w:ascii="Times New Roman" w:eastAsia="Arial Unicode MS" w:hAnsi="Times New Roman"/>
                <w:sz w:val="24"/>
                <w:szCs w:val="24"/>
              </w:rPr>
            </w:pPr>
            <w:r>
              <w:rPr>
                <w:rFonts w:ascii="Times New Roman" w:eastAsia="Arial Unicode MS" w:hAnsi="Times New Roman"/>
                <w:sz w:val="24"/>
                <w:szCs w:val="24"/>
              </w:rPr>
              <w:t>Два лиценцирана пружаоца услуге Помоћ у кући</w:t>
            </w:r>
          </w:p>
          <w:p w:rsidR="0031610F" w:rsidRDefault="0031610F">
            <w:pPr>
              <w:pStyle w:val="NoSpacing"/>
              <w:jc w:val="both"/>
              <w:rPr>
                <w:rFonts w:ascii="Times New Roman" w:eastAsia="Arial Unicode MS" w:hAnsi="Times New Roman"/>
                <w:sz w:val="24"/>
                <w:szCs w:val="24"/>
              </w:rPr>
            </w:pPr>
          </w:p>
        </w:tc>
        <w:tc>
          <w:tcPr>
            <w:tcW w:w="5281" w:type="dxa"/>
          </w:tcPr>
          <w:p w:rsidR="0031610F" w:rsidRDefault="00D80163">
            <w:pPr>
              <w:pStyle w:val="NoSpacing"/>
              <w:rPr>
                <w:rFonts w:ascii="Times New Roman" w:eastAsia="Arial Unicode MS" w:hAnsi="Times New Roman"/>
                <w:sz w:val="24"/>
                <w:szCs w:val="24"/>
              </w:rPr>
            </w:pPr>
            <w:r>
              <w:rPr>
                <w:rFonts w:ascii="Times New Roman" w:eastAsia="Arial Unicode MS" w:hAnsi="Times New Roman"/>
                <w:sz w:val="24"/>
                <w:szCs w:val="24"/>
              </w:rPr>
              <w:t>- Постојећа организациона структура недoвoљнo  излази у сусрет реформским процесима у области социјалне заштите - непостојање запосленог/их који би били задужен/и рефератом  за социјалну политику и непостојање посебног одељења/службе за друштвене делатности у Општинској управи;</w:t>
            </w:r>
          </w:p>
          <w:p w:rsidR="0031610F" w:rsidRDefault="00D80163">
            <w:pPr>
              <w:pStyle w:val="NoSpacing"/>
              <w:rPr>
                <w:rFonts w:ascii="Times New Roman" w:eastAsia="Arial Unicode MS" w:hAnsi="Times New Roman"/>
                <w:sz w:val="24"/>
                <w:szCs w:val="24"/>
              </w:rPr>
            </w:pPr>
            <w:r>
              <w:rPr>
                <w:rFonts w:ascii="Times New Roman" w:eastAsia="Arial Unicode MS" w:hAnsi="Times New Roman"/>
                <w:sz w:val="24"/>
                <w:szCs w:val="24"/>
              </w:rPr>
              <w:t xml:space="preserve">- Неадекватно мотивисан кадар, недостатак  планског приступа у управљању људским ресурсима; </w:t>
            </w:r>
          </w:p>
          <w:p w:rsidR="0031610F" w:rsidRDefault="00D80163">
            <w:pPr>
              <w:pStyle w:val="NoSpacing"/>
              <w:rPr>
                <w:rFonts w:ascii="Times New Roman" w:eastAsia="Arial Unicode MS" w:hAnsi="Times New Roman"/>
                <w:sz w:val="24"/>
                <w:szCs w:val="24"/>
              </w:rPr>
            </w:pPr>
            <w:r>
              <w:rPr>
                <w:rFonts w:ascii="Times New Roman" w:eastAsia="Arial Unicode MS" w:hAnsi="Times New Roman"/>
                <w:sz w:val="24"/>
                <w:szCs w:val="24"/>
              </w:rPr>
              <w:t xml:space="preserve">- Недовољно развијена мрежа услуга социјалне заштите </w:t>
            </w:r>
          </w:p>
          <w:p w:rsidR="0031610F" w:rsidRDefault="00D80163">
            <w:pPr>
              <w:pStyle w:val="NoSpacing"/>
              <w:rPr>
                <w:rFonts w:ascii="Times New Roman" w:eastAsia="Arial Unicode MS" w:hAnsi="Times New Roman"/>
                <w:sz w:val="24"/>
                <w:szCs w:val="24"/>
              </w:rPr>
            </w:pPr>
            <w:r>
              <w:rPr>
                <w:rFonts w:ascii="Times New Roman" w:eastAsia="Arial Unicode MS" w:hAnsi="Times New Roman"/>
                <w:sz w:val="24"/>
                <w:szCs w:val="24"/>
              </w:rPr>
              <w:t>- Постојећи стратешки и законски оквир на локалном нивоу се не примењује на адекватан начин</w:t>
            </w:r>
          </w:p>
          <w:p w:rsidR="0031610F" w:rsidRDefault="00D80163">
            <w:pPr>
              <w:pStyle w:val="NoSpacing"/>
              <w:rPr>
                <w:rFonts w:ascii="Times New Roman" w:eastAsia="Arial Unicode MS" w:hAnsi="Times New Roman"/>
                <w:sz w:val="24"/>
                <w:szCs w:val="24"/>
              </w:rPr>
            </w:pPr>
            <w:r>
              <w:rPr>
                <w:rFonts w:ascii="Times New Roman" w:eastAsia="Arial Unicode MS" w:hAnsi="Times New Roman"/>
                <w:sz w:val="24"/>
                <w:szCs w:val="24"/>
              </w:rPr>
              <w:t xml:space="preserve">- Недефинисане надлежности и процедуре комуникације (протоколи) између релевантних сектора, што значајно доприноси смањеној ефикасности рада и ефективности  резултата. </w:t>
            </w:r>
          </w:p>
          <w:p w:rsidR="0031610F" w:rsidRDefault="00D80163">
            <w:pPr>
              <w:pStyle w:val="NoSpacing"/>
              <w:rPr>
                <w:rFonts w:ascii="Times New Roman" w:eastAsia="Arial Unicode MS" w:hAnsi="Times New Roman"/>
                <w:sz w:val="24"/>
                <w:szCs w:val="24"/>
              </w:rPr>
            </w:pPr>
            <w:r>
              <w:rPr>
                <w:rFonts w:ascii="Times New Roman" w:eastAsia="Arial Unicode MS" w:hAnsi="Times New Roman"/>
                <w:sz w:val="24"/>
                <w:szCs w:val="24"/>
              </w:rPr>
              <w:t>- Непостојање јединствене базе података од значаја за праћење и планирање социјалне заштите</w:t>
            </w:r>
          </w:p>
          <w:p w:rsidR="0031610F" w:rsidRDefault="00D80163">
            <w:pPr>
              <w:pStyle w:val="NoSpacing"/>
              <w:rPr>
                <w:rFonts w:ascii="Times New Roman" w:eastAsia="Arial Unicode MS" w:hAnsi="Times New Roman"/>
                <w:sz w:val="24"/>
                <w:szCs w:val="24"/>
              </w:rPr>
            </w:pPr>
            <w:r>
              <w:rPr>
                <w:rFonts w:ascii="Times New Roman" w:eastAsia="Arial Unicode MS" w:hAnsi="Times New Roman"/>
                <w:sz w:val="24"/>
                <w:szCs w:val="24"/>
              </w:rPr>
              <w:t xml:space="preserve">- Мониторинг и евалуација нису успостављени као одрживи процеси од значаја за планирање </w:t>
            </w:r>
          </w:p>
          <w:p w:rsidR="0031610F" w:rsidRDefault="00D80163">
            <w:pPr>
              <w:pStyle w:val="NoSpacing"/>
              <w:rPr>
                <w:rFonts w:ascii="Times New Roman" w:eastAsia="Arial Unicode MS" w:hAnsi="Times New Roman"/>
                <w:sz w:val="24"/>
                <w:szCs w:val="24"/>
              </w:rPr>
            </w:pPr>
            <w:r>
              <w:rPr>
                <w:rFonts w:ascii="Times New Roman" w:eastAsia="Arial Unicode MS" w:hAnsi="Times New Roman"/>
                <w:sz w:val="24"/>
                <w:szCs w:val="24"/>
              </w:rPr>
              <w:t>- Недовољно развијен истраживачко аналитички рад</w:t>
            </w:r>
          </w:p>
          <w:p w:rsidR="0031610F" w:rsidRDefault="00D80163">
            <w:pPr>
              <w:pStyle w:val="NoSpacing"/>
              <w:rPr>
                <w:rFonts w:ascii="Times New Roman" w:eastAsia="Arial Unicode MS" w:hAnsi="Times New Roman"/>
                <w:sz w:val="24"/>
                <w:szCs w:val="24"/>
              </w:rPr>
            </w:pPr>
            <w:r>
              <w:rPr>
                <w:rFonts w:ascii="Times New Roman" w:eastAsia="Arial Unicode MS" w:hAnsi="Times New Roman"/>
                <w:sz w:val="24"/>
                <w:szCs w:val="24"/>
              </w:rPr>
              <w:t>- Непостојање праксе извештавања</w:t>
            </w:r>
          </w:p>
          <w:p w:rsidR="0031610F" w:rsidRDefault="00D80163">
            <w:pPr>
              <w:pStyle w:val="NoSpacing"/>
              <w:rPr>
                <w:rFonts w:ascii="Times New Roman" w:eastAsia="Arial Unicode MS" w:hAnsi="Times New Roman"/>
                <w:sz w:val="24"/>
                <w:szCs w:val="24"/>
              </w:rPr>
            </w:pPr>
            <w:r>
              <w:rPr>
                <w:rFonts w:ascii="Times New Roman" w:eastAsia="Arial Unicode MS" w:hAnsi="Times New Roman"/>
                <w:sz w:val="24"/>
                <w:szCs w:val="24"/>
              </w:rPr>
              <w:t xml:space="preserve">- Недовољно развијен привредни сектор </w:t>
            </w:r>
          </w:p>
          <w:p w:rsidR="0031610F" w:rsidRDefault="00D80163">
            <w:pPr>
              <w:pStyle w:val="NoSpacing"/>
              <w:rPr>
                <w:rFonts w:ascii="Times New Roman" w:eastAsia="Arial Unicode MS" w:hAnsi="Times New Roman"/>
                <w:sz w:val="24"/>
                <w:szCs w:val="24"/>
              </w:rPr>
            </w:pPr>
            <w:r>
              <w:rPr>
                <w:rFonts w:ascii="Times New Roman" w:eastAsia="Arial Unicode MS" w:hAnsi="Times New Roman"/>
                <w:sz w:val="24"/>
                <w:szCs w:val="24"/>
              </w:rPr>
              <w:t>- Неодрживост пројеката за успостављање услуга</w:t>
            </w:r>
          </w:p>
          <w:p w:rsidR="0031610F" w:rsidRDefault="00D80163">
            <w:pPr>
              <w:pStyle w:val="NoSpacing"/>
              <w:rPr>
                <w:rFonts w:ascii="Times New Roman" w:eastAsia="Arial Unicode MS" w:hAnsi="Times New Roman"/>
                <w:sz w:val="24"/>
                <w:szCs w:val="24"/>
              </w:rPr>
            </w:pPr>
            <w:r>
              <w:rPr>
                <w:rFonts w:ascii="Times New Roman" w:eastAsia="Arial Unicode MS" w:hAnsi="Times New Roman"/>
                <w:sz w:val="24"/>
                <w:szCs w:val="24"/>
              </w:rPr>
              <w:t>- Доминација буџетских  издвајања за материјалну подршку над услугама социјалне заштите.</w:t>
            </w:r>
          </w:p>
          <w:p w:rsidR="0031610F" w:rsidRDefault="00D80163">
            <w:pPr>
              <w:pStyle w:val="NoSpacing"/>
              <w:rPr>
                <w:rFonts w:ascii="Times New Roman" w:eastAsia="Arial Unicode MS" w:hAnsi="Times New Roman"/>
                <w:sz w:val="24"/>
                <w:szCs w:val="24"/>
              </w:rPr>
            </w:pPr>
            <w:r>
              <w:rPr>
                <w:rFonts w:ascii="Times New Roman" w:eastAsia="Arial Unicode MS" w:hAnsi="Times New Roman"/>
                <w:sz w:val="24"/>
                <w:szCs w:val="24"/>
              </w:rPr>
              <w:t>- Капацитети пружаоца услуга нису довољно развијени</w:t>
            </w:r>
          </w:p>
          <w:p w:rsidR="0031610F" w:rsidRDefault="00D80163">
            <w:pPr>
              <w:pStyle w:val="NoSpacing"/>
              <w:rPr>
                <w:rFonts w:ascii="Times New Roman" w:eastAsia="Arial Unicode MS" w:hAnsi="Times New Roman"/>
                <w:sz w:val="24"/>
                <w:szCs w:val="24"/>
              </w:rPr>
            </w:pPr>
            <w:r>
              <w:rPr>
                <w:rFonts w:ascii="Times New Roman" w:eastAsia="Arial Unicode MS" w:hAnsi="Times New Roman"/>
                <w:sz w:val="24"/>
                <w:szCs w:val="24"/>
              </w:rPr>
              <w:t xml:space="preserve">- Недовољни инфраструктурни и финансијски капацитети. </w:t>
            </w:r>
          </w:p>
          <w:p w:rsidR="0031610F" w:rsidRDefault="00D80163">
            <w:pPr>
              <w:pStyle w:val="NoSpacing"/>
              <w:rPr>
                <w:rFonts w:ascii="Times New Roman" w:eastAsia="Arial Unicode MS" w:hAnsi="Times New Roman"/>
                <w:sz w:val="24"/>
                <w:szCs w:val="24"/>
              </w:rPr>
            </w:pPr>
            <w:r>
              <w:rPr>
                <w:rFonts w:ascii="Times New Roman" w:eastAsia="Arial Unicode MS" w:hAnsi="Times New Roman"/>
                <w:sz w:val="24"/>
                <w:szCs w:val="24"/>
              </w:rPr>
              <w:t>- Недовољно информисање и видљивост услуга и програма у заједници</w:t>
            </w:r>
          </w:p>
          <w:p w:rsidR="0031610F" w:rsidRDefault="00D80163">
            <w:pPr>
              <w:pStyle w:val="NoSpacing"/>
              <w:rPr>
                <w:rFonts w:ascii="Times New Roman" w:eastAsia="Arial Unicode MS" w:hAnsi="Times New Roman"/>
                <w:sz w:val="24"/>
                <w:szCs w:val="24"/>
              </w:rPr>
            </w:pPr>
            <w:r>
              <w:rPr>
                <w:rFonts w:ascii="Times New Roman" w:eastAsia="Arial Unicode MS" w:hAnsi="Times New Roman"/>
                <w:sz w:val="24"/>
                <w:szCs w:val="24"/>
              </w:rPr>
              <w:t>- Недовољно развијен партиципативни приступ у планирању социјалне заштите</w:t>
            </w:r>
          </w:p>
          <w:p w:rsidR="0031610F" w:rsidRDefault="00D80163">
            <w:pPr>
              <w:pStyle w:val="NoSpacing"/>
              <w:rPr>
                <w:rFonts w:ascii="Times New Roman" w:eastAsia="Arial Unicode MS" w:hAnsi="Times New Roman"/>
                <w:sz w:val="24"/>
                <w:szCs w:val="24"/>
              </w:rPr>
            </w:pPr>
            <w:r>
              <w:rPr>
                <w:rFonts w:ascii="Times New Roman" w:eastAsia="Arial Unicode MS" w:hAnsi="Times New Roman"/>
                <w:sz w:val="24"/>
                <w:szCs w:val="24"/>
              </w:rPr>
              <w:t xml:space="preserve">- Недостатак локалних медија </w:t>
            </w:r>
          </w:p>
          <w:p w:rsidR="0031610F" w:rsidRDefault="0031610F">
            <w:pPr>
              <w:pStyle w:val="NoSpacing"/>
              <w:rPr>
                <w:rFonts w:ascii="Times New Roman" w:eastAsia="Arial Unicode MS" w:hAnsi="Times New Roman"/>
                <w:sz w:val="24"/>
                <w:szCs w:val="24"/>
              </w:rPr>
            </w:pPr>
          </w:p>
        </w:tc>
      </w:tr>
      <w:tr w:rsidR="0031610F">
        <w:tc>
          <w:tcPr>
            <w:tcW w:w="4926" w:type="dxa"/>
            <w:shd w:val="clear" w:color="auto" w:fill="FFC000"/>
          </w:tcPr>
          <w:p w:rsidR="0031610F" w:rsidRDefault="00D80163">
            <w:pPr>
              <w:pStyle w:val="NoSpacing"/>
              <w:ind w:firstLine="720"/>
              <w:jc w:val="both"/>
              <w:rPr>
                <w:rFonts w:ascii="Times New Roman" w:eastAsia="Arial Unicode MS" w:hAnsi="Times New Roman"/>
                <w:sz w:val="24"/>
                <w:szCs w:val="24"/>
              </w:rPr>
            </w:pPr>
            <w:r>
              <w:rPr>
                <w:rFonts w:ascii="Times New Roman" w:eastAsia="Arial Unicode MS" w:hAnsi="Times New Roman"/>
                <w:sz w:val="24"/>
                <w:szCs w:val="24"/>
              </w:rPr>
              <w:lastRenderedPageBreak/>
              <w:t>ШАНСЕ</w:t>
            </w:r>
          </w:p>
        </w:tc>
        <w:tc>
          <w:tcPr>
            <w:tcW w:w="5281" w:type="dxa"/>
            <w:shd w:val="clear" w:color="auto" w:fill="FFC000"/>
          </w:tcPr>
          <w:p w:rsidR="0031610F" w:rsidRDefault="00D80163">
            <w:pPr>
              <w:pStyle w:val="NoSpacing"/>
              <w:ind w:firstLine="720"/>
              <w:rPr>
                <w:rFonts w:ascii="Times New Roman" w:eastAsia="Arial Unicode MS" w:hAnsi="Times New Roman"/>
                <w:sz w:val="24"/>
                <w:szCs w:val="24"/>
              </w:rPr>
            </w:pPr>
            <w:r>
              <w:rPr>
                <w:rFonts w:ascii="Times New Roman" w:eastAsia="Arial Unicode MS" w:hAnsi="Times New Roman"/>
                <w:sz w:val="24"/>
                <w:szCs w:val="24"/>
              </w:rPr>
              <w:t>ПРЕТЊЕ</w:t>
            </w:r>
          </w:p>
        </w:tc>
      </w:tr>
      <w:tr w:rsidR="0031610F">
        <w:tc>
          <w:tcPr>
            <w:tcW w:w="4926" w:type="dxa"/>
          </w:tcPr>
          <w:p w:rsidR="0031610F" w:rsidRDefault="00D80163">
            <w:pPr>
              <w:pStyle w:val="NoSpacing"/>
              <w:rPr>
                <w:rFonts w:ascii="Times New Roman" w:eastAsia="Arial Unicode MS" w:hAnsi="Times New Roman"/>
                <w:sz w:val="24"/>
                <w:szCs w:val="24"/>
              </w:rPr>
            </w:pPr>
            <w:r>
              <w:rPr>
                <w:rFonts w:ascii="Times New Roman" w:eastAsia="Arial Unicode MS" w:hAnsi="Times New Roman"/>
                <w:sz w:val="24"/>
                <w:szCs w:val="24"/>
              </w:rPr>
              <w:t xml:space="preserve">Стимулативан стратешки и законски оквир на националном нивоу </w:t>
            </w:r>
          </w:p>
          <w:p w:rsidR="0031610F" w:rsidRDefault="00D80163">
            <w:pPr>
              <w:pStyle w:val="NoSpacing"/>
              <w:rPr>
                <w:rFonts w:ascii="Times New Roman" w:eastAsia="Arial Unicode MS" w:hAnsi="Times New Roman"/>
                <w:sz w:val="24"/>
                <w:szCs w:val="24"/>
              </w:rPr>
            </w:pPr>
            <w:r>
              <w:rPr>
                <w:rFonts w:ascii="Times New Roman" w:eastAsia="Arial Unicode MS" w:hAnsi="Times New Roman"/>
                <w:sz w:val="24"/>
                <w:szCs w:val="24"/>
              </w:rPr>
              <w:t xml:space="preserve">Развој социјалног предузетништва </w:t>
            </w:r>
          </w:p>
          <w:p w:rsidR="0031610F" w:rsidRDefault="00D80163">
            <w:pPr>
              <w:pStyle w:val="NoSpacing"/>
              <w:rPr>
                <w:rFonts w:ascii="Times New Roman" w:eastAsia="Arial Unicode MS" w:hAnsi="Times New Roman"/>
                <w:sz w:val="24"/>
                <w:szCs w:val="24"/>
              </w:rPr>
            </w:pPr>
            <w:r>
              <w:rPr>
                <w:rFonts w:ascii="Times New Roman" w:eastAsia="Arial Unicode MS" w:hAnsi="Times New Roman"/>
                <w:sz w:val="24"/>
                <w:szCs w:val="24"/>
              </w:rPr>
              <w:t xml:space="preserve">Подршка међународне заједнице - приступ међународним фондовима, учење кроз прекограничну сарадњу; </w:t>
            </w:r>
          </w:p>
          <w:p w:rsidR="0031610F" w:rsidRDefault="00D80163">
            <w:pPr>
              <w:pStyle w:val="NoSpacing"/>
              <w:rPr>
                <w:rFonts w:ascii="Times New Roman" w:eastAsia="Arial Unicode MS" w:hAnsi="Times New Roman"/>
                <w:sz w:val="24"/>
                <w:szCs w:val="24"/>
              </w:rPr>
            </w:pPr>
            <w:r>
              <w:rPr>
                <w:rFonts w:ascii="Times New Roman" w:eastAsia="Arial Unicode MS" w:hAnsi="Times New Roman"/>
                <w:sz w:val="24"/>
                <w:szCs w:val="24"/>
              </w:rPr>
              <w:t>Финансијска подршка ресорних министарстава, посебно Министарства за рад, запошљавање, борачку и социјалну политику</w:t>
            </w:r>
          </w:p>
          <w:p w:rsidR="0031610F" w:rsidRDefault="00D80163">
            <w:pPr>
              <w:pStyle w:val="NoSpacing"/>
              <w:rPr>
                <w:rFonts w:ascii="Times New Roman" w:eastAsia="Arial Unicode MS" w:hAnsi="Times New Roman"/>
                <w:sz w:val="24"/>
                <w:szCs w:val="24"/>
              </w:rPr>
            </w:pPr>
            <w:r>
              <w:rPr>
                <w:rFonts w:ascii="Times New Roman" w:eastAsia="Arial Unicode MS" w:hAnsi="Times New Roman"/>
                <w:sz w:val="24"/>
                <w:szCs w:val="24"/>
              </w:rPr>
              <w:t xml:space="preserve">Наменски трансфери </w:t>
            </w:r>
          </w:p>
          <w:p w:rsidR="0031610F" w:rsidRDefault="00D80163">
            <w:pPr>
              <w:pStyle w:val="NoSpacing"/>
              <w:rPr>
                <w:rFonts w:ascii="Times New Roman" w:eastAsia="Arial Unicode MS" w:hAnsi="Times New Roman"/>
                <w:sz w:val="24"/>
                <w:szCs w:val="24"/>
              </w:rPr>
            </w:pPr>
            <w:r>
              <w:rPr>
                <w:rFonts w:ascii="Times New Roman" w:eastAsia="Arial Unicode MS" w:hAnsi="Times New Roman"/>
                <w:sz w:val="24"/>
                <w:szCs w:val="24"/>
              </w:rPr>
              <w:t xml:space="preserve">Успостављени капацитети на регионалном нивоу  </w:t>
            </w:r>
          </w:p>
          <w:p w:rsidR="0031610F" w:rsidRDefault="00D80163">
            <w:pPr>
              <w:pStyle w:val="NoSpacing"/>
              <w:rPr>
                <w:rFonts w:ascii="Times New Roman" w:eastAsia="Arial Unicode MS" w:hAnsi="Times New Roman"/>
                <w:sz w:val="24"/>
                <w:szCs w:val="24"/>
              </w:rPr>
            </w:pPr>
            <w:r>
              <w:rPr>
                <w:rFonts w:ascii="Times New Roman" w:eastAsia="Arial Unicode MS" w:hAnsi="Times New Roman"/>
                <w:sz w:val="24"/>
                <w:szCs w:val="24"/>
              </w:rPr>
              <w:t xml:space="preserve">Друштвено одговорно пословање као модел сарадње са привредом. </w:t>
            </w:r>
          </w:p>
          <w:p w:rsidR="0031610F" w:rsidRDefault="00D80163">
            <w:pPr>
              <w:pStyle w:val="NoSpacing"/>
              <w:rPr>
                <w:rFonts w:ascii="Times New Roman" w:eastAsia="Arial Unicode MS" w:hAnsi="Times New Roman"/>
                <w:sz w:val="24"/>
                <w:szCs w:val="24"/>
              </w:rPr>
            </w:pPr>
            <w:r>
              <w:rPr>
                <w:rFonts w:ascii="Times New Roman" w:eastAsia="Arial Unicode MS" w:hAnsi="Times New Roman"/>
                <w:sz w:val="24"/>
                <w:szCs w:val="24"/>
              </w:rPr>
              <w:t>Напредне технологије у служби даљег развоја - могућност за пружање online услуга, истраживање и мониторинг</w:t>
            </w:r>
          </w:p>
          <w:p w:rsidR="0031610F" w:rsidRDefault="0031610F">
            <w:pPr>
              <w:pStyle w:val="NoSpacing"/>
              <w:jc w:val="both"/>
              <w:rPr>
                <w:rFonts w:ascii="Times New Roman" w:eastAsia="Arial Unicode MS" w:hAnsi="Times New Roman"/>
                <w:sz w:val="24"/>
                <w:szCs w:val="24"/>
                <w:lang w:val="ru-RU"/>
              </w:rPr>
            </w:pPr>
          </w:p>
        </w:tc>
        <w:tc>
          <w:tcPr>
            <w:tcW w:w="5281" w:type="dxa"/>
          </w:tcPr>
          <w:p w:rsidR="0031610F" w:rsidRDefault="00D80163">
            <w:pPr>
              <w:pStyle w:val="NoSpacing"/>
              <w:rPr>
                <w:rFonts w:ascii="Times New Roman" w:eastAsia="Arial Unicode MS" w:hAnsi="Times New Roman"/>
                <w:sz w:val="24"/>
                <w:szCs w:val="24"/>
              </w:rPr>
            </w:pPr>
            <w:r>
              <w:rPr>
                <w:rFonts w:ascii="Times New Roman" w:eastAsia="Arial Unicode MS" w:hAnsi="Times New Roman"/>
                <w:sz w:val="24"/>
                <w:szCs w:val="24"/>
              </w:rPr>
              <w:t xml:space="preserve">Нестабилна политичка и економска ситуација на националном нивоу. </w:t>
            </w:r>
          </w:p>
          <w:p w:rsidR="0031610F" w:rsidRDefault="00D80163">
            <w:pPr>
              <w:pStyle w:val="NoSpacing"/>
              <w:rPr>
                <w:rFonts w:ascii="Times New Roman" w:eastAsia="Arial Unicode MS" w:hAnsi="Times New Roman"/>
                <w:sz w:val="24"/>
                <w:szCs w:val="24"/>
              </w:rPr>
            </w:pPr>
            <w:r>
              <w:rPr>
                <w:rFonts w:ascii="Times New Roman" w:eastAsia="Arial Unicode MS" w:hAnsi="Times New Roman"/>
                <w:sz w:val="24"/>
                <w:szCs w:val="24"/>
              </w:rPr>
              <w:t>Неједнак третман социјалне заштите Неравномерна развијеност општине у економском, социјалном и еколошком смислу (рурални део)</w:t>
            </w:r>
          </w:p>
          <w:p w:rsidR="0031610F" w:rsidRDefault="00D80163">
            <w:pPr>
              <w:pStyle w:val="NoSpacing"/>
              <w:rPr>
                <w:rFonts w:ascii="Times New Roman" w:eastAsia="Arial Unicode MS" w:hAnsi="Times New Roman"/>
                <w:sz w:val="24"/>
                <w:szCs w:val="24"/>
              </w:rPr>
            </w:pPr>
            <w:r>
              <w:rPr>
                <w:rFonts w:ascii="Times New Roman" w:eastAsia="Arial Unicode MS" w:hAnsi="Times New Roman"/>
                <w:sz w:val="24"/>
                <w:szCs w:val="24"/>
              </w:rPr>
              <w:t xml:space="preserve">Неповољни климатски услови (општина Ражањ претежно припада планинском подручју) Недовољно развијена инфрастуктура, посебно саобраћајна, комунална, информативна. </w:t>
            </w:r>
          </w:p>
          <w:p w:rsidR="0031610F" w:rsidRDefault="00D80163">
            <w:pPr>
              <w:pStyle w:val="NoSpacing"/>
              <w:rPr>
                <w:rFonts w:ascii="Times New Roman" w:eastAsia="Arial Unicode MS" w:hAnsi="Times New Roman"/>
                <w:sz w:val="24"/>
                <w:szCs w:val="24"/>
              </w:rPr>
            </w:pPr>
            <w:r>
              <w:rPr>
                <w:rFonts w:ascii="Times New Roman" w:eastAsia="Arial Unicode MS" w:hAnsi="Times New Roman"/>
                <w:sz w:val="24"/>
                <w:szCs w:val="24"/>
              </w:rPr>
              <w:t xml:space="preserve">Неуједначена законска регулатива </w:t>
            </w:r>
          </w:p>
          <w:p w:rsidR="0031610F" w:rsidRDefault="00D80163">
            <w:pPr>
              <w:pStyle w:val="NoSpacing"/>
              <w:rPr>
                <w:rFonts w:ascii="Times New Roman" w:eastAsia="Arial Unicode MS" w:hAnsi="Times New Roman"/>
                <w:sz w:val="24"/>
                <w:szCs w:val="24"/>
              </w:rPr>
            </w:pPr>
            <w:r>
              <w:rPr>
                <w:rFonts w:ascii="Times New Roman" w:eastAsia="Arial Unicode MS" w:hAnsi="Times New Roman"/>
                <w:sz w:val="24"/>
                <w:szCs w:val="24"/>
              </w:rPr>
              <w:t xml:space="preserve">Недовољно развијени механизми за децентрализацију - преноса одговорности на локални ниво, без адекватне подршке локалној самоуправи у институционалном и финансијском смислу. </w:t>
            </w:r>
          </w:p>
          <w:p w:rsidR="0031610F" w:rsidRDefault="00D80163">
            <w:pPr>
              <w:pStyle w:val="NoSpacing"/>
              <w:rPr>
                <w:rFonts w:ascii="Times New Roman" w:eastAsia="Arial Unicode MS" w:hAnsi="Times New Roman"/>
                <w:sz w:val="24"/>
                <w:szCs w:val="24"/>
              </w:rPr>
            </w:pPr>
            <w:r>
              <w:rPr>
                <w:rFonts w:ascii="Times New Roman" w:eastAsia="Arial Unicode MS" w:hAnsi="Times New Roman"/>
                <w:sz w:val="24"/>
                <w:szCs w:val="24"/>
              </w:rPr>
              <w:t>Негативни демографски трендови</w:t>
            </w:r>
          </w:p>
          <w:p w:rsidR="0031610F" w:rsidRDefault="00D80163">
            <w:pPr>
              <w:pStyle w:val="NoSpacing"/>
              <w:rPr>
                <w:rFonts w:ascii="Times New Roman" w:eastAsia="Arial Unicode MS" w:hAnsi="Times New Roman"/>
                <w:sz w:val="24"/>
                <w:szCs w:val="24"/>
              </w:rPr>
            </w:pPr>
            <w:r>
              <w:rPr>
                <w:rFonts w:ascii="Times New Roman" w:eastAsia="Arial Unicode MS" w:hAnsi="Times New Roman"/>
                <w:sz w:val="24"/>
                <w:szCs w:val="24"/>
              </w:rPr>
              <w:t xml:space="preserve">Одлив стручног кадра </w:t>
            </w:r>
          </w:p>
          <w:p w:rsidR="0031610F" w:rsidRDefault="00D80163">
            <w:pPr>
              <w:pStyle w:val="NoSpacing"/>
              <w:rPr>
                <w:rFonts w:ascii="Times New Roman" w:eastAsia="Arial Unicode MS" w:hAnsi="Times New Roman"/>
                <w:sz w:val="24"/>
                <w:szCs w:val="24"/>
              </w:rPr>
            </w:pPr>
            <w:r>
              <w:rPr>
                <w:rFonts w:ascii="Times New Roman" w:eastAsia="Arial Unicode MS" w:hAnsi="Times New Roman"/>
                <w:sz w:val="24"/>
                <w:szCs w:val="24"/>
              </w:rPr>
              <w:t>Пасивност омладине и недовољна сензбилисаност за волонтерски рад</w:t>
            </w:r>
          </w:p>
          <w:p w:rsidR="0031610F" w:rsidRDefault="00D80163">
            <w:pPr>
              <w:pStyle w:val="NoSpacing"/>
              <w:rPr>
                <w:rFonts w:ascii="Times New Roman" w:eastAsia="Arial Unicode MS" w:hAnsi="Times New Roman"/>
                <w:sz w:val="24"/>
                <w:szCs w:val="24"/>
              </w:rPr>
            </w:pPr>
            <w:r>
              <w:rPr>
                <w:rFonts w:ascii="Times New Roman" w:eastAsia="Arial Unicode MS" w:hAnsi="Times New Roman"/>
                <w:sz w:val="24"/>
                <w:szCs w:val="24"/>
              </w:rPr>
              <w:t>Пораст броја незапослених особа</w:t>
            </w:r>
          </w:p>
          <w:p w:rsidR="0031610F" w:rsidRDefault="00D80163">
            <w:pPr>
              <w:pStyle w:val="NoSpacing"/>
              <w:rPr>
                <w:rFonts w:ascii="Times New Roman" w:eastAsia="Arial Unicode MS" w:hAnsi="Times New Roman"/>
                <w:sz w:val="24"/>
                <w:szCs w:val="24"/>
              </w:rPr>
            </w:pPr>
            <w:r>
              <w:rPr>
                <w:rFonts w:ascii="Times New Roman" w:eastAsia="Arial Unicode MS" w:hAnsi="Times New Roman"/>
                <w:sz w:val="24"/>
                <w:szCs w:val="24"/>
              </w:rPr>
              <w:t>Политизација запошљавања</w:t>
            </w:r>
          </w:p>
          <w:p w:rsidR="0031610F" w:rsidRDefault="00D80163">
            <w:pPr>
              <w:pStyle w:val="NoSpacing"/>
              <w:rPr>
                <w:rFonts w:ascii="Times New Roman" w:eastAsia="Arial Unicode MS" w:hAnsi="Times New Roman"/>
                <w:sz w:val="24"/>
                <w:szCs w:val="24"/>
              </w:rPr>
            </w:pPr>
            <w:r>
              <w:rPr>
                <w:rFonts w:ascii="Times New Roman" w:eastAsia="Arial Unicode MS" w:hAnsi="Times New Roman"/>
                <w:sz w:val="24"/>
                <w:szCs w:val="24"/>
              </w:rPr>
              <w:t xml:space="preserve">Пораст броја старачких домаћинстава у руралном подручју који имају потребу за социјалном заштитом </w:t>
            </w:r>
          </w:p>
          <w:p w:rsidR="0031610F" w:rsidRDefault="00D80163">
            <w:pPr>
              <w:pStyle w:val="NoSpacing"/>
              <w:rPr>
                <w:rFonts w:ascii="Times New Roman" w:eastAsia="Arial Unicode MS" w:hAnsi="Times New Roman"/>
                <w:sz w:val="24"/>
                <w:szCs w:val="24"/>
              </w:rPr>
            </w:pPr>
            <w:r>
              <w:rPr>
                <w:rFonts w:ascii="Times New Roman" w:eastAsia="Arial Unicode MS" w:hAnsi="Times New Roman"/>
                <w:sz w:val="24"/>
                <w:szCs w:val="24"/>
              </w:rPr>
              <w:t>Недовољна сензибилисаност осталих сектора на социјалне потребе заједнице</w:t>
            </w:r>
          </w:p>
        </w:tc>
      </w:tr>
    </w:tbl>
    <w:p w:rsidR="0031610F" w:rsidRDefault="0031610F">
      <w:pPr>
        <w:spacing w:after="0"/>
        <w:jc w:val="both"/>
        <w:rPr>
          <w:rFonts w:ascii="Times New Roman" w:eastAsia="Times New Roman" w:hAnsi="Times New Roman" w:cs="Times New Roman"/>
          <w:b/>
          <w:color w:val="auto"/>
          <w:sz w:val="24"/>
          <w:szCs w:val="24"/>
        </w:rPr>
      </w:pPr>
    </w:p>
    <w:p w:rsidR="0031610F" w:rsidRDefault="0031610F">
      <w:pPr>
        <w:spacing w:after="0"/>
        <w:jc w:val="both"/>
        <w:rPr>
          <w:rFonts w:ascii="Times New Roman" w:eastAsia="Times New Roman" w:hAnsi="Times New Roman" w:cs="Times New Roman"/>
          <w:b/>
          <w:color w:val="FF0000"/>
          <w:sz w:val="24"/>
          <w:szCs w:val="24"/>
        </w:rPr>
        <w:sectPr w:rsidR="0031610F">
          <w:pgSz w:w="11906" w:h="16838" w:code="9"/>
          <w:pgMar w:top="1440" w:right="1440" w:bottom="1440" w:left="1440" w:header="720" w:footer="720" w:gutter="0"/>
          <w:cols w:space="720"/>
          <w:docGrid w:linePitch="360"/>
        </w:sectPr>
      </w:pPr>
    </w:p>
    <w:p w:rsidR="0031610F" w:rsidRPr="00B50264" w:rsidRDefault="00D80163" w:rsidP="00D80163">
      <w:pPr>
        <w:pStyle w:val="Heading1"/>
        <w:rPr>
          <w:rFonts w:ascii="Times New Roman" w:hAnsi="Times New Roman"/>
        </w:rPr>
      </w:pPr>
      <w:bookmarkStart w:id="38" w:name="_Toc536094901"/>
      <w:r w:rsidRPr="00B50264">
        <w:rPr>
          <w:rFonts w:ascii="Times New Roman" w:hAnsi="Times New Roman"/>
        </w:rPr>
        <w:lastRenderedPageBreak/>
        <w:t>22. АКЦИОНИ ПЛАН ЗА ПРИМЕНУ СТРАТЕГИЈЕ РАЗВОЈА СОЦИЈАЛНЕ ЗАШТИТЕ</w:t>
      </w:r>
      <w:bookmarkEnd w:id="38"/>
    </w:p>
    <w:p w:rsidR="0031610F" w:rsidRDefault="0031610F">
      <w:pPr>
        <w:spacing w:after="0"/>
        <w:jc w:val="both"/>
        <w:rPr>
          <w:rFonts w:ascii="Times New Roman" w:eastAsia="Times New Roman" w:hAnsi="Times New Roman" w:cs="Times New Roman"/>
          <w:b/>
          <w:color w:val="auto"/>
          <w:sz w:val="24"/>
          <w:szCs w:val="24"/>
        </w:rPr>
      </w:pPr>
    </w:p>
    <w:p w:rsidR="0031610F" w:rsidRDefault="00D80163" w:rsidP="00D80163">
      <w:pPr>
        <w:pStyle w:val="Heading2"/>
      </w:pPr>
      <w:bookmarkStart w:id="39" w:name="_Toc536094902"/>
      <w:r>
        <w:t>22.1 О ПОТРЕБИ РЕШАВАЊА СОЦИЈАЛНИХ ПРОБЛЕМА</w:t>
      </w:r>
      <w:bookmarkEnd w:id="39"/>
    </w:p>
    <w:p w:rsidR="0031610F" w:rsidRDefault="0031610F">
      <w:pPr>
        <w:spacing w:after="0"/>
        <w:jc w:val="both"/>
        <w:rPr>
          <w:rFonts w:ascii="Times New Roman" w:eastAsia="Times New Roman" w:hAnsi="Times New Roman" w:cs="Times New Roman"/>
          <w:b/>
          <w:sz w:val="24"/>
          <w:szCs w:val="24"/>
        </w:rPr>
      </w:pPr>
    </w:p>
    <w:p w:rsidR="0031610F" w:rsidRDefault="00D8016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Закон о социјалној заштити јединицама локалне самоуправе је доделио је значај, али и одговорност у области социјалне заштите. Наиме, актуелни систем социјалне заштите мотивише локалне самоуправе да развију читав низ услуга различитог нивоа и интензитета које омогућавају задовољавање потреба угрожених и група у ризику, њихово активно учешће у друштвеним активностима заједнице и доприносе афирмисању друштвених вредности. </w:t>
      </w:r>
    </w:p>
    <w:p w:rsidR="0031610F" w:rsidRDefault="00D8016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Ангажовање јединица локалне самоуправе при обезбеђивању услуга у смислу Закона о социјалној заштити захтева значајне капацитете, наменски опремљен простор и људске ресурсе, а у циљу обезбеђења потреба корисника, доступности и континуитета услуга, као и партиципирања корисника у процесу спровођења услуга. Такође је важан и квалитет пружања услуге, обзиром да су пружаоци услуге (јавне установе, удружење грађана, предузетници, привредно друштво и сл.) у обавези да за спровођење услуга у социјалној заштити имају лиценцу у складу са Законом. </w:t>
      </w:r>
    </w:p>
    <w:p w:rsidR="0031610F" w:rsidRDefault="00D80163">
      <w:pPr>
        <w:spacing w:after="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На основу спроведених анализа постојећих услуга на локалном нивоу, постоји потреба за следећим услугама: </w:t>
      </w:r>
    </w:p>
    <w:p w:rsidR="0031610F" w:rsidRDefault="00D80163">
      <w:pPr>
        <w:pStyle w:val="ListParagraph"/>
        <w:numPr>
          <w:ilvl w:val="0"/>
          <w:numId w:val="3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Дневни боравци и клубови за старија лица;</w:t>
      </w:r>
    </w:p>
    <w:p w:rsidR="0031610F" w:rsidRDefault="00D80163">
      <w:pPr>
        <w:pStyle w:val="ListParagraph"/>
        <w:numPr>
          <w:ilvl w:val="0"/>
          <w:numId w:val="3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Персонална асистенција;</w:t>
      </w:r>
    </w:p>
    <w:p w:rsidR="0031610F" w:rsidRDefault="00D80163">
      <w:pPr>
        <w:pStyle w:val="ListParagraph"/>
        <w:numPr>
          <w:ilvl w:val="0"/>
          <w:numId w:val="3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Помоћ у кући за децу са сметњама у развоју;</w:t>
      </w:r>
    </w:p>
    <w:p w:rsidR="0031610F" w:rsidRDefault="00D80163">
      <w:pPr>
        <w:pStyle w:val="ListParagraph"/>
        <w:numPr>
          <w:ilvl w:val="0"/>
          <w:numId w:val="3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Превентивни програми намењени за подршку породици;</w:t>
      </w:r>
    </w:p>
    <w:p w:rsidR="0031610F" w:rsidRDefault="00D80163">
      <w:pPr>
        <w:pStyle w:val="ListParagraph"/>
        <w:numPr>
          <w:ilvl w:val="0"/>
          <w:numId w:val="3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Услуге намењене деци и младима у ризику и поремаћајима у понашању и члановима њихових породица;</w:t>
      </w:r>
    </w:p>
    <w:p w:rsidR="0031610F" w:rsidRDefault="00D80163">
      <w:pPr>
        <w:pStyle w:val="ListParagraph"/>
        <w:numPr>
          <w:ilvl w:val="0"/>
          <w:numId w:val="3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Услуге намењене жртвама насиља у циљу смањења партнерског и породичног насиља;</w:t>
      </w:r>
    </w:p>
    <w:p w:rsidR="0031610F" w:rsidRDefault="00D80163">
      <w:pPr>
        <w:pStyle w:val="ListParagraph"/>
        <w:numPr>
          <w:ilvl w:val="0"/>
          <w:numId w:val="3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Сервиси подршке за децу и младе без родитељског старања;</w:t>
      </w:r>
    </w:p>
    <w:p w:rsidR="0031610F" w:rsidRDefault="00D80163">
      <w:pPr>
        <w:pStyle w:val="ListParagraph"/>
        <w:numPr>
          <w:ilvl w:val="0"/>
          <w:numId w:val="3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Центар за ургентно збрињавање свих угрожених лица;</w:t>
      </w:r>
    </w:p>
    <w:p w:rsidR="0031610F" w:rsidRDefault="00D80163">
      <w:pPr>
        <w:pStyle w:val="ListParagraph"/>
        <w:numPr>
          <w:ilvl w:val="0"/>
          <w:numId w:val="3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Социјално предузетништво за маргинализоване групе. </w:t>
      </w:r>
    </w:p>
    <w:p w:rsidR="0031610F" w:rsidRDefault="00D8016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Приоритетне услуге социјалне заштите које треба развијати у наредном петогодишњем периоду су</w:t>
      </w:r>
      <w:r>
        <w:rPr>
          <w:rFonts w:ascii="Times New Roman" w:eastAsia="Times New Roman" w:hAnsi="Times New Roman" w:cs="Times New Roman"/>
          <w:sz w:val="24"/>
          <w:szCs w:val="24"/>
        </w:rPr>
        <w:t xml:space="preserve"> : </w:t>
      </w:r>
    </w:p>
    <w:p w:rsidR="0031610F" w:rsidRDefault="00D80163">
      <w:pPr>
        <w:pStyle w:val="ListParagraph"/>
        <w:numPr>
          <w:ilvl w:val="0"/>
          <w:numId w:val="3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Центар за ургентно збрињавање свих угрожених лица;</w:t>
      </w:r>
    </w:p>
    <w:p w:rsidR="0031610F" w:rsidRDefault="00D80163">
      <w:pPr>
        <w:pStyle w:val="ListParagraph"/>
        <w:numPr>
          <w:ilvl w:val="0"/>
          <w:numId w:val="3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Услуге намењене деци и младима у ризику и поремаћајима у понашању и члановима њихових породица;</w:t>
      </w:r>
    </w:p>
    <w:p w:rsidR="0031610F" w:rsidRDefault="00D80163">
      <w:pPr>
        <w:pStyle w:val="ListParagraph"/>
        <w:numPr>
          <w:ilvl w:val="0"/>
          <w:numId w:val="3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Услуге намењене жртвама насиља у циљу смањења партнерског и породичног насиља;</w:t>
      </w:r>
    </w:p>
    <w:p w:rsidR="0031610F" w:rsidRDefault="00D80163">
      <w:pPr>
        <w:pStyle w:val="ListParagraph"/>
        <w:numPr>
          <w:ilvl w:val="0"/>
          <w:numId w:val="3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Дневни боравци и клубови за старија лица.</w:t>
      </w:r>
    </w:p>
    <w:p w:rsidR="0031610F" w:rsidRDefault="00D8016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Расположиви ресурси и потенцијали</w:t>
      </w:r>
      <w:r>
        <w:rPr>
          <w:rFonts w:ascii="Times New Roman" w:eastAsia="Times New Roman" w:hAnsi="Times New Roman" w:cs="Times New Roman"/>
          <w:sz w:val="24"/>
          <w:szCs w:val="24"/>
        </w:rPr>
        <w:t xml:space="preserve"> општине </w:t>
      </w:r>
      <w:r>
        <w:rPr>
          <w:rFonts w:ascii="Times New Roman" w:hAnsi="Times New Roman" w:cs="Times New Roman"/>
          <w:bCs/>
          <w:sz w:val="24"/>
          <w:szCs w:val="24"/>
        </w:rPr>
        <w:t>Ражањ</w:t>
      </w:r>
      <w:r>
        <w:rPr>
          <w:rFonts w:ascii="Times New Roman" w:eastAsia="Times New Roman" w:hAnsi="Times New Roman" w:cs="Times New Roman"/>
          <w:sz w:val="24"/>
          <w:szCs w:val="24"/>
        </w:rPr>
        <w:t xml:space="preserve"> који су од значаја за развијање услуга социјалне заштите на локалном нивоу су: </w:t>
      </w:r>
    </w:p>
    <w:p w:rsidR="0031610F" w:rsidRDefault="00D80163">
      <w:pPr>
        <w:pStyle w:val="ListParagraph"/>
        <w:numPr>
          <w:ilvl w:val="0"/>
          <w:numId w:val="3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Стручни кадрови који могу дати допринос у креирању нових услуга у социјалној заштити, а који имају дугогодишње искуство у раду;</w:t>
      </w:r>
    </w:p>
    <w:p w:rsidR="0031610F" w:rsidRDefault="00D80163">
      <w:pPr>
        <w:pStyle w:val="ListParagraph"/>
        <w:numPr>
          <w:ilvl w:val="0"/>
          <w:numId w:val="3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Познавање потреба корисника;</w:t>
      </w:r>
    </w:p>
    <w:p w:rsidR="0031610F" w:rsidRDefault="00D80163">
      <w:pPr>
        <w:pStyle w:val="ListParagraph"/>
        <w:numPr>
          <w:ilvl w:val="0"/>
          <w:numId w:val="3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Перманентно усавршавање стручних кадрова у складу са потребама корисника;</w:t>
      </w:r>
    </w:p>
    <w:p w:rsidR="0031610F" w:rsidRDefault="00D80163">
      <w:pPr>
        <w:pStyle w:val="ListParagraph"/>
        <w:numPr>
          <w:ilvl w:val="0"/>
          <w:numId w:val="3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Добра координација између свих релевантних институција и организација цивилног друштва које се баве социјалном заштитом;</w:t>
      </w:r>
    </w:p>
    <w:p w:rsidR="0031610F" w:rsidRDefault="00D80163">
      <w:pPr>
        <w:pStyle w:val="ListParagraph"/>
        <w:numPr>
          <w:ilvl w:val="0"/>
          <w:numId w:val="3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Поседовање простора за спровођење услуга;</w:t>
      </w:r>
    </w:p>
    <w:p w:rsidR="0031610F" w:rsidRDefault="00D80163">
      <w:pPr>
        <w:pStyle w:val="ListParagraph"/>
        <w:numPr>
          <w:ilvl w:val="0"/>
          <w:numId w:val="3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Издвајање финансијских средстава из буџета општине за развијање услуга уз подршку расположивих донатора.</w:t>
      </w:r>
    </w:p>
    <w:p w:rsidR="0031610F" w:rsidRDefault="00D8016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Препоруке: </w:t>
      </w:r>
    </w:p>
    <w:p w:rsidR="0031610F" w:rsidRDefault="00D80163">
      <w:pPr>
        <w:pStyle w:val="ListParagraph"/>
        <w:numPr>
          <w:ilvl w:val="0"/>
          <w:numId w:val="3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Унапређивање просторних и техничких капацитета за пружање и развој нових услуга;</w:t>
      </w:r>
    </w:p>
    <w:p w:rsidR="0031610F" w:rsidRDefault="00D80163">
      <w:pPr>
        <w:pStyle w:val="ListParagraph"/>
        <w:numPr>
          <w:ilvl w:val="0"/>
          <w:numId w:val="35"/>
        </w:numPr>
        <w:spacing w:after="0"/>
        <w:jc w:val="both"/>
        <w:rPr>
          <w:rFonts w:ascii="Times New Roman" w:eastAsia="Times New Roman" w:hAnsi="Times New Roman" w:cs="Times New Roman"/>
          <w:sz w:val="24"/>
          <w:szCs w:val="24"/>
        </w:rPr>
      </w:pPr>
      <w:r>
        <w:rPr>
          <w:rFonts w:ascii="Times New Roman" w:hAnsi="Times New Roman" w:cs="Times New Roman"/>
          <w:bCs/>
          <w:sz w:val="24"/>
          <w:szCs w:val="24"/>
        </w:rPr>
        <w:t>Формирање интегралне базе података корисника програма – услуга социјалне заштите у општини Ражањ и њихово стално ажурирање;</w:t>
      </w:r>
    </w:p>
    <w:p w:rsidR="0031610F" w:rsidRDefault="00D80163">
      <w:pPr>
        <w:pStyle w:val="ListParagraph"/>
        <w:numPr>
          <w:ilvl w:val="0"/>
          <w:numId w:val="35"/>
        </w:numPr>
        <w:spacing w:after="0"/>
        <w:jc w:val="both"/>
        <w:rPr>
          <w:rFonts w:ascii="Times New Roman" w:eastAsia="Times New Roman" w:hAnsi="Times New Roman" w:cs="Times New Roman"/>
          <w:sz w:val="24"/>
          <w:szCs w:val="24"/>
        </w:rPr>
      </w:pPr>
      <w:r>
        <w:rPr>
          <w:rFonts w:ascii="Times New Roman" w:hAnsi="Times New Roman" w:cs="Times New Roman"/>
          <w:bCs/>
          <w:sz w:val="24"/>
          <w:szCs w:val="24"/>
        </w:rPr>
        <w:t>Формирање услужног центра за сталну комуникацију корисника, институција, локалне самоуправе и медија кроз израду међусекторског протокола;</w:t>
      </w:r>
    </w:p>
    <w:p w:rsidR="0031610F" w:rsidRDefault="00D80163">
      <w:pPr>
        <w:pStyle w:val="ListParagraph"/>
        <w:numPr>
          <w:ilvl w:val="0"/>
          <w:numId w:val="3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Континуирано стручно усавршавање и размена знања и искустава на локалном нивоу, као и са другим релевантним институцијама социјалне заштите на националном нивоу;</w:t>
      </w:r>
    </w:p>
    <w:p w:rsidR="0031610F" w:rsidRDefault="00D80163">
      <w:pPr>
        <w:pStyle w:val="ListParagraph"/>
        <w:numPr>
          <w:ilvl w:val="0"/>
          <w:numId w:val="3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Развој приватно – јавног партнерства у сфери социјалне заштите и јачање партнерстава са организацијама цивилног друштва;</w:t>
      </w:r>
    </w:p>
    <w:p w:rsidR="0031610F" w:rsidRDefault="00D80163">
      <w:pPr>
        <w:pStyle w:val="ListParagraph"/>
        <w:numPr>
          <w:ilvl w:val="0"/>
          <w:numId w:val="3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Унапређивање и проширење постојећих услуга социјалне заштите (на пример, услуга Помоћ у кући);</w:t>
      </w:r>
    </w:p>
    <w:p w:rsidR="0031610F" w:rsidRDefault="00D80163">
      <w:pPr>
        <w:pStyle w:val="ListParagraph"/>
        <w:numPr>
          <w:ilvl w:val="0"/>
          <w:numId w:val="3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Развијање нових услуга социјалне заштите са фокусом на приоритетне услуге и рањиве групе.</w:t>
      </w:r>
    </w:p>
    <w:p w:rsidR="0031610F" w:rsidRDefault="0031610F">
      <w:pPr>
        <w:spacing w:after="0"/>
        <w:jc w:val="both"/>
        <w:rPr>
          <w:rFonts w:ascii="Times New Roman" w:hAnsi="Times New Roman" w:cs="Times New Roman"/>
          <w:sz w:val="24"/>
          <w:szCs w:val="24"/>
        </w:rPr>
      </w:pPr>
    </w:p>
    <w:p w:rsidR="0031610F" w:rsidRDefault="00D80163" w:rsidP="00D80163">
      <w:pPr>
        <w:pStyle w:val="Heading2"/>
      </w:pPr>
      <w:bookmarkStart w:id="40" w:name="_Toc536094903"/>
      <w:r>
        <w:t>22.2 СТРАТЕШКА СВРХА</w:t>
      </w:r>
      <w:bookmarkEnd w:id="40"/>
    </w:p>
    <w:p w:rsidR="0031610F" w:rsidRDefault="0031610F">
      <w:pPr>
        <w:spacing w:after="0"/>
        <w:jc w:val="both"/>
        <w:rPr>
          <w:rFonts w:ascii="Times New Roman" w:hAnsi="Times New Roman" w:cs="Times New Roman"/>
          <w:b/>
          <w:sz w:val="24"/>
          <w:szCs w:val="24"/>
        </w:rPr>
      </w:pPr>
    </w:p>
    <w:p w:rsidR="0031610F" w:rsidRDefault="00D80163">
      <w:pPr>
        <w:spacing w:after="0"/>
        <w:jc w:val="both"/>
        <w:rPr>
          <w:rFonts w:ascii="Times New Roman" w:hAnsi="Times New Roman" w:cs="Times New Roman"/>
          <w:bCs/>
          <w:sz w:val="24"/>
          <w:szCs w:val="24"/>
        </w:rPr>
      </w:pPr>
      <w:r>
        <w:rPr>
          <w:rFonts w:ascii="Times New Roman" w:hAnsi="Times New Roman" w:cs="Times New Roman"/>
          <w:sz w:val="24"/>
          <w:szCs w:val="24"/>
        </w:rPr>
        <w:t xml:space="preserve">Стратешки план за социјалну заштиту је повећана социјална сигурност сиромашних, оснажене институције, породице и појединци, развијени системи подршке који омогућавају достојанствен живот сваком грађанину општине </w:t>
      </w:r>
      <w:r>
        <w:rPr>
          <w:rFonts w:ascii="Times New Roman" w:hAnsi="Times New Roman" w:cs="Times New Roman"/>
          <w:bCs/>
          <w:sz w:val="24"/>
          <w:szCs w:val="24"/>
        </w:rPr>
        <w:t>Ражањ.</w:t>
      </w:r>
    </w:p>
    <w:p w:rsidR="0031610F" w:rsidRDefault="00D8016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Стратешким планом се постављају смернице, које ће омогућити општини:</w:t>
      </w:r>
    </w:p>
    <w:p w:rsidR="0031610F" w:rsidRDefault="00D80163">
      <w:pPr>
        <w:pStyle w:val="ListParagraph"/>
        <w:numPr>
          <w:ilvl w:val="0"/>
          <w:numId w:val="60"/>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Да покаже спремност за развој одрживог модела интегралне социјалне заштите / политике, који настаје као резултат транспарентног и активног интер-секторског приступа и као такав буде у власништву локалне заједнице;</w:t>
      </w:r>
    </w:p>
    <w:p w:rsidR="0031610F" w:rsidRDefault="00D80163">
      <w:pPr>
        <w:pStyle w:val="ListParagraph"/>
        <w:numPr>
          <w:ilvl w:val="0"/>
          <w:numId w:val="60"/>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Да покаже јасно опредељење локалне заједнице за институционализацију интер-секторског модела локалног планирања, спровођења, праћења и ревидирања стратешког документа;</w:t>
      </w:r>
    </w:p>
    <w:p w:rsidR="0031610F" w:rsidRDefault="00D80163">
      <w:pPr>
        <w:pStyle w:val="ListParagraph"/>
        <w:numPr>
          <w:ilvl w:val="0"/>
          <w:numId w:val="60"/>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Јасно препознаје значај и дефинише улоге, обавезе и одговорности свих актера у реформи / унапређењу социјалне заштите/ политике на локалном нивоу;</w:t>
      </w:r>
    </w:p>
    <w:p w:rsidR="0031610F" w:rsidRDefault="00D80163">
      <w:pPr>
        <w:pStyle w:val="ListParagraph"/>
        <w:numPr>
          <w:ilvl w:val="0"/>
          <w:numId w:val="60"/>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Препознаје / предвиђа мере за континуирано и флексибилно прилагођавање / ширење/ мреже услуга, као одговор на потребе локалне заједнице;</w:t>
      </w:r>
    </w:p>
    <w:p w:rsidR="0031610F" w:rsidRDefault="00D80163">
      <w:pPr>
        <w:pStyle w:val="ListParagraph"/>
        <w:numPr>
          <w:ilvl w:val="0"/>
          <w:numId w:val="60"/>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Своје ресурсе, активности и средства усмери у правцу развоју услуга које подржавају живот у заједници и стварање јасне везе између потреба својих грађана/ки и праваца развоја услуга које се ослањају на принцип близине/ доступности;</w:t>
      </w:r>
    </w:p>
    <w:p w:rsidR="0031610F" w:rsidRDefault="00D80163">
      <w:pPr>
        <w:pStyle w:val="ListParagraph"/>
        <w:numPr>
          <w:ilvl w:val="0"/>
          <w:numId w:val="60"/>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Изрази спремност и формулише мере за функционално међуопштинско повезивање ради задовољавања потреба својих грађана и рационалног коришћења расположивих ресурса;</w:t>
      </w:r>
    </w:p>
    <w:p w:rsidR="0031610F" w:rsidRDefault="00D80163">
      <w:pPr>
        <w:pStyle w:val="ListParagraph"/>
        <w:numPr>
          <w:ilvl w:val="0"/>
          <w:numId w:val="60"/>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Подстиче плуралитет пружалаца и развој мреже услуга социјалне заштите;</w:t>
      </w:r>
    </w:p>
    <w:p w:rsidR="0031610F" w:rsidRDefault="00D80163">
      <w:pPr>
        <w:pStyle w:val="ListParagraph"/>
        <w:numPr>
          <w:ilvl w:val="0"/>
          <w:numId w:val="60"/>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Развија одрживе и транспарентне механизме за наручивање, финансирање, праћење и евалуирање пружених услуга;</w:t>
      </w:r>
    </w:p>
    <w:p w:rsidR="0031610F" w:rsidRDefault="00D80163">
      <w:pPr>
        <w:pStyle w:val="ListParagraph"/>
        <w:numPr>
          <w:ilvl w:val="0"/>
          <w:numId w:val="60"/>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Ствара оквир за развој услуга из надлежности локалне самоуправе које су непосредно у функцији деинституционализације оних грађана који су већ смештени у институције социјалне заштите и њихов смештај у природно окружење  у локалној заједници кроз стварање оквира за приоритетни развој услуга за грађане који су у највећем ризику од институционализације и измештања из природног окружења;</w:t>
      </w:r>
    </w:p>
    <w:p w:rsidR="0031610F" w:rsidRDefault="00D80163">
      <w:pPr>
        <w:pStyle w:val="ListParagraph"/>
        <w:numPr>
          <w:ilvl w:val="0"/>
          <w:numId w:val="60"/>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Омогући грађанима/кама да узму активно учешће у активностима које ће допринети стварању позитивне социјалне климе у заједници.</w:t>
      </w:r>
    </w:p>
    <w:p w:rsidR="0031610F" w:rsidRDefault="0031610F">
      <w:pPr>
        <w:spacing w:after="0"/>
        <w:jc w:val="both"/>
        <w:rPr>
          <w:rFonts w:ascii="Times New Roman" w:hAnsi="Times New Roman" w:cs="Times New Roman"/>
          <w:b/>
          <w:sz w:val="24"/>
          <w:szCs w:val="24"/>
        </w:rPr>
        <w:sectPr w:rsidR="0031610F">
          <w:pgSz w:w="11906" w:h="16838" w:code="9"/>
          <w:pgMar w:top="1440" w:right="1440" w:bottom="1440" w:left="1440" w:header="720" w:footer="720" w:gutter="0"/>
          <w:cols w:space="720"/>
          <w:docGrid w:linePitch="360"/>
        </w:sectPr>
      </w:pPr>
    </w:p>
    <w:p w:rsidR="0031610F" w:rsidRDefault="0031610F">
      <w:pPr>
        <w:spacing w:after="0"/>
        <w:jc w:val="both"/>
        <w:rPr>
          <w:rFonts w:ascii="Times New Roman" w:hAnsi="Times New Roman" w:cs="Times New Roman"/>
          <w:b/>
          <w:sz w:val="24"/>
          <w:szCs w:val="24"/>
        </w:rPr>
      </w:pPr>
    </w:p>
    <w:p w:rsidR="0031610F" w:rsidRDefault="00D80163" w:rsidP="00D80163">
      <w:pPr>
        <w:pStyle w:val="Heading2"/>
      </w:pPr>
      <w:bookmarkStart w:id="41" w:name="_Toc536094904"/>
      <w:r>
        <w:t>22.3 СТРАТЕШКИ ЦИЉЕВИ</w:t>
      </w:r>
      <w:bookmarkEnd w:id="41"/>
    </w:p>
    <w:p w:rsidR="0031610F" w:rsidRDefault="0031610F">
      <w:pPr>
        <w:autoSpaceDE w:val="0"/>
        <w:autoSpaceDN w:val="0"/>
        <w:adjustRightInd w:val="0"/>
        <w:spacing w:after="0"/>
        <w:jc w:val="both"/>
        <w:rPr>
          <w:rFonts w:ascii="Times New Roman" w:hAnsi="Times New Roman" w:cs="Times New Roman"/>
          <w:b/>
          <w:sz w:val="24"/>
          <w:szCs w:val="24"/>
        </w:rPr>
      </w:pPr>
    </w:p>
    <w:p w:rsidR="0031610F" w:rsidRDefault="00D8016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За потребе остварења сврхе ове стратегије, Радна група поставила је следеће стратешке правце деловања локалне самоуправе, ресорних инсититуција и организација цивилног друштва:</w:t>
      </w:r>
    </w:p>
    <w:p w:rsidR="0031610F" w:rsidRDefault="00D80163">
      <w:pPr>
        <w:pStyle w:val="ListParagraph"/>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Унапређена финансијска заштита и подршка сервисима и услугама најугроженијим грађанима;</w:t>
      </w:r>
    </w:p>
    <w:p w:rsidR="0031610F" w:rsidRDefault="00D80163">
      <w:pPr>
        <w:pStyle w:val="ListParagraph"/>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Развијени програми оснаживања социјално угрожених група за превазилажење сиромаштва коришћењем индивидуалних могућности и капацитета заједнице;</w:t>
      </w:r>
    </w:p>
    <w:p w:rsidR="0031610F" w:rsidRDefault="0031610F">
      <w:pPr>
        <w:spacing w:after="0"/>
        <w:jc w:val="both"/>
        <w:rPr>
          <w:rFonts w:ascii="Times New Roman" w:hAnsi="Times New Roman" w:cs="Times New Roman"/>
          <w:b/>
          <w:sz w:val="24"/>
          <w:szCs w:val="24"/>
        </w:rPr>
      </w:pPr>
    </w:p>
    <w:p w:rsidR="0031610F" w:rsidRDefault="00D80163">
      <w:pPr>
        <w:spacing w:after="0"/>
        <w:jc w:val="both"/>
        <w:rPr>
          <w:rFonts w:ascii="Times New Roman" w:hAnsi="Times New Roman" w:cs="Times New Roman"/>
          <w:sz w:val="24"/>
          <w:szCs w:val="24"/>
        </w:rPr>
      </w:pPr>
      <w:r>
        <w:rPr>
          <w:rFonts w:ascii="Times New Roman" w:hAnsi="Times New Roman" w:cs="Times New Roman"/>
          <w:b/>
          <w:sz w:val="24"/>
          <w:szCs w:val="24"/>
        </w:rPr>
        <w:t>СТРАТЕШКИ ЦИЉ 1</w:t>
      </w:r>
      <w:r>
        <w:rPr>
          <w:rFonts w:ascii="Times New Roman" w:hAnsi="Times New Roman" w:cs="Times New Roman"/>
          <w:sz w:val="24"/>
          <w:szCs w:val="24"/>
        </w:rPr>
        <w:t xml:space="preserve">: </w:t>
      </w:r>
      <w:r>
        <w:rPr>
          <w:rFonts w:ascii="Times New Roman" w:hAnsi="Times New Roman" w:cs="Times New Roman"/>
          <w:b/>
          <w:sz w:val="24"/>
          <w:szCs w:val="24"/>
        </w:rPr>
        <w:t>Унапређена финансијска заштита и подршка сервисима и услугама најугроженијим грађанима</w:t>
      </w:r>
    </w:p>
    <w:p w:rsidR="0031610F" w:rsidRDefault="0031610F">
      <w:pPr>
        <w:spacing w:after="0"/>
        <w:jc w:val="both"/>
        <w:rPr>
          <w:rFonts w:ascii="Times New Roman" w:hAnsi="Times New Roman" w:cs="Times New Roman"/>
          <w:b/>
          <w:bCs/>
          <w:sz w:val="24"/>
          <w:szCs w:val="24"/>
        </w:rPr>
      </w:pPr>
    </w:p>
    <w:p w:rsidR="0031610F" w:rsidRDefault="00D80163">
      <w:pPr>
        <w:spacing w:after="0"/>
        <w:jc w:val="both"/>
        <w:rPr>
          <w:rFonts w:ascii="Times New Roman" w:hAnsi="Times New Roman" w:cs="Times New Roman"/>
          <w:b/>
          <w:bCs/>
          <w:sz w:val="24"/>
          <w:szCs w:val="24"/>
        </w:rPr>
      </w:pPr>
      <w:r>
        <w:rPr>
          <w:rFonts w:ascii="Times New Roman" w:hAnsi="Times New Roman" w:cs="Times New Roman"/>
          <w:b/>
          <w:bCs/>
          <w:sz w:val="24"/>
          <w:szCs w:val="24"/>
        </w:rPr>
        <w:t>ПРИОРИТЕТ 1: Обезбеђење ефикасније подршке и материјалних накнада за задовољавање егзистенцијалних потреба најугроженијих грађана</w:t>
      </w:r>
    </w:p>
    <w:p w:rsidR="0031610F" w:rsidRDefault="0031610F">
      <w:pPr>
        <w:spacing w:after="0"/>
        <w:jc w:val="both"/>
        <w:rPr>
          <w:rFonts w:ascii="Times New Roman" w:hAnsi="Times New Roman" w:cs="Times New Roman"/>
          <w:b/>
          <w:bCs/>
          <w:sz w:val="24"/>
          <w:szCs w:val="24"/>
        </w:rPr>
      </w:pPr>
    </w:p>
    <w:p w:rsidR="0031610F" w:rsidRDefault="00D80163">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ОПЕРАТИВНИ ЦИЉЕВИ: </w:t>
      </w:r>
    </w:p>
    <w:p w:rsidR="0031610F" w:rsidRDefault="00D80163">
      <w:pPr>
        <w:pStyle w:val="ListParagraph"/>
        <w:numPr>
          <w:ilvl w:val="0"/>
          <w:numId w:val="26"/>
        </w:numPr>
        <w:spacing w:after="0"/>
        <w:jc w:val="both"/>
        <w:rPr>
          <w:rFonts w:ascii="Times New Roman" w:hAnsi="Times New Roman" w:cs="Times New Roman"/>
          <w:bCs/>
          <w:sz w:val="24"/>
          <w:szCs w:val="24"/>
        </w:rPr>
      </w:pPr>
      <w:r>
        <w:rPr>
          <w:rFonts w:ascii="Times New Roman" w:hAnsi="Times New Roman" w:cs="Times New Roman"/>
          <w:bCs/>
          <w:sz w:val="24"/>
          <w:szCs w:val="24"/>
        </w:rPr>
        <w:t>Развијен целовит приступ подршке корисницима</w:t>
      </w:r>
    </w:p>
    <w:p w:rsidR="0031610F" w:rsidRDefault="00D80163">
      <w:pPr>
        <w:pStyle w:val="ListParagraph"/>
        <w:numPr>
          <w:ilvl w:val="0"/>
          <w:numId w:val="26"/>
        </w:numPr>
        <w:spacing w:after="0"/>
        <w:jc w:val="both"/>
        <w:rPr>
          <w:rFonts w:ascii="Times New Roman" w:hAnsi="Times New Roman" w:cs="Times New Roman"/>
          <w:bCs/>
          <w:sz w:val="24"/>
          <w:szCs w:val="24"/>
        </w:rPr>
      </w:pPr>
      <w:r>
        <w:rPr>
          <w:rFonts w:ascii="Times New Roman" w:hAnsi="Times New Roman" w:cs="Times New Roman"/>
          <w:bCs/>
          <w:sz w:val="24"/>
          <w:szCs w:val="24"/>
        </w:rPr>
        <w:t>Подигнут капацитет институција и запослених професионалаца за боље препознавање и задовољавање – планирање потреба корисника</w:t>
      </w:r>
    </w:p>
    <w:p w:rsidR="0031610F" w:rsidRDefault="00D80163">
      <w:pPr>
        <w:pStyle w:val="ListParagraph"/>
        <w:numPr>
          <w:ilvl w:val="0"/>
          <w:numId w:val="26"/>
        </w:numPr>
        <w:spacing w:after="0"/>
        <w:jc w:val="both"/>
        <w:rPr>
          <w:rFonts w:ascii="Times New Roman" w:hAnsi="Times New Roman" w:cs="Times New Roman"/>
          <w:bCs/>
          <w:sz w:val="24"/>
          <w:szCs w:val="24"/>
        </w:rPr>
      </w:pPr>
      <w:r>
        <w:rPr>
          <w:rFonts w:ascii="Times New Roman" w:hAnsi="Times New Roman" w:cs="Times New Roman"/>
          <w:bCs/>
          <w:sz w:val="24"/>
          <w:szCs w:val="24"/>
        </w:rPr>
        <w:t>Развијен волонтеризам и социјални капитал</w:t>
      </w:r>
    </w:p>
    <w:p w:rsidR="0031610F" w:rsidRDefault="0031610F">
      <w:pPr>
        <w:spacing w:after="0"/>
        <w:jc w:val="both"/>
        <w:rPr>
          <w:rFonts w:ascii="Times New Roman" w:hAnsi="Times New Roman" w:cs="Times New Roman"/>
          <w:bCs/>
          <w:sz w:val="24"/>
          <w:szCs w:val="24"/>
        </w:rPr>
      </w:pPr>
    </w:p>
    <w:p w:rsidR="0031610F" w:rsidRDefault="0031610F">
      <w:pPr>
        <w:spacing w:after="0"/>
        <w:jc w:val="both"/>
        <w:rPr>
          <w:rFonts w:ascii="Times New Roman" w:hAnsi="Times New Roman" w:cs="Times New Roman"/>
          <w:bCs/>
          <w:sz w:val="24"/>
          <w:szCs w:val="24"/>
        </w:rPr>
      </w:pPr>
    </w:p>
    <w:p w:rsidR="0031610F" w:rsidRDefault="0031610F">
      <w:pPr>
        <w:spacing w:after="0"/>
        <w:jc w:val="both"/>
        <w:rPr>
          <w:rFonts w:ascii="Times New Roman" w:hAnsi="Times New Roman" w:cs="Times New Roman"/>
          <w:bCs/>
          <w:sz w:val="24"/>
          <w:szCs w:val="24"/>
        </w:rPr>
      </w:pPr>
    </w:p>
    <w:p w:rsidR="0031610F" w:rsidRDefault="0031610F">
      <w:pPr>
        <w:spacing w:after="0"/>
        <w:jc w:val="both"/>
        <w:rPr>
          <w:rFonts w:ascii="Times New Roman" w:hAnsi="Times New Roman" w:cs="Times New Roman"/>
          <w:bCs/>
          <w:sz w:val="24"/>
          <w:szCs w:val="24"/>
        </w:rPr>
      </w:pPr>
    </w:p>
    <w:p w:rsidR="0031610F" w:rsidRDefault="0031610F">
      <w:pPr>
        <w:spacing w:after="0"/>
        <w:jc w:val="both"/>
        <w:rPr>
          <w:rFonts w:ascii="Times New Roman" w:hAnsi="Times New Roman" w:cs="Times New Roman"/>
          <w:bCs/>
          <w:sz w:val="24"/>
          <w:szCs w:val="24"/>
        </w:rPr>
      </w:pPr>
    </w:p>
    <w:p w:rsidR="0031610F" w:rsidRDefault="0031610F">
      <w:pPr>
        <w:spacing w:after="0"/>
        <w:jc w:val="both"/>
        <w:rPr>
          <w:rFonts w:ascii="Times New Roman" w:hAnsi="Times New Roman" w:cs="Times New Roman"/>
          <w:bCs/>
          <w:sz w:val="24"/>
          <w:szCs w:val="24"/>
        </w:rPr>
      </w:pPr>
    </w:p>
    <w:p w:rsidR="0031610F" w:rsidRDefault="0031610F">
      <w:pPr>
        <w:spacing w:after="0"/>
        <w:jc w:val="both"/>
        <w:rPr>
          <w:rFonts w:ascii="Times New Roman" w:hAnsi="Times New Roman" w:cs="Times New Roman"/>
          <w:bCs/>
          <w:sz w:val="24"/>
          <w:szCs w:val="24"/>
        </w:rPr>
      </w:pPr>
    </w:p>
    <w:p w:rsidR="0031610F" w:rsidRDefault="0031610F">
      <w:pPr>
        <w:spacing w:after="0"/>
        <w:jc w:val="both"/>
        <w:rPr>
          <w:rFonts w:ascii="Times New Roman" w:hAnsi="Times New Roman" w:cs="Times New Roman"/>
          <w:bCs/>
          <w:sz w:val="24"/>
          <w:szCs w:val="24"/>
        </w:rPr>
      </w:pPr>
    </w:p>
    <w:p w:rsidR="0031610F" w:rsidRDefault="0031610F">
      <w:pPr>
        <w:spacing w:after="0"/>
        <w:jc w:val="both"/>
        <w:rPr>
          <w:rFonts w:ascii="Times New Roman" w:hAnsi="Times New Roman" w:cs="Times New Roman"/>
          <w:bCs/>
          <w:sz w:val="24"/>
          <w:szCs w:val="24"/>
        </w:rPr>
      </w:pPr>
    </w:p>
    <w:tbl>
      <w:tblPr>
        <w:tblW w:w="13570" w:type="dxa"/>
        <w:jc w:val="center"/>
        <w:tblLayout w:type="fixed"/>
        <w:tblLook w:val="04A0"/>
      </w:tblPr>
      <w:tblGrid>
        <w:gridCol w:w="2715"/>
        <w:gridCol w:w="1968"/>
        <w:gridCol w:w="2285"/>
        <w:gridCol w:w="3543"/>
        <w:gridCol w:w="1560"/>
        <w:gridCol w:w="1499"/>
      </w:tblGrid>
      <w:tr w:rsidR="0031610F">
        <w:trPr>
          <w:gridAfter w:val="2"/>
          <w:wAfter w:w="3059" w:type="dxa"/>
          <w:jc w:val="center"/>
        </w:trPr>
        <w:tc>
          <w:tcPr>
            <w:tcW w:w="2715" w:type="dxa"/>
            <w:tcBorders>
              <w:top w:val="single" w:sz="4" w:space="0" w:color="auto"/>
              <w:left w:val="single" w:sz="4" w:space="0" w:color="auto"/>
              <w:bottom w:val="single" w:sz="4" w:space="0" w:color="auto"/>
              <w:right w:val="single" w:sz="4" w:space="0" w:color="auto"/>
            </w:tcBorders>
          </w:tcPr>
          <w:p w:rsidR="0031610F" w:rsidRDefault="00D80163">
            <w:pPr>
              <w:pBdr>
                <w:top w:val="single" w:sz="4" w:space="1" w:color="auto"/>
              </w:pBdr>
              <w:spacing w:after="0"/>
              <w:jc w:val="both"/>
              <w:rPr>
                <w:rFonts w:ascii="Times New Roman" w:hAnsi="Times New Roman" w:cs="Times New Roman"/>
                <w:b/>
                <w:bCs/>
                <w:szCs w:val="22"/>
              </w:rPr>
            </w:pPr>
            <w:r>
              <w:rPr>
                <w:rFonts w:ascii="Times New Roman" w:hAnsi="Times New Roman" w:cs="Times New Roman"/>
                <w:b/>
                <w:bCs/>
                <w:szCs w:val="22"/>
              </w:rPr>
              <w:t>ПРИОРИТЕТ 1</w:t>
            </w:r>
          </w:p>
        </w:tc>
        <w:tc>
          <w:tcPr>
            <w:tcW w:w="7796" w:type="dxa"/>
            <w:gridSpan w:val="3"/>
            <w:tcBorders>
              <w:top w:val="single" w:sz="4" w:space="0" w:color="auto"/>
              <w:left w:val="single" w:sz="4" w:space="0" w:color="auto"/>
              <w:bottom w:val="single" w:sz="4" w:space="0" w:color="auto"/>
              <w:right w:val="single" w:sz="4" w:space="0" w:color="auto"/>
            </w:tcBorders>
          </w:tcPr>
          <w:p w:rsidR="0031610F" w:rsidRDefault="00D80163">
            <w:pPr>
              <w:pBdr>
                <w:top w:val="single" w:sz="4" w:space="1" w:color="auto"/>
              </w:pBdr>
              <w:spacing w:after="0"/>
              <w:rPr>
                <w:rFonts w:ascii="Times New Roman" w:hAnsi="Times New Roman" w:cs="Times New Roman"/>
                <w:bCs/>
                <w:szCs w:val="22"/>
              </w:rPr>
            </w:pPr>
            <w:r>
              <w:rPr>
                <w:rFonts w:ascii="Times New Roman" w:hAnsi="Times New Roman" w:cs="Times New Roman"/>
                <w:bCs/>
                <w:szCs w:val="22"/>
              </w:rPr>
              <w:t>Обезбеђење ефикасније подршке и материјалних накнада за задовољавање егзистенцијалних потреба најугроженијих грађана</w:t>
            </w:r>
          </w:p>
          <w:p w:rsidR="0031610F" w:rsidRDefault="0031610F">
            <w:pPr>
              <w:pBdr>
                <w:top w:val="single" w:sz="4" w:space="1" w:color="auto"/>
              </w:pBdr>
              <w:spacing w:after="0"/>
              <w:rPr>
                <w:rFonts w:ascii="Times New Roman" w:hAnsi="Times New Roman" w:cs="Times New Roman"/>
                <w:bCs/>
                <w:szCs w:val="22"/>
              </w:rPr>
            </w:pPr>
          </w:p>
        </w:tc>
      </w:tr>
      <w:tr w:rsidR="0031610F">
        <w:trPr>
          <w:gridAfter w:val="2"/>
          <w:wAfter w:w="3059" w:type="dxa"/>
          <w:trHeight w:val="692"/>
          <w:jc w:val="center"/>
        </w:trPr>
        <w:tc>
          <w:tcPr>
            <w:tcW w:w="2715" w:type="dxa"/>
            <w:tcBorders>
              <w:top w:val="single" w:sz="4" w:space="0" w:color="auto"/>
              <w:left w:val="single" w:sz="4" w:space="0" w:color="auto"/>
              <w:bottom w:val="single" w:sz="12" w:space="0" w:color="auto"/>
              <w:right w:val="single" w:sz="12" w:space="0" w:color="auto"/>
            </w:tcBorders>
          </w:tcPr>
          <w:p w:rsidR="0031610F" w:rsidRDefault="00D80163">
            <w:pPr>
              <w:spacing w:after="0"/>
              <w:jc w:val="both"/>
              <w:rPr>
                <w:rFonts w:ascii="Times New Roman" w:hAnsi="Times New Roman" w:cs="Times New Roman"/>
                <w:b/>
                <w:bCs/>
                <w:szCs w:val="22"/>
              </w:rPr>
            </w:pPr>
            <w:r>
              <w:rPr>
                <w:rFonts w:ascii="Times New Roman" w:hAnsi="Times New Roman" w:cs="Times New Roman"/>
                <w:b/>
                <w:bCs/>
                <w:szCs w:val="22"/>
              </w:rPr>
              <w:t>ОПЕРАТИВНИ ЦИЉ 1</w:t>
            </w:r>
          </w:p>
        </w:tc>
        <w:tc>
          <w:tcPr>
            <w:tcW w:w="7796" w:type="dxa"/>
            <w:gridSpan w:val="3"/>
            <w:tcBorders>
              <w:top w:val="single" w:sz="4" w:space="0" w:color="auto"/>
              <w:left w:val="single" w:sz="12" w:space="0" w:color="auto"/>
              <w:bottom w:val="single" w:sz="12" w:space="0" w:color="auto"/>
              <w:right w:val="single" w:sz="4" w:space="0" w:color="auto"/>
            </w:tcBorders>
          </w:tcPr>
          <w:p w:rsidR="0031610F" w:rsidRDefault="00D80163">
            <w:pPr>
              <w:spacing w:after="0"/>
              <w:rPr>
                <w:rFonts w:ascii="Times New Roman" w:hAnsi="Times New Roman" w:cs="Times New Roman"/>
                <w:bCs/>
                <w:szCs w:val="22"/>
              </w:rPr>
            </w:pPr>
            <w:r>
              <w:rPr>
                <w:rFonts w:ascii="Times New Roman" w:hAnsi="Times New Roman" w:cs="Times New Roman"/>
                <w:bCs/>
                <w:szCs w:val="22"/>
              </w:rPr>
              <w:t>Развијен целовит приступ подршке корисницима</w:t>
            </w:r>
          </w:p>
        </w:tc>
      </w:tr>
      <w:tr w:rsidR="0031610F">
        <w:trPr>
          <w:trHeight w:val="405"/>
          <w:jc w:val="center"/>
        </w:trPr>
        <w:tc>
          <w:tcPr>
            <w:tcW w:w="2715" w:type="dxa"/>
            <w:tcBorders>
              <w:top w:val="single" w:sz="12" w:space="0" w:color="auto"/>
              <w:left w:val="single" w:sz="4" w:space="0" w:color="auto"/>
              <w:bottom w:val="single" w:sz="12" w:space="0" w:color="auto"/>
              <w:right w:val="single" w:sz="12" w:space="0" w:color="auto"/>
            </w:tcBorders>
          </w:tcPr>
          <w:p w:rsidR="0031610F" w:rsidRDefault="00D80163">
            <w:pPr>
              <w:spacing w:after="0"/>
              <w:jc w:val="both"/>
              <w:rPr>
                <w:rFonts w:ascii="Times New Roman" w:hAnsi="Times New Roman" w:cs="Times New Roman"/>
                <w:b/>
                <w:bCs/>
                <w:szCs w:val="22"/>
              </w:rPr>
            </w:pPr>
            <w:r>
              <w:rPr>
                <w:rFonts w:ascii="Times New Roman" w:hAnsi="Times New Roman" w:cs="Times New Roman"/>
                <w:b/>
                <w:bCs/>
                <w:szCs w:val="22"/>
              </w:rPr>
              <w:t>АКТИВНОСТИ</w:t>
            </w:r>
          </w:p>
          <w:p w:rsidR="0031610F" w:rsidRDefault="0031610F">
            <w:pPr>
              <w:spacing w:after="0"/>
              <w:jc w:val="both"/>
              <w:rPr>
                <w:rFonts w:ascii="Times New Roman" w:hAnsi="Times New Roman" w:cs="Times New Roman"/>
                <w:b/>
                <w:bCs/>
                <w:szCs w:val="22"/>
              </w:rPr>
            </w:pPr>
          </w:p>
        </w:tc>
        <w:tc>
          <w:tcPr>
            <w:tcW w:w="1968" w:type="dxa"/>
            <w:tcBorders>
              <w:top w:val="single" w:sz="12" w:space="0" w:color="auto"/>
              <w:left w:val="single" w:sz="12" w:space="0" w:color="auto"/>
              <w:bottom w:val="single" w:sz="12" w:space="0" w:color="auto"/>
              <w:right w:val="single" w:sz="12" w:space="0" w:color="auto"/>
            </w:tcBorders>
          </w:tcPr>
          <w:p w:rsidR="0031610F" w:rsidRDefault="00D80163">
            <w:pPr>
              <w:pStyle w:val="ListParagraph"/>
              <w:spacing w:after="0"/>
              <w:ind w:left="0"/>
              <w:rPr>
                <w:rFonts w:ascii="Times New Roman" w:hAnsi="Times New Roman" w:cs="Times New Roman"/>
                <w:bCs/>
              </w:rPr>
            </w:pPr>
            <w:r>
              <w:rPr>
                <w:rFonts w:ascii="Times New Roman" w:hAnsi="Times New Roman" w:cs="Times New Roman"/>
                <w:bCs/>
              </w:rPr>
              <w:t>Рок за реализацију</w:t>
            </w:r>
          </w:p>
        </w:tc>
        <w:tc>
          <w:tcPr>
            <w:tcW w:w="2285" w:type="dxa"/>
            <w:tcBorders>
              <w:top w:val="single" w:sz="12" w:space="0" w:color="auto"/>
              <w:left w:val="single" w:sz="12" w:space="0" w:color="auto"/>
              <w:bottom w:val="single" w:sz="12" w:space="0" w:color="auto"/>
            </w:tcBorders>
          </w:tcPr>
          <w:p w:rsidR="0031610F" w:rsidRDefault="00D80163">
            <w:pPr>
              <w:spacing w:after="0"/>
              <w:jc w:val="both"/>
              <w:rPr>
                <w:rFonts w:ascii="Times New Roman" w:hAnsi="Times New Roman" w:cs="Times New Roman"/>
                <w:bCs/>
                <w:szCs w:val="22"/>
              </w:rPr>
            </w:pPr>
            <w:r>
              <w:rPr>
                <w:rFonts w:ascii="Times New Roman" w:hAnsi="Times New Roman" w:cs="Times New Roman"/>
                <w:bCs/>
                <w:szCs w:val="22"/>
              </w:rPr>
              <w:t>Носилац / други учесници</w:t>
            </w:r>
          </w:p>
        </w:tc>
        <w:tc>
          <w:tcPr>
            <w:tcW w:w="3543" w:type="dxa"/>
            <w:tcBorders>
              <w:top w:val="single" w:sz="12" w:space="0" w:color="auto"/>
              <w:left w:val="single" w:sz="12" w:space="0" w:color="auto"/>
              <w:bottom w:val="single" w:sz="12" w:space="0" w:color="auto"/>
            </w:tcBorders>
          </w:tcPr>
          <w:p w:rsidR="0031610F" w:rsidRDefault="00D80163">
            <w:pPr>
              <w:spacing w:after="0"/>
              <w:jc w:val="both"/>
              <w:rPr>
                <w:rFonts w:ascii="Times New Roman" w:hAnsi="Times New Roman" w:cs="Times New Roman"/>
                <w:bCs/>
                <w:szCs w:val="22"/>
              </w:rPr>
            </w:pPr>
            <w:r>
              <w:rPr>
                <w:rFonts w:ascii="Times New Roman" w:hAnsi="Times New Roman" w:cs="Times New Roman"/>
                <w:bCs/>
                <w:szCs w:val="22"/>
              </w:rPr>
              <w:t>Индикатори процеса / успеха</w:t>
            </w:r>
          </w:p>
        </w:tc>
        <w:tc>
          <w:tcPr>
            <w:tcW w:w="1560" w:type="dxa"/>
            <w:tcBorders>
              <w:top w:val="single" w:sz="12" w:space="0" w:color="auto"/>
              <w:left w:val="single" w:sz="12" w:space="0" w:color="auto"/>
              <w:bottom w:val="single" w:sz="12" w:space="0" w:color="auto"/>
            </w:tcBorders>
          </w:tcPr>
          <w:p w:rsidR="0031610F" w:rsidRDefault="00D80163">
            <w:pPr>
              <w:spacing w:after="0"/>
              <w:jc w:val="both"/>
              <w:rPr>
                <w:rFonts w:ascii="Times New Roman" w:hAnsi="Times New Roman" w:cs="Times New Roman"/>
                <w:bCs/>
                <w:szCs w:val="22"/>
              </w:rPr>
            </w:pPr>
            <w:r>
              <w:rPr>
                <w:rFonts w:ascii="Times New Roman" w:hAnsi="Times New Roman" w:cs="Times New Roman"/>
                <w:bCs/>
                <w:szCs w:val="22"/>
              </w:rPr>
              <w:t>Вредност</w:t>
            </w:r>
          </w:p>
        </w:tc>
        <w:tc>
          <w:tcPr>
            <w:tcW w:w="1499" w:type="dxa"/>
            <w:tcBorders>
              <w:top w:val="single" w:sz="12" w:space="0" w:color="auto"/>
              <w:left w:val="single" w:sz="12" w:space="0" w:color="auto"/>
              <w:bottom w:val="single" w:sz="12" w:space="0" w:color="auto"/>
              <w:right w:val="single" w:sz="4" w:space="0" w:color="auto"/>
            </w:tcBorders>
          </w:tcPr>
          <w:p w:rsidR="0031610F" w:rsidRDefault="00D80163">
            <w:pPr>
              <w:spacing w:after="0"/>
              <w:rPr>
                <w:rFonts w:ascii="Times New Roman" w:hAnsi="Times New Roman" w:cs="Times New Roman"/>
                <w:bCs/>
                <w:szCs w:val="22"/>
              </w:rPr>
            </w:pPr>
            <w:r>
              <w:rPr>
                <w:rFonts w:ascii="Times New Roman" w:hAnsi="Times New Roman" w:cs="Times New Roman"/>
                <w:bCs/>
                <w:szCs w:val="22"/>
              </w:rPr>
              <w:t>Извори финансирања</w:t>
            </w:r>
          </w:p>
        </w:tc>
      </w:tr>
      <w:tr w:rsidR="0031610F">
        <w:trPr>
          <w:trHeight w:val="1572"/>
          <w:jc w:val="center"/>
        </w:trPr>
        <w:tc>
          <w:tcPr>
            <w:tcW w:w="2715" w:type="dxa"/>
            <w:tcBorders>
              <w:top w:val="single" w:sz="12" w:space="0" w:color="auto"/>
              <w:left w:val="single" w:sz="4" w:space="0" w:color="auto"/>
              <w:bottom w:val="single" w:sz="12" w:space="0" w:color="auto"/>
              <w:right w:val="single" w:sz="12" w:space="0" w:color="auto"/>
            </w:tcBorders>
            <w:shd w:val="clear" w:color="auto" w:fill="auto"/>
          </w:tcPr>
          <w:p w:rsidR="0031610F" w:rsidRDefault="00D80163">
            <w:pPr>
              <w:pStyle w:val="ListParagraph"/>
              <w:spacing w:after="0"/>
              <w:ind w:left="0"/>
              <w:jc w:val="both"/>
              <w:rPr>
                <w:rFonts w:ascii="Times New Roman" w:hAnsi="Times New Roman" w:cs="Times New Roman"/>
                <w:bCs/>
              </w:rPr>
            </w:pPr>
            <w:r>
              <w:rPr>
                <w:rFonts w:ascii="Times New Roman" w:hAnsi="Times New Roman" w:cs="Times New Roman"/>
                <w:bCs/>
              </w:rPr>
              <w:t xml:space="preserve">1. Формирање интегралне базе података корисника програма – услуга социјалне заштите у општини </w:t>
            </w:r>
          </w:p>
        </w:tc>
        <w:tc>
          <w:tcPr>
            <w:tcW w:w="1968" w:type="dxa"/>
            <w:tcBorders>
              <w:top w:val="single" w:sz="12" w:space="0" w:color="auto"/>
              <w:left w:val="single" w:sz="12" w:space="0" w:color="auto"/>
              <w:bottom w:val="single" w:sz="12" w:space="0" w:color="auto"/>
              <w:right w:val="single" w:sz="12" w:space="0" w:color="auto"/>
            </w:tcBorders>
            <w:shd w:val="clear" w:color="auto" w:fill="auto"/>
          </w:tcPr>
          <w:p w:rsidR="0031610F" w:rsidRDefault="00D80163">
            <w:pPr>
              <w:pStyle w:val="ListParagraph"/>
              <w:spacing w:after="0"/>
              <w:ind w:left="0"/>
              <w:rPr>
                <w:rFonts w:ascii="Times New Roman" w:hAnsi="Times New Roman" w:cs="Times New Roman"/>
                <w:bCs/>
              </w:rPr>
            </w:pPr>
            <w:r>
              <w:rPr>
                <w:rFonts w:ascii="Times New Roman" w:hAnsi="Times New Roman" w:cs="Times New Roman"/>
                <w:bCs/>
              </w:rPr>
              <w:t>Континуирани процес</w:t>
            </w:r>
          </w:p>
        </w:tc>
        <w:tc>
          <w:tcPr>
            <w:tcW w:w="2285" w:type="dxa"/>
            <w:tcBorders>
              <w:top w:val="single" w:sz="12" w:space="0" w:color="auto"/>
              <w:left w:val="single" w:sz="12" w:space="0" w:color="auto"/>
              <w:bottom w:val="single" w:sz="12" w:space="0" w:color="auto"/>
            </w:tcBorders>
            <w:shd w:val="clear" w:color="auto" w:fill="auto"/>
          </w:tcPr>
          <w:p w:rsidR="0031610F" w:rsidRDefault="00D80163">
            <w:pPr>
              <w:pStyle w:val="ListParagraph"/>
              <w:spacing w:after="0"/>
              <w:ind w:left="0"/>
              <w:jc w:val="both"/>
              <w:rPr>
                <w:rFonts w:ascii="Times New Roman" w:hAnsi="Times New Roman" w:cs="Times New Roman"/>
                <w:bCs/>
              </w:rPr>
            </w:pPr>
            <w:r>
              <w:rPr>
                <w:rFonts w:ascii="Times New Roman" w:hAnsi="Times New Roman" w:cs="Times New Roman"/>
                <w:bCs/>
              </w:rPr>
              <w:t>Општина Ражањ / Центар за социјални рад Ражањ</w:t>
            </w:r>
          </w:p>
        </w:tc>
        <w:tc>
          <w:tcPr>
            <w:tcW w:w="3543" w:type="dxa"/>
            <w:tcBorders>
              <w:top w:val="single" w:sz="12" w:space="0" w:color="auto"/>
              <w:left w:val="single" w:sz="12" w:space="0" w:color="auto"/>
              <w:bottom w:val="single" w:sz="12" w:space="0" w:color="auto"/>
            </w:tcBorders>
            <w:shd w:val="clear" w:color="auto" w:fill="auto"/>
          </w:tcPr>
          <w:p w:rsidR="0031610F" w:rsidRDefault="00D80163">
            <w:pPr>
              <w:pStyle w:val="ListParagraph"/>
              <w:spacing w:after="120"/>
              <w:ind w:left="0"/>
              <w:rPr>
                <w:rFonts w:ascii="Times New Roman" w:hAnsi="Times New Roman" w:cs="Times New Roman"/>
                <w:bCs/>
              </w:rPr>
            </w:pPr>
            <w:r>
              <w:rPr>
                <w:rFonts w:ascii="Times New Roman" w:hAnsi="Times New Roman" w:cs="Times New Roman"/>
                <w:bCs/>
              </w:rPr>
              <w:t>Израђена база података корисника програма и услуга</w:t>
            </w:r>
          </w:p>
          <w:p w:rsidR="0031610F" w:rsidRDefault="00D80163">
            <w:pPr>
              <w:pStyle w:val="ListParagraph"/>
              <w:spacing w:after="0"/>
              <w:ind w:left="0"/>
              <w:rPr>
                <w:rFonts w:ascii="Times New Roman" w:hAnsi="Times New Roman" w:cs="Times New Roman"/>
                <w:bCs/>
              </w:rPr>
            </w:pPr>
            <w:r>
              <w:rPr>
                <w:rFonts w:ascii="Times New Roman" w:hAnsi="Times New Roman" w:cs="Times New Roman"/>
                <w:bCs/>
              </w:rPr>
              <w:t xml:space="preserve">База је редовно ажурирана </w:t>
            </w:r>
          </w:p>
        </w:tc>
        <w:tc>
          <w:tcPr>
            <w:tcW w:w="1560" w:type="dxa"/>
            <w:tcBorders>
              <w:top w:val="single" w:sz="12" w:space="0" w:color="auto"/>
              <w:left w:val="single" w:sz="12" w:space="0" w:color="auto"/>
              <w:bottom w:val="single" w:sz="12" w:space="0" w:color="auto"/>
            </w:tcBorders>
            <w:shd w:val="clear" w:color="auto" w:fill="auto"/>
            <w:vAlign w:val="center"/>
          </w:tcPr>
          <w:p w:rsidR="0031610F" w:rsidRDefault="0031610F">
            <w:pPr>
              <w:pStyle w:val="ListParagraph"/>
              <w:spacing w:after="0"/>
              <w:ind w:left="0"/>
              <w:jc w:val="center"/>
              <w:rPr>
                <w:rFonts w:ascii="Times New Roman" w:hAnsi="Times New Roman" w:cs="Times New Roman"/>
                <w:bCs/>
              </w:rPr>
            </w:pPr>
          </w:p>
          <w:p w:rsidR="0031610F" w:rsidRDefault="00D80163">
            <w:pPr>
              <w:pStyle w:val="ListParagraph"/>
              <w:spacing w:after="0"/>
              <w:ind w:left="0"/>
              <w:jc w:val="center"/>
              <w:rPr>
                <w:rFonts w:ascii="Times New Roman" w:hAnsi="Times New Roman" w:cs="Times New Roman"/>
                <w:bCs/>
              </w:rPr>
            </w:pPr>
            <w:r>
              <w:rPr>
                <w:rFonts w:ascii="Times New Roman" w:hAnsi="Times New Roman" w:cs="Times New Roman"/>
                <w:bCs/>
              </w:rPr>
              <w:t>500 € годишње</w:t>
            </w:r>
          </w:p>
        </w:tc>
        <w:tc>
          <w:tcPr>
            <w:tcW w:w="1499" w:type="dxa"/>
            <w:tcBorders>
              <w:top w:val="single" w:sz="12" w:space="0" w:color="auto"/>
              <w:left w:val="single" w:sz="12" w:space="0" w:color="auto"/>
              <w:bottom w:val="single" w:sz="12" w:space="0" w:color="auto"/>
              <w:right w:val="single" w:sz="4" w:space="0" w:color="auto"/>
            </w:tcBorders>
          </w:tcPr>
          <w:p w:rsidR="0031610F" w:rsidRDefault="00D80163">
            <w:pPr>
              <w:pStyle w:val="ListParagraph"/>
              <w:spacing w:after="0"/>
              <w:ind w:left="0"/>
              <w:jc w:val="both"/>
              <w:rPr>
                <w:rFonts w:ascii="Times New Roman" w:hAnsi="Times New Roman" w:cs="Times New Roman"/>
                <w:bCs/>
              </w:rPr>
            </w:pPr>
            <w:r>
              <w:rPr>
                <w:rFonts w:ascii="Times New Roman" w:hAnsi="Times New Roman" w:cs="Times New Roman"/>
                <w:bCs/>
              </w:rPr>
              <w:t>Општина Ржањ</w:t>
            </w:r>
          </w:p>
        </w:tc>
      </w:tr>
      <w:tr w:rsidR="0031610F">
        <w:trPr>
          <w:trHeight w:val="3030"/>
          <w:jc w:val="center"/>
        </w:trPr>
        <w:tc>
          <w:tcPr>
            <w:tcW w:w="2715" w:type="dxa"/>
            <w:tcBorders>
              <w:top w:val="single" w:sz="12" w:space="0" w:color="auto"/>
              <w:left w:val="single" w:sz="4" w:space="0" w:color="auto"/>
              <w:bottom w:val="single" w:sz="4" w:space="0" w:color="auto"/>
              <w:right w:val="single" w:sz="12" w:space="0" w:color="auto"/>
            </w:tcBorders>
            <w:shd w:val="clear" w:color="auto" w:fill="auto"/>
          </w:tcPr>
          <w:p w:rsidR="0031610F" w:rsidRDefault="00D80163">
            <w:pPr>
              <w:pStyle w:val="ListParagraph"/>
              <w:spacing w:after="0"/>
              <w:ind w:left="0"/>
              <w:rPr>
                <w:rFonts w:ascii="Times New Roman" w:hAnsi="Times New Roman" w:cs="Times New Roman"/>
                <w:bCs/>
              </w:rPr>
            </w:pPr>
            <w:r>
              <w:rPr>
                <w:rFonts w:ascii="Times New Roman" w:hAnsi="Times New Roman" w:cs="Times New Roman"/>
                <w:bCs/>
              </w:rPr>
              <w:t>2. Унапређење система материјалне подршке најугроженијим грађанима</w:t>
            </w:r>
          </w:p>
          <w:p w:rsidR="0031610F" w:rsidRDefault="0031610F">
            <w:pPr>
              <w:pStyle w:val="ListParagraph"/>
              <w:spacing w:after="0"/>
              <w:ind w:left="0"/>
              <w:rPr>
                <w:rFonts w:ascii="Times New Roman" w:hAnsi="Times New Roman" w:cs="Times New Roman"/>
                <w:bCs/>
              </w:rPr>
            </w:pPr>
          </w:p>
        </w:tc>
        <w:tc>
          <w:tcPr>
            <w:tcW w:w="1968" w:type="dxa"/>
            <w:tcBorders>
              <w:top w:val="single" w:sz="12" w:space="0" w:color="auto"/>
              <w:left w:val="single" w:sz="12" w:space="0" w:color="auto"/>
              <w:bottom w:val="single" w:sz="4" w:space="0" w:color="auto"/>
              <w:right w:val="single" w:sz="12" w:space="0" w:color="auto"/>
            </w:tcBorders>
            <w:shd w:val="clear" w:color="auto" w:fill="auto"/>
          </w:tcPr>
          <w:p w:rsidR="0031610F" w:rsidRDefault="00D80163">
            <w:pPr>
              <w:pStyle w:val="ListParagraph"/>
              <w:spacing w:after="0"/>
              <w:ind w:left="0"/>
              <w:rPr>
                <w:rFonts w:ascii="Times New Roman" w:hAnsi="Times New Roman" w:cs="Times New Roman"/>
                <w:bCs/>
              </w:rPr>
            </w:pPr>
            <w:r>
              <w:rPr>
                <w:rFonts w:ascii="Times New Roman" w:hAnsi="Times New Roman" w:cs="Times New Roman"/>
                <w:bCs/>
              </w:rPr>
              <w:t>Од 2019. године</w:t>
            </w:r>
          </w:p>
          <w:p w:rsidR="0031610F" w:rsidRDefault="00D80163">
            <w:pPr>
              <w:pStyle w:val="ListParagraph"/>
              <w:spacing w:after="0"/>
              <w:ind w:left="0"/>
              <w:rPr>
                <w:rFonts w:ascii="Times New Roman" w:hAnsi="Times New Roman" w:cs="Times New Roman"/>
                <w:bCs/>
              </w:rPr>
            </w:pPr>
            <w:r>
              <w:rPr>
                <w:rFonts w:ascii="Times New Roman" w:hAnsi="Times New Roman" w:cs="Times New Roman"/>
                <w:bCs/>
              </w:rPr>
              <w:t>у континуитету до 2028. године</w:t>
            </w:r>
          </w:p>
        </w:tc>
        <w:tc>
          <w:tcPr>
            <w:tcW w:w="2285" w:type="dxa"/>
            <w:tcBorders>
              <w:top w:val="single" w:sz="12" w:space="0" w:color="auto"/>
              <w:left w:val="single" w:sz="12" w:space="0" w:color="auto"/>
              <w:bottom w:val="single" w:sz="4" w:space="0" w:color="auto"/>
            </w:tcBorders>
            <w:shd w:val="clear" w:color="auto" w:fill="auto"/>
          </w:tcPr>
          <w:p w:rsidR="0031610F" w:rsidRDefault="00D80163">
            <w:pPr>
              <w:pStyle w:val="ListParagraph"/>
              <w:spacing w:after="0"/>
              <w:ind w:left="0"/>
              <w:jc w:val="both"/>
              <w:rPr>
                <w:rFonts w:ascii="Times New Roman" w:hAnsi="Times New Roman" w:cs="Times New Roman"/>
                <w:bCs/>
              </w:rPr>
            </w:pPr>
            <w:r>
              <w:rPr>
                <w:rFonts w:ascii="Times New Roman" w:hAnsi="Times New Roman" w:cs="Times New Roman"/>
                <w:bCs/>
              </w:rPr>
              <w:t>Општина Ражањ / Центар за социјални рад Ражањ</w:t>
            </w:r>
          </w:p>
        </w:tc>
        <w:tc>
          <w:tcPr>
            <w:tcW w:w="3543" w:type="dxa"/>
            <w:tcBorders>
              <w:top w:val="single" w:sz="12" w:space="0" w:color="auto"/>
              <w:left w:val="single" w:sz="12" w:space="0" w:color="auto"/>
              <w:bottom w:val="single" w:sz="4" w:space="0" w:color="auto"/>
            </w:tcBorders>
            <w:shd w:val="clear" w:color="auto" w:fill="auto"/>
          </w:tcPr>
          <w:p w:rsidR="0031610F" w:rsidRDefault="00D80163">
            <w:pPr>
              <w:spacing w:after="120"/>
              <w:rPr>
                <w:rFonts w:ascii="Times New Roman" w:hAnsi="Times New Roman" w:cs="Times New Roman"/>
                <w:bCs/>
              </w:rPr>
            </w:pPr>
            <w:r>
              <w:rPr>
                <w:rFonts w:ascii="Times New Roman" w:hAnsi="Times New Roman" w:cs="Times New Roman"/>
                <w:bCs/>
              </w:rPr>
              <w:t>Обезбеђена финансијска срества у сваком годишњем буџету општине Ражањ за остваривање права и услуга</w:t>
            </w:r>
          </w:p>
          <w:p w:rsidR="0031610F" w:rsidRDefault="00D80163">
            <w:pPr>
              <w:spacing w:after="120"/>
              <w:rPr>
                <w:rFonts w:ascii="Times New Roman" w:hAnsi="Times New Roman" w:cs="Times New Roman"/>
                <w:bCs/>
              </w:rPr>
            </w:pPr>
            <w:r>
              <w:rPr>
                <w:rFonts w:ascii="Times New Roman" w:hAnsi="Times New Roman" w:cs="Times New Roman"/>
                <w:bCs/>
              </w:rPr>
              <w:t>Смањен број једнократних новчаних помоћи за 10 % годишње кроз примену Стратегије социјалне заштите.</w:t>
            </w:r>
          </w:p>
          <w:p w:rsidR="0031610F" w:rsidRDefault="00D80163">
            <w:pPr>
              <w:spacing w:after="120"/>
              <w:rPr>
                <w:rFonts w:ascii="Times New Roman" w:hAnsi="Times New Roman" w:cs="Times New Roman"/>
                <w:bCs/>
              </w:rPr>
            </w:pPr>
            <w:r>
              <w:rPr>
                <w:rFonts w:ascii="Times New Roman" w:hAnsi="Times New Roman" w:cs="Times New Roman"/>
                <w:bCs/>
              </w:rPr>
              <w:t>Евалуација постигнућа примене Стратегије урађена</w:t>
            </w:r>
          </w:p>
          <w:p w:rsidR="0031610F" w:rsidRDefault="00D80163">
            <w:pPr>
              <w:spacing w:after="120"/>
              <w:rPr>
                <w:rFonts w:ascii="Times New Roman" w:hAnsi="Times New Roman" w:cs="Times New Roman"/>
                <w:bCs/>
              </w:rPr>
            </w:pPr>
            <w:r>
              <w:rPr>
                <w:rFonts w:ascii="Times New Roman" w:hAnsi="Times New Roman" w:cs="Times New Roman"/>
                <w:bCs/>
              </w:rPr>
              <w:t xml:space="preserve">Израђен план материјалне подршке најугроженијих грађана </w:t>
            </w:r>
            <w:r>
              <w:rPr>
                <w:rFonts w:ascii="Times New Roman" w:hAnsi="Times New Roman" w:cs="Times New Roman"/>
                <w:bCs/>
              </w:rPr>
              <w:lastRenderedPageBreak/>
              <w:t>за сваку наредну годину</w:t>
            </w:r>
          </w:p>
        </w:tc>
        <w:tc>
          <w:tcPr>
            <w:tcW w:w="1560" w:type="dxa"/>
            <w:tcBorders>
              <w:top w:val="single" w:sz="12" w:space="0" w:color="auto"/>
              <w:left w:val="single" w:sz="12" w:space="0" w:color="auto"/>
              <w:bottom w:val="single" w:sz="4" w:space="0" w:color="auto"/>
            </w:tcBorders>
            <w:shd w:val="clear" w:color="auto" w:fill="auto"/>
            <w:vAlign w:val="center"/>
          </w:tcPr>
          <w:p w:rsidR="0031610F" w:rsidRDefault="00D80163">
            <w:pPr>
              <w:pStyle w:val="ListParagraph"/>
              <w:spacing w:after="0"/>
              <w:ind w:left="0"/>
              <w:jc w:val="center"/>
              <w:rPr>
                <w:rFonts w:ascii="Times New Roman" w:hAnsi="Times New Roman" w:cs="Times New Roman"/>
                <w:bCs/>
              </w:rPr>
            </w:pPr>
            <w:r>
              <w:rPr>
                <w:rFonts w:ascii="Times New Roman" w:hAnsi="Times New Roman" w:cs="Times New Roman"/>
                <w:bCs/>
              </w:rPr>
              <w:lastRenderedPageBreak/>
              <w:t>5.000 € годишње</w:t>
            </w:r>
          </w:p>
        </w:tc>
        <w:tc>
          <w:tcPr>
            <w:tcW w:w="1499" w:type="dxa"/>
            <w:tcBorders>
              <w:top w:val="single" w:sz="12" w:space="0" w:color="auto"/>
              <w:left w:val="single" w:sz="12" w:space="0" w:color="auto"/>
              <w:bottom w:val="single" w:sz="4" w:space="0" w:color="auto"/>
              <w:right w:val="single" w:sz="4" w:space="0" w:color="auto"/>
            </w:tcBorders>
          </w:tcPr>
          <w:p w:rsidR="0031610F" w:rsidRDefault="00D80163">
            <w:pPr>
              <w:pStyle w:val="ListParagraph"/>
              <w:spacing w:after="0"/>
              <w:ind w:left="0"/>
              <w:jc w:val="both"/>
              <w:rPr>
                <w:rFonts w:ascii="Times New Roman" w:hAnsi="Times New Roman" w:cs="Times New Roman"/>
                <w:bCs/>
              </w:rPr>
            </w:pPr>
            <w:r>
              <w:rPr>
                <w:rFonts w:ascii="Times New Roman" w:hAnsi="Times New Roman" w:cs="Times New Roman"/>
                <w:bCs/>
              </w:rPr>
              <w:t>Општина Ражањ</w:t>
            </w:r>
          </w:p>
        </w:tc>
      </w:tr>
    </w:tbl>
    <w:p w:rsidR="0031610F" w:rsidRDefault="0031610F">
      <w:pPr>
        <w:tabs>
          <w:tab w:val="left" w:pos="2355"/>
        </w:tabs>
        <w:rPr>
          <w:rFonts w:ascii="Times New Roman" w:hAnsi="Times New Roman" w:cs="Times New Roman"/>
          <w:sz w:val="24"/>
          <w:szCs w:val="24"/>
        </w:rPr>
      </w:pPr>
    </w:p>
    <w:p w:rsidR="0031610F" w:rsidRDefault="0031610F">
      <w:pPr>
        <w:tabs>
          <w:tab w:val="left" w:pos="2355"/>
        </w:tabs>
        <w:rPr>
          <w:rFonts w:ascii="Times New Roman" w:hAnsi="Times New Roman" w:cs="Times New Roman"/>
          <w:sz w:val="24"/>
          <w:szCs w:val="24"/>
        </w:rPr>
      </w:pPr>
    </w:p>
    <w:tbl>
      <w:tblPr>
        <w:tblW w:w="13628" w:type="dxa"/>
        <w:jc w:val="center"/>
        <w:tblLayout w:type="fixed"/>
        <w:tblLook w:val="04A0"/>
      </w:tblPr>
      <w:tblGrid>
        <w:gridCol w:w="2744"/>
        <w:gridCol w:w="1985"/>
        <w:gridCol w:w="2268"/>
        <w:gridCol w:w="3533"/>
        <w:gridCol w:w="10"/>
        <w:gridCol w:w="1560"/>
        <w:gridCol w:w="1528"/>
      </w:tblGrid>
      <w:tr w:rsidR="0031610F">
        <w:trPr>
          <w:gridAfter w:val="2"/>
          <w:wAfter w:w="3088" w:type="dxa"/>
          <w:jc w:val="center"/>
        </w:trPr>
        <w:tc>
          <w:tcPr>
            <w:tcW w:w="2744" w:type="dxa"/>
            <w:tcBorders>
              <w:top w:val="single" w:sz="4" w:space="0" w:color="auto"/>
              <w:left w:val="single" w:sz="4" w:space="0" w:color="auto"/>
              <w:right w:val="single" w:sz="12" w:space="0" w:color="auto"/>
            </w:tcBorders>
          </w:tcPr>
          <w:p w:rsidR="0031610F" w:rsidRDefault="00D80163">
            <w:pPr>
              <w:spacing w:after="0"/>
              <w:jc w:val="both"/>
              <w:rPr>
                <w:rFonts w:ascii="Times New Roman" w:hAnsi="Times New Roman" w:cs="Times New Roman"/>
                <w:b/>
                <w:bCs/>
                <w:szCs w:val="22"/>
              </w:rPr>
            </w:pPr>
            <w:r>
              <w:rPr>
                <w:rFonts w:ascii="Times New Roman" w:hAnsi="Times New Roman" w:cs="Times New Roman"/>
                <w:b/>
                <w:bCs/>
                <w:szCs w:val="22"/>
              </w:rPr>
              <w:t>ПРИОРИТЕТ 1</w:t>
            </w:r>
          </w:p>
        </w:tc>
        <w:tc>
          <w:tcPr>
            <w:tcW w:w="7796" w:type="dxa"/>
            <w:gridSpan w:val="4"/>
            <w:tcBorders>
              <w:top w:val="single" w:sz="4" w:space="0" w:color="auto"/>
              <w:left w:val="single" w:sz="12" w:space="0" w:color="auto"/>
              <w:right w:val="single" w:sz="4" w:space="0" w:color="auto"/>
            </w:tcBorders>
          </w:tcPr>
          <w:p w:rsidR="0031610F" w:rsidRDefault="00D80163">
            <w:pPr>
              <w:spacing w:after="0"/>
              <w:rPr>
                <w:rFonts w:ascii="Times New Roman" w:hAnsi="Times New Roman" w:cs="Times New Roman"/>
                <w:bCs/>
                <w:szCs w:val="22"/>
              </w:rPr>
            </w:pPr>
            <w:r>
              <w:rPr>
                <w:rFonts w:ascii="Times New Roman" w:hAnsi="Times New Roman" w:cs="Times New Roman"/>
                <w:bCs/>
                <w:szCs w:val="22"/>
              </w:rPr>
              <w:t>Обезбеђење ефикасније подршке и материјалних накнада за задовољавање егзистенцијалних потреба најугроженијих грађана.</w:t>
            </w:r>
          </w:p>
        </w:tc>
      </w:tr>
      <w:tr w:rsidR="0031610F">
        <w:trPr>
          <w:gridAfter w:val="2"/>
          <w:wAfter w:w="3088" w:type="dxa"/>
          <w:trHeight w:val="692"/>
          <w:jc w:val="center"/>
        </w:trPr>
        <w:tc>
          <w:tcPr>
            <w:tcW w:w="2744" w:type="dxa"/>
            <w:tcBorders>
              <w:left w:val="single" w:sz="4" w:space="0" w:color="auto"/>
              <w:bottom w:val="single" w:sz="12" w:space="0" w:color="auto"/>
              <w:right w:val="single" w:sz="12" w:space="0" w:color="auto"/>
            </w:tcBorders>
          </w:tcPr>
          <w:p w:rsidR="0031610F" w:rsidRDefault="0031610F">
            <w:pPr>
              <w:spacing w:after="0"/>
              <w:jc w:val="both"/>
              <w:rPr>
                <w:rFonts w:ascii="Times New Roman" w:hAnsi="Times New Roman" w:cs="Times New Roman"/>
                <w:b/>
                <w:bCs/>
                <w:szCs w:val="22"/>
              </w:rPr>
            </w:pPr>
          </w:p>
          <w:p w:rsidR="0031610F" w:rsidRDefault="00D80163">
            <w:pPr>
              <w:spacing w:after="0"/>
              <w:jc w:val="both"/>
              <w:rPr>
                <w:rFonts w:ascii="Times New Roman" w:hAnsi="Times New Roman" w:cs="Times New Roman"/>
                <w:b/>
                <w:bCs/>
                <w:szCs w:val="22"/>
              </w:rPr>
            </w:pPr>
            <w:r>
              <w:rPr>
                <w:rFonts w:ascii="Times New Roman" w:hAnsi="Times New Roman" w:cs="Times New Roman"/>
                <w:b/>
                <w:bCs/>
                <w:szCs w:val="22"/>
              </w:rPr>
              <w:t>ОПЕРАТИВНИ ЦИЉ 2</w:t>
            </w:r>
          </w:p>
        </w:tc>
        <w:tc>
          <w:tcPr>
            <w:tcW w:w="7796" w:type="dxa"/>
            <w:gridSpan w:val="4"/>
            <w:tcBorders>
              <w:left w:val="single" w:sz="12" w:space="0" w:color="auto"/>
              <w:bottom w:val="single" w:sz="12" w:space="0" w:color="auto"/>
              <w:right w:val="single" w:sz="4" w:space="0" w:color="auto"/>
            </w:tcBorders>
          </w:tcPr>
          <w:p w:rsidR="0031610F" w:rsidRDefault="0031610F">
            <w:pPr>
              <w:spacing w:after="0"/>
              <w:rPr>
                <w:rFonts w:ascii="Times New Roman" w:hAnsi="Times New Roman" w:cs="Times New Roman"/>
                <w:bCs/>
                <w:szCs w:val="22"/>
              </w:rPr>
            </w:pPr>
          </w:p>
          <w:p w:rsidR="0031610F" w:rsidRDefault="00D80163">
            <w:pPr>
              <w:spacing w:after="0"/>
              <w:rPr>
                <w:rFonts w:ascii="Times New Roman" w:hAnsi="Times New Roman" w:cs="Times New Roman"/>
                <w:bCs/>
                <w:szCs w:val="22"/>
              </w:rPr>
            </w:pPr>
            <w:r>
              <w:rPr>
                <w:rFonts w:ascii="Times New Roman" w:hAnsi="Times New Roman" w:cs="Times New Roman"/>
                <w:bCs/>
                <w:szCs w:val="22"/>
              </w:rPr>
              <w:t>Подигнут капацитет институција и запослених професионалаца за боље препознавање и задовољавање – планирање потреба корисника</w:t>
            </w:r>
          </w:p>
        </w:tc>
      </w:tr>
      <w:tr w:rsidR="0031610F">
        <w:trPr>
          <w:trHeight w:val="537"/>
          <w:jc w:val="center"/>
        </w:trPr>
        <w:tc>
          <w:tcPr>
            <w:tcW w:w="2744" w:type="dxa"/>
            <w:tcBorders>
              <w:top w:val="single" w:sz="12" w:space="0" w:color="auto"/>
              <w:left w:val="single" w:sz="4" w:space="0" w:color="auto"/>
              <w:bottom w:val="single" w:sz="12" w:space="0" w:color="auto"/>
              <w:right w:val="single" w:sz="12" w:space="0" w:color="auto"/>
            </w:tcBorders>
          </w:tcPr>
          <w:p w:rsidR="0031610F" w:rsidRDefault="00D80163">
            <w:pPr>
              <w:spacing w:after="0"/>
              <w:jc w:val="both"/>
              <w:rPr>
                <w:rFonts w:ascii="Times New Roman" w:hAnsi="Times New Roman" w:cs="Times New Roman"/>
                <w:b/>
                <w:bCs/>
                <w:szCs w:val="22"/>
              </w:rPr>
            </w:pPr>
            <w:r>
              <w:rPr>
                <w:rFonts w:ascii="Times New Roman" w:hAnsi="Times New Roman" w:cs="Times New Roman"/>
                <w:b/>
                <w:bCs/>
                <w:szCs w:val="22"/>
              </w:rPr>
              <w:t>АКТИВНОСТИ</w:t>
            </w:r>
          </w:p>
          <w:p w:rsidR="0031610F" w:rsidRDefault="0031610F">
            <w:pPr>
              <w:spacing w:after="0"/>
              <w:jc w:val="both"/>
              <w:rPr>
                <w:rFonts w:ascii="Times New Roman" w:hAnsi="Times New Roman" w:cs="Times New Roman"/>
                <w:b/>
                <w:bCs/>
                <w:szCs w:val="22"/>
              </w:rPr>
            </w:pPr>
          </w:p>
        </w:tc>
        <w:tc>
          <w:tcPr>
            <w:tcW w:w="1985" w:type="dxa"/>
            <w:tcBorders>
              <w:top w:val="single" w:sz="12" w:space="0" w:color="auto"/>
              <w:left w:val="single" w:sz="12" w:space="0" w:color="auto"/>
              <w:bottom w:val="single" w:sz="12" w:space="0" w:color="auto"/>
              <w:right w:val="single" w:sz="12" w:space="0" w:color="auto"/>
            </w:tcBorders>
          </w:tcPr>
          <w:p w:rsidR="0031610F" w:rsidRDefault="00D80163">
            <w:pPr>
              <w:pStyle w:val="ListParagraph"/>
              <w:spacing w:after="0"/>
              <w:ind w:left="0"/>
              <w:jc w:val="both"/>
              <w:rPr>
                <w:rFonts w:ascii="Times New Roman" w:hAnsi="Times New Roman" w:cs="Times New Roman"/>
                <w:bCs/>
              </w:rPr>
            </w:pPr>
            <w:r>
              <w:rPr>
                <w:rFonts w:ascii="Times New Roman" w:hAnsi="Times New Roman" w:cs="Times New Roman"/>
                <w:bCs/>
              </w:rPr>
              <w:t>Рок за реализацију</w:t>
            </w:r>
          </w:p>
          <w:p w:rsidR="0031610F" w:rsidRDefault="0031610F">
            <w:pPr>
              <w:pStyle w:val="ListParagraph"/>
              <w:spacing w:after="0"/>
              <w:jc w:val="both"/>
              <w:rPr>
                <w:rFonts w:ascii="Times New Roman" w:hAnsi="Times New Roman" w:cs="Times New Roman"/>
                <w:bCs/>
              </w:rPr>
            </w:pPr>
          </w:p>
        </w:tc>
        <w:tc>
          <w:tcPr>
            <w:tcW w:w="2268" w:type="dxa"/>
            <w:tcBorders>
              <w:top w:val="single" w:sz="12" w:space="0" w:color="auto"/>
              <w:left w:val="single" w:sz="12" w:space="0" w:color="auto"/>
              <w:bottom w:val="single" w:sz="12" w:space="0" w:color="auto"/>
              <w:right w:val="single" w:sz="4" w:space="0" w:color="auto"/>
            </w:tcBorders>
          </w:tcPr>
          <w:p w:rsidR="0031610F" w:rsidRDefault="00D80163">
            <w:pPr>
              <w:spacing w:after="0"/>
              <w:jc w:val="both"/>
              <w:rPr>
                <w:rFonts w:ascii="Times New Roman" w:hAnsi="Times New Roman" w:cs="Times New Roman"/>
                <w:bCs/>
                <w:szCs w:val="22"/>
              </w:rPr>
            </w:pPr>
            <w:r>
              <w:rPr>
                <w:rFonts w:ascii="Times New Roman" w:hAnsi="Times New Roman" w:cs="Times New Roman"/>
                <w:bCs/>
                <w:szCs w:val="22"/>
              </w:rPr>
              <w:t>Носилац / други учесници</w:t>
            </w:r>
          </w:p>
        </w:tc>
        <w:tc>
          <w:tcPr>
            <w:tcW w:w="3533" w:type="dxa"/>
            <w:tcBorders>
              <w:top w:val="single" w:sz="4" w:space="0" w:color="auto"/>
              <w:left w:val="single" w:sz="4" w:space="0" w:color="auto"/>
              <w:bottom w:val="single" w:sz="4" w:space="0" w:color="auto"/>
              <w:right w:val="single" w:sz="4" w:space="0" w:color="auto"/>
            </w:tcBorders>
          </w:tcPr>
          <w:p w:rsidR="0031610F" w:rsidRDefault="00D80163">
            <w:pPr>
              <w:spacing w:after="0"/>
              <w:jc w:val="both"/>
              <w:rPr>
                <w:rFonts w:ascii="Times New Roman" w:hAnsi="Times New Roman" w:cs="Times New Roman"/>
                <w:bCs/>
                <w:szCs w:val="22"/>
              </w:rPr>
            </w:pPr>
            <w:r>
              <w:rPr>
                <w:rFonts w:ascii="Times New Roman" w:hAnsi="Times New Roman" w:cs="Times New Roman"/>
                <w:bCs/>
                <w:szCs w:val="22"/>
              </w:rPr>
              <w:t>Индикатори процеса / успеха</w:t>
            </w:r>
          </w:p>
        </w:tc>
        <w:tc>
          <w:tcPr>
            <w:tcW w:w="1570" w:type="dxa"/>
            <w:gridSpan w:val="2"/>
            <w:tcBorders>
              <w:top w:val="single" w:sz="4" w:space="0" w:color="auto"/>
              <w:left w:val="single" w:sz="4" w:space="0" w:color="auto"/>
              <w:bottom w:val="single" w:sz="4" w:space="0" w:color="auto"/>
              <w:right w:val="single" w:sz="4" w:space="0" w:color="auto"/>
            </w:tcBorders>
          </w:tcPr>
          <w:p w:rsidR="0031610F" w:rsidRDefault="00D80163">
            <w:pPr>
              <w:spacing w:after="0"/>
              <w:jc w:val="both"/>
              <w:rPr>
                <w:rFonts w:ascii="Times New Roman" w:hAnsi="Times New Roman" w:cs="Times New Roman"/>
                <w:bCs/>
                <w:szCs w:val="22"/>
              </w:rPr>
            </w:pPr>
            <w:r>
              <w:rPr>
                <w:rFonts w:ascii="Times New Roman" w:hAnsi="Times New Roman" w:cs="Times New Roman"/>
                <w:bCs/>
                <w:szCs w:val="22"/>
              </w:rPr>
              <w:t>Вредност</w:t>
            </w:r>
          </w:p>
        </w:tc>
        <w:tc>
          <w:tcPr>
            <w:tcW w:w="1528" w:type="dxa"/>
            <w:tcBorders>
              <w:top w:val="single" w:sz="4" w:space="0" w:color="auto"/>
              <w:left w:val="single" w:sz="4" w:space="0" w:color="auto"/>
              <w:bottom w:val="single" w:sz="4" w:space="0" w:color="auto"/>
              <w:right w:val="single" w:sz="4" w:space="0" w:color="auto"/>
            </w:tcBorders>
          </w:tcPr>
          <w:p w:rsidR="0031610F" w:rsidRDefault="00D80163">
            <w:pPr>
              <w:spacing w:after="0"/>
              <w:rPr>
                <w:rFonts w:ascii="Times New Roman" w:hAnsi="Times New Roman" w:cs="Times New Roman"/>
                <w:bCs/>
                <w:szCs w:val="22"/>
              </w:rPr>
            </w:pPr>
            <w:r>
              <w:rPr>
                <w:rFonts w:ascii="Times New Roman" w:hAnsi="Times New Roman" w:cs="Times New Roman"/>
                <w:bCs/>
                <w:szCs w:val="22"/>
              </w:rPr>
              <w:t xml:space="preserve">Извори </w:t>
            </w:r>
          </w:p>
          <w:p w:rsidR="0031610F" w:rsidRDefault="00D80163">
            <w:pPr>
              <w:spacing w:after="0"/>
              <w:rPr>
                <w:rFonts w:ascii="Times New Roman" w:hAnsi="Times New Roman" w:cs="Times New Roman"/>
                <w:bCs/>
                <w:szCs w:val="22"/>
              </w:rPr>
            </w:pPr>
            <w:r>
              <w:rPr>
                <w:rFonts w:ascii="Times New Roman" w:hAnsi="Times New Roman" w:cs="Times New Roman"/>
                <w:bCs/>
                <w:szCs w:val="22"/>
              </w:rPr>
              <w:t>финансирања</w:t>
            </w:r>
          </w:p>
        </w:tc>
      </w:tr>
      <w:tr w:rsidR="0031610F">
        <w:trPr>
          <w:trHeight w:val="1788"/>
          <w:jc w:val="center"/>
        </w:trPr>
        <w:tc>
          <w:tcPr>
            <w:tcW w:w="2744" w:type="dxa"/>
            <w:tcBorders>
              <w:top w:val="single" w:sz="12" w:space="0" w:color="auto"/>
              <w:left w:val="single" w:sz="4" w:space="0" w:color="auto"/>
              <w:bottom w:val="single" w:sz="12" w:space="0" w:color="auto"/>
              <w:right w:val="single" w:sz="12" w:space="0" w:color="auto"/>
            </w:tcBorders>
          </w:tcPr>
          <w:p w:rsidR="0031610F" w:rsidRDefault="00D80163">
            <w:pPr>
              <w:pStyle w:val="ListParagraph"/>
              <w:spacing w:after="0"/>
              <w:ind w:left="0"/>
              <w:rPr>
                <w:rFonts w:ascii="Times New Roman" w:hAnsi="Times New Roman" w:cs="Times New Roman"/>
                <w:bCs/>
              </w:rPr>
            </w:pPr>
            <w:r>
              <w:rPr>
                <w:rFonts w:ascii="Times New Roman" w:hAnsi="Times New Roman" w:cs="Times New Roman"/>
                <w:bCs/>
              </w:rPr>
              <w:t>1. Развијање система праћења квалитета услуга увођењем Тима за подршку, мониторинг и евалуацију</w:t>
            </w:r>
          </w:p>
        </w:tc>
        <w:tc>
          <w:tcPr>
            <w:tcW w:w="1985" w:type="dxa"/>
            <w:tcBorders>
              <w:top w:val="single" w:sz="12" w:space="0" w:color="auto"/>
              <w:left w:val="single" w:sz="12" w:space="0" w:color="auto"/>
              <w:bottom w:val="single" w:sz="12" w:space="0" w:color="auto"/>
              <w:right w:val="single" w:sz="12" w:space="0" w:color="auto"/>
            </w:tcBorders>
          </w:tcPr>
          <w:p w:rsidR="0031610F" w:rsidRDefault="00D80163">
            <w:pPr>
              <w:pStyle w:val="ListParagraph"/>
              <w:spacing w:after="0"/>
              <w:ind w:left="0"/>
              <w:rPr>
                <w:rFonts w:ascii="Times New Roman" w:hAnsi="Times New Roman" w:cs="Times New Roman"/>
                <w:bCs/>
              </w:rPr>
            </w:pPr>
            <w:r>
              <w:rPr>
                <w:rFonts w:ascii="Times New Roman" w:hAnsi="Times New Roman" w:cs="Times New Roman"/>
                <w:bCs/>
              </w:rPr>
              <w:t>Од 2019. године до краја 2028. Године</w:t>
            </w:r>
          </w:p>
        </w:tc>
        <w:tc>
          <w:tcPr>
            <w:tcW w:w="2268" w:type="dxa"/>
            <w:tcBorders>
              <w:top w:val="single" w:sz="12" w:space="0" w:color="auto"/>
              <w:left w:val="single" w:sz="12" w:space="0" w:color="auto"/>
              <w:bottom w:val="single" w:sz="12" w:space="0" w:color="auto"/>
              <w:right w:val="single" w:sz="4" w:space="0" w:color="auto"/>
            </w:tcBorders>
          </w:tcPr>
          <w:p w:rsidR="0031610F" w:rsidRDefault="00D80163">
            <w:pPr>
              <w:spacing w:after="0"/>
              <w:rPr>
                <w:rFonts w:ascii="Times New Roman" w:hAnsi="Times New Roman" w:cs="Times New Roman"/>
                <w:bCs/>
              </w:rPr>
            </w:pPr>
            <w:r>
              <w:rPr>
                <w:rFonts w:ascii="Times New Roman" w:hAnsi="Times New Roman" w:cs="Times New Roman"/>
                <w:bCs/>
              </w:rPr>
              <w:t>Општина Ражањ / Центар за социјални рад Ражањ, Мултисекторски тим за спровођење Стратегије</w:t>
            </w:r>
          </w:p>
        </w:tc>
        <w:tc>
          <w:tcPr>
            <w:tcW w:w="3533" w:type="dxa"/>
            <w:tcBorders>
              <w:top w:val="single" w:sz="4" w:space="0" w:color="auto"/>
              <w:bottom w:val="single" w:sz="4" w:space="0" w:color="auto"/>
              <w:right w:val="single" w:sz="4" w:space="0" w:color="auto"/>
            </w:tcBorders>
            <w:shd w:val="clear" w:color="auto" w:fill="auto"/>
          </w:tcPr>
          <w:p w:rsidR="0031610F" w:rsidRDefault="00D80163">
            <w:pPr>
              <w:spacing w:after="120"/>
              <w:rPr>
                <w:rFonts w:ascii="Times New Roman" w:hAnsi="Times New Roman" w:cs="Times New Roman"/>
                <w:szCs w:val="22"/>
              </w:rPr>
            </w:pPr>
            <w:r>
              <w:rPr>
                <w:rFonts w:ascii="Times New Roman" w:hAnsi="Times New Roman" w:cs="Times New Roman"/>
                <w:szCs w:val="22"/>
              </w:rPr>
              <w:t>Урађени мониторинг и евалуација</w:t>
            </w:r>
          </w:p>
          <w:p w:rsidR="0031610F" w:rsidRDefault="00D80163">
            <w:pPr>
              <w:spacing w:after="120"/>
              <w:rPr>
                <w:rFonts w:ascii="Times New Roman" w:hAnsi="Times New Roman" w:cs="Times New Roman"/>
                <w:szCs w:val="22"/>
              </w:rPr>
            </w:pPr>
            <w:r>
              <w:rPr>
                <w:rFonts w:ascii="Times New Roman" w:hAnsi="Times New Roman" w:cs="Times New Roman"/>
                <w:szCs w:val="22"/>
              </w:rPr>
              <w:t>Извештај о квалитету услуга усвојен од СО Ражањ</w:t>
            </w:r>
          </w:p>
          <w:p w:rsidR="0031610F" w:rsidRDefault="00D80163">
            <w:pPr>
              <w:spacing w:after="120"/>
              <w:rPr>
                <w:rFonts w:ascii="Times New Roman" w:hAnsi="Times New Roman" w:cs="Times New Roman"/>
                <w:szCs w:val="22"/>
              </w:rPr>
            </w:pPr>
            <w:r>
              <w:rPr>
                <w:rFonts w:ascii="Times New Roman" w:hAnsi="Times New Roman" w:cs="Times New Roman"/>
                <w:szCs w:val="22"/>
              </w:rPr>
              <w:t xml:space="preserve">Предлог за наставак услуга и предлог увођења других услуга социјалне заштите према Акционом плану Стратегије </w:t>
            </w:r>
            <w:r>
              <w:rPr>
                <w:rFonts w:ascii="Times New Roman" w:hAnsi="Times New Roman" w:cs="Times New Roman"/>
                <w:szCs w:val="22"/>
              </w:rPr>
              <w:lastRenderedPageBreak/>
              <w:t xml:space="preserve">израђени и поднети надлежним општинским органима </w:t>
            </w:r>
          </w:p>
        </w:tc>
        <w:tc>
          <w:tcPr>
            <w:tcW w:w="1570" w:type="dxa"/>
            <w:gridSpan w:val="2"/>
            <w:tcBorders>
              <w:top w:val="single" w:sz="4" w:space="0" w:color="auto"/>
              <w:bottom w:val="single" w:sz="4" w:space="0" w:color="auto"/>
              <w:right w:val="single" w:sz="4" w:space="0" w:color="auto"/>
            </w:tcBorders>
            <w:shd w:val="clear" w:color="auto" w:fill="auto"/>
            <w:vAlign w:val="center"/>
          </w:tcPr>
          <w:p w:rsidR="0031610F" w:rsidRDefault="00D80163">
            <w:pPr>
              <w:spacing w:after="0"/>
              <w:jc w:val="center"/>
              <w:rPr>
                <w:rFonts w:ascii="Times New Roman" w:hAnsi="Times New Roman" w:cs="Times New Roman"/>
                <w:szCs w:val="22"/>
              </w:rPr>
            </w:pPr>
            <w:r>
              <w:rPr>
                <w:rFonts w:ascii="Times New Roman" w:hAnsi="Times New Roman" w:cs="Times New Roman"/>
                <w:szCs w:val="22"/>
              </w:rPr>
              <w:lastRenderedPageBreak/>
              <w:t>100 € годишње</w:t>
            </w:r>
          </w:p>
        </w:tc>
        <w:tc>
          <w:tcPr>
            <w:tcW w:w="1528" w:type="dxa"/>
            <w:tcBorders>
              <w:top w:val="single" w:sz="4" w:space="0" w:color="auto"/>
              <w:bottom w:val="single" w:sz="4" w:space="0" w:color="auto"/>
              <w:right w:val="single" w:sz="4" w:space="0" w:color="auto"/>
            </w:tcBorders>
            <w:shd w:val="clear" w:color="auto" w:fill="auto"/>
          </w:tcPr>
          <w:p w:rsidR="0031610F" w:rsidRDefault="00D80163">
            <w:pPr>
              <w:spacing w:after="0"/>
              <w:rPr>
                <w:rFonts w:ascii="Times New Roman" w:hAnsi="Times New Roman" w:cs="Times New Roman"/>
                <w:szCs w:val="22"/>
              </w:rPr>
            </w:pPr>
            <w:r>
              <w:rPr>
                <w:rFonts w:ascii="Times New Roman" w:hAnsi="Times New Roman" w:cs="Times New Roman"/>
                <w:szCs w:val="22"/>
              </w:rPr>
              <w:t>Општина Ражањ</w:t>
            </w:r>
          </w:p>
        </w:tc>
      </w:tr>
      <w:tr w:rsidR="0031610F">
        <w:trPr>
          <w:trHeight w:val="729"/>
          <w:jc w:val="center"/>
        </w:trPr>
        <w:tc>
          <w:tcPr>
            <w:tcW w:w="2744" w:type="dxa"/>
            <w:tcBorders>
              <w:top w:val="single" w:sz="12" w:space="0" w:color="auto"/>
              <w:left w:val="single" w:sz="4" w:space="0" w:color="auto"/>
              <w:bottom w:val="single" w:sz="4" w:space="0" w:color="auto"/>
              <w:right w:val="single" w:sz="12" w:space="0" w:color="auto"/>
            </w:tcBorders>
          </w:tcPr>
          <w:p w:rsidR="0031610F" w:rsidRDefault="00D80163">
            <w:pPr>
              <w:pStyle w:val="ListParagraph"/>
              <w:spacing w:after="0"/>
              <w:ind w:left="0"/>
              <w:rPr>
                <w:rFonts w:ascii="Times New Roman" w:hAnsi="Times New Roman" w:cs="Times New Roman"/>
                <w:bCs/>
              </w:rPr>
            </w:pPr>
            <w:r>
              <w:rPr>
                <w:rFonts w:ascii="Times New Roman" w:hAnsi="Times New Roman" w:cs="Times New Roman"/>
                <w:bCs/>
              </w:rPr>
              <w:lastRenderedPageBreak/>
              <w:t>2. Истраживање потреба корисника кроз једно истраживање годишње</w:t>
            </w:r>
          </w:p>
        </w:tc>
        <w:tc>
          <w:tcPr>
            <w:tcW w:w="1985" w:type="dxa"/>
            <w:tcBorders>
              <w:top w:val="single" w:sz="12" w:space="0" w:color="auto"/>
              <w:left w:val="single" w:sz="12" w:space="0" w:color="auto"/>
              <w:bottom w:val="single" w:sz="4" w:space="0" w:color="auto"/>
              <w:right w:val="single" w:sz="12" w:space="0" w:color="auto"/>
            </w:tcBorders>
          </w:tcPr>
          <w:p w:rsidR="0031610F" w:rsidRDefault="00D80163">
            <w:pPr>
              <w:pStyle w:val="ListParagraph"/>
              <w:spacing w:after="0"/>
              <w:ind w:left="0"/>
              <w:rPr>
                <w:rFonts w:ascii="Times New Roman" w:hAnsi="Times New Roman" w:cs="Times New Roman"/>
                <w:bCs/>
              </w:rPr>
            </w:pPr>
            <w:r>
              <w:rPr>
                <w:rFonts w:ascii="Times New Roman" w:hAnsi="Times New Roman" w:cs="Times New Roman"/>
                <w:bCs/>
              </w:rPr>
              <w:t>Од 2019. године до краја 2028. Године</w:t>
            </w:r>
          </w:p>
        </w:tc>
        <w:tc>
          <w:tcPr>
            <w:tcW w:w="2268" w:type="dxa"/>
            <w:tcBorders>
              <w:top w:val="single" w:sz="12" w:space="0" w:color="auto"/>
              <w:left w:val="single" w:sz="12" w:space="0" w:color="auto"/>
              <w:bottom w:val="single" w:sz="4" w:space="0" w:color="auto"/>
              <w:right w:val="single" w:sz="4" w:space="0" w:color="auto"/>
            </w:tcBorders>
          </w:tcPr>
          <w:p w:rsidR="0031610F" w:rsidRDefault="00D80163">
            <w:pPr>
              <w:spacing w:after="0"/>
              <w:rPr>
                <w:rFonts w:ascii="Times New Roman" w:hAnsi="Times New Roman" w:cs="Times New Roman"/>
                <w:bCs/>
              </w:rPr>
            </w:pPr>
            <w:r>
              <w:rPr>
                <w:rFonts w:ascii="Times New Roman" w:hAnsi="Times New Roman" w:cs="Times New Roman"/>
                <w:bCs/>
              </w:rPr>
              <w:t>Општина Ражањ / Центар за социјални рад Ражањ, Мултисекторски тим за спровођење Стратегије</w:t>
            </w:r>
          </w:p>
        </w:tc>
        <w:tc>
          <w:tcPr>
            <w:tcW w:w="3533" w:type="dxa"/>
            <w:tcBorders>
              <w:top w:val="single" w:sz="4" w:space="0" w:color="auto"/>
              <w:bottom w:val="single" w:sz="4" w:space="0" w:color="auto"/>
              <w:right w:val="single" w:sz="4" w:space="0" w:color="auto"/>
            </w:tcBorders>
            <w:shd w:val="clear" w:color="auto" w:fill="auto"/>
          </w:tcPr>
          <w:p w:rsidR="0031610F" w:rsidRDefault="00D80163">
            <w:pPr>
              <w:spacing w:after="120"/>
              <w:rPr>
                <w:rFonts w:ascii="Times New Roman" w:hAnsi="Times New Roman" w:cs="Times New Roman"/>
                <w:color w:val="auto"/>
                <w:szCs w:val="22"/>
              </w:rPr>
            </w:pPr>
            <w:r>
              <w:rPr>
                <w:rFonts w:ascii="Times New Roman" w:hAnsi="Times New Roman" w:cs="Times New Roman"/>
                <w:color w:val="auto"/>
                <w:szCs w:val="22"/>
              </w:rPr>
              <w:t>Донета одлука о реализацији истраживања</w:t>
            </w:r>
          </w:p>
          <w:p w:rsidR="0031610F" w:rsidRDefault="00D80163">
            <w:pPr>
              <w:spacing w:after="120"/>
              <w:rPr>
                <w:rFonts w:ascii="Times New Roman" w:hAnsi="Times New Roman" w:cs="Times New Roman"/>
                <w:color w:val="auto"/>
                <w:szCs w:val="22"/>
              </w:rPr>
            </w:pPr>
            <w:r>
              <w:rPr>
                <w:rFonts w:ascii="Times New Roman" w:hAnsi="Times New Roman" w:cs="Times New Roman"/>
                <w:color w:val="auto"/>
                <w:szCs w:val="22"/>
              </w:rPr>
              <w:t>Упитници</w:t>
            </w:r>
          </w:p>
          <w:p w:rsidR="0031610F" w:rsidRDefault="00D80163">
            <w:pPr>
              <w:spacing w:after="120"/>
              <w:rPr>
                <w:rFonts w:ascii="Times New Roman" w:hAnsi="Times New Roman" w:cs="Times New Roman"/>
                <w:color w:val="auto"/>
                <w:szCs w:val="22"/>
              </w:rPr>
            </w:pPr>
            <w:r>
              <w:rPr>
                <w:rFonts w:ascii="Times New Roman" w:hAnsi="Times New Roman" w:cs="Times New Roman"/>
                <w:color w:val="auto"/>
                <w:szCs w:val="22"/>
              </w:rPr>
              <w:t>Извештаји о спроведеним истраживањима са закључцима</w:t>
            </w:r>
          </w:p>
        </w:tc>
        <w:tc>
          <w:tcPr>
            <w:tcW w:w="1570" w:type="dxa"/>
            <w:gridSpan w:val="2"/>
            <w:tcBorders>
              <w:top w:val="single" w:sz="4" w:space="0" w:color="auto"/>
              <w:bottom w:val="single" w:sz="4" w:space="0" w:color="auto"/>
              <w:right w:val="single" w:sz="4" w:space="0" w:color="auto"/>
            </w:tcBorders>
            <w:shd w:val="clear" w:color="auto" w:fill="auto"/>
            <w:vAlign w:val="center"/>
          </w:tcPr>
          <w:p w:rsidR="0031610F" w:rsidRDefault="00D80163">
            <w:pPr>
              <w:spacing w:after="0"/>
              <w:jc w:val="center"/>
              <w:rPr>
                <w:rFonts w:ascii="Times New Roman" w:hAnsi="Times New Roman" w:cs="Times New Roman"/>
                <w:szCs w:val="22"/>
              </w:rPr>
            </w:pPr>
            <w:r>
              <w:rPr>
                <w:rFonts w:ascii="Times New Roman" w:hAnsi="Times New Roman" w:cs="Times New Roman"/>
                <w:szCs w:val="22"/>
              </w:rPr>
              <w:t>1500 € годишње</w:t>
            </w:r>
          </w:p>
        </w:tc>
        <w:tc>
          <w:tcPr>
            <w:tcW w:w="1528" w:type="dxa"/>
            <w:tcBorders>
              <w:top w:val="single" w:sz="4" w:space="0" w:color="auto"/>
              <w:bottom w:val="single" w:sz="4" w:space="0" w:color="auto"/>
              <w:right w:val="single" w:sz="4" w:space="0" w:color="auto"/>
            </w:tcBorders>
            <w:shd w:val="clear" w:color="auto" w:fill="auto"/>
          </w:tcPr>
          <w:p w:rsidR="0031610F" w:rsidRDefault="00D80163">
            <w:pPr>
              <w:spacing w:after="0"/>
              <w:rPr>
                <w:rFonts w:ascii="Times New Roman" w:hAnsi="Times New Roman" w:cs="Times New Roman"/>
                <w:szCs w:val="22"/>
              </w:rPr>
            </w:pPr>
            <w:r>
              <w:rPr>
                <w:rFonts w:ascii="Times New Roman" w:hAnsi="Times New Roman" w:cs="Times New Roman"/>
                <w:szCs w:val="22"/>
              </w:rPr>
              <w:t>Општина  Ражањ</w:t>
            </w:r>
          </w:p>
        </w:tc>
      </w:tr>
    </w:tbl>
    <w:p w:rsidR="0031610F" w:rsidRDefault="0031610F">
      <w:pPr>
        <w:spacing w:after="0"/>
        <w:rPr>
          <w:rFonts w:ascii="Times New Roman" w:hAnsi="Times New Roman" w:cs="Times New Roman"/>
          <w:sz w:val="24"/>
          <w:szCs w:val="24"/>
        </w:rPr>
      </w:pPr>
    </w:p>
    <w:p w:rsidR="0031610F" w:rsidRDefault="00D80163">
      <w:pPr>
        <w:rPr>
          <w:rFonts w:ascii="Times New Roman" w:hAnsi="Times New Roman" w:cs="Times New Roman"/>
          <w:sz w:val="24"/>
          <w:szCs w:val="24"/>
        </w:rPr>
      </w:pPr>
      <w:r>
        <w:rPr>
          <w:rFonts w:ascii="Times New Roman" w:hAnsi="Times New Roman" w:cs="Times New Roman"/>
          <w:sz w:val="24"/>
          <w:szCs w:val="24"/>
        </w:rPr>
        <w:br w:type="page"/>
      </w:r>
    </w:p>
    <w:tbl>
      <w:tblPr>
        <w:tblW w:w="14138" w:type="dxa"/>
        <w:jc w:val="center"/>
        <w:tblLayout w:type="fixed"/>
        <w:tblLook w:val="04A0"/>
      </w:tblPr>
      <w:tblGrid>
        <w:gridCol w:w="2999"/>
        <w:gridCol w:w="1985"/>
        <w:gridCol w:w="2268"/>
        <w:gridCol w:w="3543"/>
        <w:gridCol w:w="1560"/>
        <w:gridCol w:w="1783"/>
      </w:tblGrid>
      <w:tr w:rsidR="0031610F">
        <w:trPr>
          <w:gridAfter w:val="2"/>
          <w:wAfter w:w="3343" w:type="dxa"/>
          <w:jc w:val="center"/>
        </w:trPr>
        <w:tc>
          <w:tcPr>
            <w:tcW w:w="2999" w:type="dxa"/>
            <w:tcBorders>
              <w:top w:val="single" w:sz="4" w:space="0" w:color="auto"/>
              <w:left w:val="single" w:sz="4" w:space="0" w:color="auto"/>
              <w:right w:val="single" w:sz="12" w:space="0" w:color="auto"/>
            </w:tcBorders>
          </w:tcPr>
          <w:p w:rsidR="0031610F" w:rsidRDefault="00D80163">
            <w:pPr>
              <w:spacing w:after="0"/>
              <w:rPr>
                <w:rFonts w:ascii="Times New Roman" w:hAnsi="Times New Roman" w:cs="Times New Roman"/>
                <w:b/>
                <w:bCs/>
                <w:szCs w:val="22"/>
              </w:rPr>
            </w:pPr>
            <w:r>
              <w:rPr>
                <w:rFonts w:ascii="Times New Roman" w:hAnsi="Times New Roman" w:cs="Times New Roman"/>
                <w:b/>
                <w:bCs/>
                <w:szCs w:val="22"/>
              </w:rPr>
              <w:lastRenderedPageBreak/>
              <w:t>ПРИОРИТЕТ 1</w:t>
            </w:r>
          </w:p>
        </w:tc>
        <w:tc>
          <w:tcPr>
            <w:tcW w:w="7796" w:type="dxa"/>
            <w:gridSpan w:val="3"/>
            <w:tcBorders>
              <w:top w:val="single" w:sz="4" w:space="0" w:color="auto"/>
              <w:left w:val="single" w:sz="12" w:space="0" w:color="auto"/>
              <w:right w:val="single" w:sz="4" w:space="0" w:color="auto"/>
            </w:tcBorders>
          </w:tcPr>
          <w:p w:rsidR="0031610F" w:rsidRDefault="00D80163">
            <w:pPr>
              <w:spacing w:after="0"/>
              <w:rPr>
                <w:rFonts w:ascii="Times New Roman" w:hAnsi="Times New Roman" w:cs="Times New Roman"/>
                <w:bCs/>
                <w:szCs w:val="22"/>
              </w:rPr>
            </w:pPr>
            <w:r>
              <w:rPr>
                <w:rFonts w:ascii="Times New Roman" w:hAnsi="Times New Roman" w:cs="Times New Roman"/>
                <w:bCs/>
                <w:szCs w:val="22"/>
              </w:rPr>
              <w:t>Обезбеђење ефикасније подршке и материјалних накнада за задовољавање егзистенцијалних потреба најугроженијих грађана</w:t>
            </w:r>
          </w:p>
        </w:tc>
      </w:tr>
      <w:tr w:rsidR="0031610F">
        <w:trPr>
          <w:gridAfter w:val="2"/>
          <w:wAfter w:w="3343" w:type="dxa"/>
          <w:trHeight w:val="692"/>
          <w:jc w:val="center"/>
        </w:trPr>
        <w:tc>
          <w:tcPr>
            <w:tcW w:w="2999" w:type="dxa"/>
            <w:tcBorders>
              <w:left w:val="single" w:sz="4" w:space="0" w:color="auto"/>
              <w:bottom w:val="single" w:sz="4" w:space="0" w:color="auto"/>
              <w:right w:val="single" w:sz="12" w:space="0" w:color="auto"/>
            </w:tcBorders>
          </w:tcPr>
          <w:p w:rsidR="0031610F" w:rsidRDefault="0031610F">
            <w:pPr>
              <w:spacing w:after="0"/>
              <w:rPr>
                <w:rFonts w:ascii="Times New Roman" w:hAnsi="Times New Roman" w:cs="Times New Roman"/>
                <w:b/>
                <w:bCs/>
                <w:szCs w:val="22"/>
              </w:rPr>
            </w:pPr>
          </w:p>
          <w:p w:rsidR="0031610F" w:rsidRDefault="00D80163">
            <w:pPr>
              <w:spacing w:after="0"/>
              <w:rPr>
                <w:rFonts w:ascii="Times New Roman" w:hAnsi="Times New Roman" w:cs="Times New Roman"/>
                <w:b/>
                <w:bCs/>
                <w:szCs w:val="22"/>
              </w:rPr>
            </w:pPr>
            <w:r>
              <w:rPr>
                <w:rFonts w:ascii="Times New Roman" w:hAnsi="Times New Roman" w:cs="Times New Roman"/>
                <w:b/>
                <w:bCs/>
                <w:szCs w:val="22"/>
              </w:rPr>
              <w:t>ОПЕРАТИВНИ ЦИЉ 3</w:t>
            </w:r>
          </w:p>
        </w:tc>
        <w:tc>
          <w:tcPr>
            <w:tcW w:w="7796" w:type="dxa"/>
            <w:gridSpan w:val="3"/>
            <w:tcBorders>
              <w:left w:val="single" w:sz="12" w:space="0" w:color="auto"/>
              <w:bottom w:val="single" w:sz="4" w:space="0" w:color="auto"/>
              <w:right w:val="single" w:sz="4" w:space="0" w:color="auto"/>
            </w:tcBorders>
          </w:tcPr>
          <w:p w:rsidR="0031610F" w:rsidRDefault="0031610F">
            <w:pPr>
              <w:spacing w:after="0"/>
              <w:rPr>
                <w:rFonts w:ascii="Times New Roman" w:hAnsi="Times New Roman" w:cs="Times New Roman"/>
                <w:bCs/>
                <w:szCs w:val="22"/>
              </w:rPr>
            </w:pPr>
          </w:p>
          <w:p w:rsidR="0031610F" w:rsidRDefault="00D80163">
            <w:pPr>
              <w:spacing w:after="0"/>
              <w:rPr>
                <w:rFonts w:ascii="Times New Roman" w:hAnsi="Times New Roman" w:cs="Times New Roman"/>
                <w:bCs/>
                <w:szCs w:val="22"/>
              </w:rPr>
            </w:pPr>
            <w:r>
              <w:rPr>
                <w:rFonts w:ascii="Times New Roman" w:hAnsi="Times New Roman" w:cs="Times New Roman"/>
                <w:bCs/>
                <w:szCs w:val="22"/>
              </w:rPr>
              <w:t>Развијен волонтеризам и социјални капитал</w:t>
            </w:r>
          </w:p>
        </w:tc>
      </w:tr>
      <w:tr w:rsidR="0031610F">
        <w:trPr>
          <w:trHeight w:val="360"/>
          <w:jc w:val="center"/>
        </w:trPr>
        <w:tc>
          <w:tcPr>
            <w:tcW w:w="2999" w:type="dxa"/>
            <w:tcBorders>
              <w:top w:val="single" w:sz="12" w:space="0" w:color="auto"/>
              <w:left w:val="single" w:sz="4" w:space="0" w:color="auto"/>
              <w:bottom w:val="single" w:sz="4" w:space="0" w:color="auto"/>
              <w:right w:val="single" w:sz="12" w:space="0" w:color="auto"/>
            </w:tcBorders>
          </w:tcPr>
          <w:p w:rsidR="0031610F" w:rsidRDefault="00D80163">
            <w:pPr>
              <w:spacing w:after="0"/>
              <w:rPr>
                <w:rFonts w:ascii="Times New Roman" w:hAnsi="Times New Roman" w:cs="Times New Roman"/>
                <w:b/>
                <w:bCs/>
                <w:szCs w:val="22"/>
              </w:rPr>
            </w:pPr>
            <w:r>
              <w:rPr>
                <w:rFonts w:ascii="Times New Roman" w:hAnsi="Times New Roman" w:cs="Times New Roman"/>
                <w:b/>
                <w:bCs/>
                <w:szCs w:val="22"/>
              </w:rPr>
              <w:t>АКТИВНОСТИ</w:t>
            </w:r>
          </w:p>
        </w:tc>
        <w:tc>
          <w:tcPr>
            <w:tcW w:w="1985" w:type="dxa"/>
            <w:tcBorders>
              <w:top w:val="single" w:sz="12" w:space="0" w:color="auto"/>
              <w:left w:val="single" w:sz="12" w:space="0" w:color="auto"/>
              <w:bottom w:val="single" w:sz="4" w:space="0" w:color="auto"/>
              <w:right w:val="single" w:sz="12" w:space="0" w:color="auto"/>
            </w:tcBorders>
          </w:tcPr>
          <w:p w:rsidR="0031610F" w:rsidRDefault="00D80163">
            <w:pPr>
              <w:pStyle w:val="ListParagraph"/>
              <w:spacing w:after="0"/>
              <w:ind w:left="0"/>
              <w:rPr>
                <w:rFonts w:ascii="Times New Roman" w:hAnsi="Times New Roman" w:cs="Times New Roman"/>
                <w:bCs/>
              </w:rPr>
            </w:pPr>
            <w:r>
              <w:rPr>
                <w:rFonts w:ascii="Times New Roman" w:hAnsi="Times New Roman" w:cs="Times New Roman"/>
                <w:bCs/>
              </w:rPr>
              <w:t>Рок за реализацију</w:t>
            </w:r>
          </w:p>
        </w:tc>
        <w:tc>
          <w:tcPr>
            <w:tcW w:w="2268" w:type="dxa"/>
            <w:tcBorders>
              <w:top w:val="single" w:sz="12" w:space="0" w:color="auto"/>
              <w:left w:val="single" w:sz="12" w:space="0" w:color="auto"/>
              <w:bottom w:val="single" w:sz="4" w:space="0" w:color="auto"/>
              <w:right w:val="single" w:sz="4" w:space="0" w:color="auto"/>
            </w:tcBorders>
          </w:tcPr>
          <w:p w:rsidR="0031610F" w:rsidRDefault="00D80163">
            <w:pPr>
              <w:spacing w:after="0"/>
              <w:rPr>
                <w:rFonts w:ascii="Times New Roman" w:hAnsi="Times New Roman" w:cs="Times New Roman"/>
                <w:bCs/>
                <w:szCs w:val="22"/>
              </w:rPr>
            </w:pPr>
            <w:r>
              <w:rPr>
                <w:rFonts w:ascii="Times New Roman" w:hAnsi="Times New Roman" w:cs="Times New Roman"/>
                <w:bCs/>
                <w:szCs w:val="22"/>
              </w:rPr>
              <w:t>Носилац / други учесници</w:t>
            </w:r>
          </w:p>
        </w:tc>
        <w:tc>
          <w:tcPr>
            <w:tcW w:w="3543" w:type="dxa"/>
            <w:tcBorders>
              <w:top w:val="single" w:sz="4" w:space="0" w:color="auto"/>
              <w:left w:val="single" w:sz="4" w:space="0" w:color="auto"/>
              <w:bottom w:val="single" w:sz="4" w:space="0" w:color="auto"/>
              <w:right w:val="single" w:sz="4" w:space="0" w:color="auto"/>
            </w:tcBorders>
          </w:tcPr>
          <w:p w:rsidR="0031610F" w:rsidRDefault="00D80163">
            <w:pPr>
              <w:spacing w:after="0"/>
              <w:rPr>
                <w:rFonts w:ascii="Times New Roman" w:hAnsi="Times New Roman" w:cs="Times New Roman"/>
                <w:bCs/>
                <w:szCs w:val="22"/>
              </w:rPr>
            </w:pPr>
            <w:r>
              <w:rPr>
                <w:rFonts w:ascii="Times New Roman" w:hAnsi="Times New Roman" w:cs="Times New Roman"/>
                <w:bCs/>
                <w:szCs w:val="22"/>
              </w:rPr>
              <w:t>Индикатори процеса / успеха</w:t>
            </w:r>
          </w:p>
        </w:tc>
        <w:tc>
          <w:tcPr>
            <w:tcW w:w="1560" w:type="dxa"/>
            <w:tcBorders>
              <w:top w:val="single" w:sz="4" w:space="0" w:color="auto"/>
              <w:left w:val="single" w:sz="4" w:space="0" w:color="auto"/>
              <w:bottom w:val="single" w:sz="4" w:space="0" w:color="auto"/>
              <w:right w:val="single" w:sz="4" w:space="0" w:color="auto"/>
            </w:tcBorders>
          </w:tcPr>
          <w:p w:rsidR="0031610F" w:rsidRDefault="00D80163">
            <w:pPr>
              <w:spacing w:after="0"/>
              <w:rPr>
                <w:rFonts w:ascii="Times New Roman" w:hAnsi="Times New Roman" w:cs="Times New Roman"/>
                <w:bCs/>
                <w:szCs w:val="22"/>
              </w:rPr>
            </w:pPr>
            <w:r>
              <w:rPr>
                <w:rFonts w:ascii="Times New Roman" w:hAnsi="Times New Roman" w:cs="Times New Roman"/>
                <w:bCs/>
                <w:szCs w:val="22"/>
              </w:rPr>
              <w:t>Вредност</w:t>
            </w:r>
          </w:p>
        </w:tc>
        <w:tc>
          <w:tcPr>
            <w:tcW w:w="1783" w:type="dxa"/>
            <w:tcBorders>
              <w:top w:val="single" w:sz="4" w:space="0" w:color="auto"/>
              <w:left w:val="single" w:sz="4" w:space="0" w:color="auto"/>
              <w:bottom w:val="single" w:sz="4" w:space="0" w:color="auto"/>
              <w:right w:val="single" w:sz="4" w:space="0" w:color="auto"/>
            </w:tcBorders>
          </w:tcPr>
          <w:p w:rsidR="0031610F" w:rsidRDefault="00D80163">
            <w:pPr>
              <w:spacing w:after="0"/>
              <w:rPr>
                <w:rFonts w:ascii="Times New Roman" w:hAnsi="Times New Roman" w:cs="Times New Roman"/>
                <w:bCs/>
                <w:szCs w:val="22"/>
              </w:rPr>
            </w:pPr>
            <w:r>
              <w:rPr>
                <w:rFonts w:ascii="Times New Roman" w:hAnsi="Times New Roman" w:cs="Times New Roman"/>
                <w:bCs/>
                <w:szCs w:val="22"/>
              </w:rPr>
              <w:t xml:space="preserve">Извори </w:t>
            </w:r>
          </w:p>
          <w:p w:rsidR="0031610F" w:rsidRDefault="00D80163">
            <w:pPr>
              <w:spacing w:after="0"/>
              <w:rPr>
                <w:rFonts w:ascii="Times New Roman" w:hAnsi="Times New Roman" w:cs="Times New Roman"/>
                <w:bCs/>
                <w:szCs w:val="22"/>
              </w:rPr>
            </w:pPr>
            <w:r>
              <w:rPr>
                <w:rFonts w:ascii="Times New Roman" w:hAnsi="Times New Roman" w:cs="Times New Roman"/>
                <w:bCs/>
                <w:szCs w:val="22"/>
              </w:rPr>
              <w:t>финансирања</w:t>
            </w:r>
          </w:p>
        </w:tc>
      </w:tr>
      <w:tr w:rsidR="0031610F">
        <w:trPr>
          <w:trHeight w:val="390"/>
          <w:jc w:val="center"/>
        </w:trPr>
        <w:tc>
          <w:tcPr>
            <w:tcW w:w="2999" w:type="dxa"/>
            <w:vMerge w:val="restart"/>
            <w:tcBorders>
              <w:top w:val="single" w:sz="4" w:space="0" w:color="auto"/>
              <w:left w:val="single" w:sz="4" w:space="0" w:color="auto"/>
              <w:right w:val="single" w:sz="12" w:space="0" w:color="auto"/>
            </w:tcBorders>
          </w:tcPr>
          <w:p w:rsidR="0031610F" w:rsidRDefault="00D80163">
            <w:pPr>
              <w:pStyle w:val="ListParagraph"/>
              <w:spacing w:after="0"/>
              <w:ind w:left="0"/>
              <w:rPr>
                <w:rFonts w:ascii="Times New Roman" w:hAnsi="Times New Roman" w:cs="Times New Roman"/>
                <w:b/>
                <w:bCs/>
              </w:rPr>
            </w:pPr>
            <w:r>
              <w:rPr>
                <w:rFonts w:ascii="Times New Roman" w:hAnsi="Times New Roman" w:cs="Times New Roman"/>
                <w:bCs/>
              </w:rPr>
              <w:t xml:space="preserve">1. Формирање волонтерског центра </w:t>
            </w:r>
          </w:p>
        </w:tc>
        <w:tc>
          <w:tcPr>
            <w:tcW w:w="1985" w:type="dxa"/>
            <w:vMerge w:val="restart"/>
            <w:tcBorders>
              <w:top w:val="single" w:sz="4" w:space="0" w:color="auto"/>
              <w:left w:val="single" w:sz="12" w:space="0" w:color="auto"/>
              <w:right w:val="single" w:sz="12" w:space="0" w:color="auto"/>
            </w:tcBorders>
          </w:tcPr>
          <w:p w:rsidR="0031610F" w:rsidRDefault="00D80163">
            <w:pPr>
              <w:pStyle w:val="ListParagraph"/>
              <w:spacing w:after="0"/>
              <w:ind w:left="0"/>
              <w:rPr>
                <w:rFonts w:ascii="Times New Roman" w:hAnsi="Times New Roman" w:cs="Times New Roman"/>
                <w:bCs/>
              </w:rPr>
            </w:pPr>
            <w:r>
              <w:rPr>
                <w:rFonts w:ascii="Times New Roman" w:hAnsi="Times New Roman" w:cs="Times New Roman"/>
                <w:bCs/>
              </w:rPr>
              <w:t>Од 2019. године до краја 2028. године.</w:t>
            </w:r>
          </w:p>
        </w:tc>
        <w:tc>
          <w:tcPr>
            <w:tcW w:w="2268" w:type="dxa"/>
            <w:vMerge w:val="restart"/>
            <w:tcBorders>
              <w:top w:val="single" w:sz="4" w:space="0" w:color="auto"/>
              <w:left w:val="single" w:sz="12" w:space="0" w:color="auto"/>
              <w:right w:val="single" w:sz="4" w:space="0" w:color="auto"/>
            </w:tcBorders>
          </w:tcPr>
          <w:p w:rsidR="0031610F" w:rsidRDefault="00D80163">
            <w:pPr>
              <w:spacing w:after="0"/>
              <w:rPr>
                <w:rFonts w:ascii="Times New Roman" w:hAnsi="Times New Roman" w:cs="Times New Roman"/>
                <w:bCs/>
                <w:szCs w:val="22"/>
              </w:rPr>
            </w:pPr>
            <w:r>
              <w:rPr>
                <w:rFonts w:ascii="Times New Roman" w:hAnsi="Times New Roman" w:cs="Times New Roman"/>
                <w:bCs/>
              </w:rPr>
              <w:t>Општина Ражањ</w:t>
            </w:r>
            <w:r>
              <w:rPr>
                <w:rFonts w:ascii="Times New Roman" w:hAnsi="Times New Roman" w:cs="Times New Roman"/>
                <w:bCs/>
                <w:szCs w:val="22"/>
              </w:rPr>
              <w:t xml:space="preserve"> / Центар за социјални рад Ражањ, Црвени крст Ражањ, Канцеларија за младе, цивилни сектор</w:t>
            </w:r>
          </w:p>
        </w:tc>
        <w:tc>
          <w:tcPr>
            <w:tcW w:w="3543" w:type="dxa"/>
            <w:vMerge w:val="restart"/>
            <w:tcBorders>
              <w:top w:val="single" w:sz="4" w:space="0" w:color="auto"/>
              <w:left w:val="single" w:sz="4" w:space="0" w:color="auto"/>
              <w:right w:val="single" w:sz="4" w:space="0" w:color="auto"/>
            </w:tcBorders>
          </w:tcPr>
          <w:p w:rsidR="0031610F" w:rsidRDefault="00D80163">
            <w:pPr>
              <w:spacing w:after="120"/>
              <w:rPr>
                <w:rFonts w:ascii="Times New Roman" w:hAnsi="Times New Roman" w:cs="Times New Roman"/>
                <w:bCs/>
                <w:szCs w:val="22"/>
              </w:rPr>
            </w:pPr>
            <w:r>
              <w:rPr>
                <w:rFonts w:ascii="Times New Roman" w:hAnsi="Times New Roman" w:cs="Times New Roman"/>
                <w:bCs/>
                <w:szCs w:val="22"/>
              </w:rPr>
              <w:t>Дефинисан и опремљен простор за рад Волонтерског центра</w:t>
            </w:r>
          </w:p>
          <w:p w:rsidR="0031610F" w:rsidRDefault="00D80163">
            <w:pPr>
              <w:spacing w:after="120"/>
              <w:rPr>
                <w:rFonts w:ascii="Times New Roman" w:hAnsi="Times New Roman" w:cs="Times New Roman"/>
                <w:bCs/>
                <w:szCs w:val="22"/>
              </w:rPr>
            </w:pPr>
            <w:r>
              <w:rPr>
                <w:rFonts w:ascii="Times New Roman" w:hAnsi="Times New Roman" w:cs="Times New Roman"/>
                <w:bCs/>
                <w:szCs w:val="22"/>
              </w:rPr>
              <w:t>Креиран програм</w:t>
            </w:r>
          </w:p>
          <w:p w:rsidR="0031610F" w:rsidRDefault="00D80163">
            <w:pPr>
              <w:spacing w:after="120"/>
              <w:rPr>
                <w:rFonts w:ascii="Times New Roman" w:hAnsi="Times New Roman" w:cs="Times New Roman"/>
                <w:bCs/>
                <w:szCs w:val="22"/>
              </w:rPr>
            </w:pPr>
            <w:r>
              <w:rPr>
                <w:rFonts w:ascii="Times New Roman" w:hAnsi="Times New Roman" w:cs="Times New Roman"/>
                <w:bCs/>
                <w:szCs w:val="22"/>
              </w:rPr>
              <w:t>Формиран и обучен тима реализатора програма</w:t>
            </w:r>
          </w:p>
          <w:p w:rsidR="0031610F" w:rsidRDefault="00D80163">
            <w:pPr>
              <w:spacing w:after="120"/>
              <w:rPr>
                <w:rFonts w:ascii="Times New Roman" w:hAnsi="Times New Roman" w:cs="Times New Roman"/>
                <w:bCs/>
                <w:szCs w:val="22"/>
              </w:rPr>
            </w:pPr>
            <w:r>
              <w:rPr>
                <w:rFonts w:ascii="Times New Roman" w:hAnsi="Times New Roman" w:cs="Times New Roman"/>
                <w:bCs/>
                <w:szCs w:val="22"/>
              </w:rPr>
              <w:t>Обучено 10 волонтера</w:t>
            </w:r>
          </w:p>
          <w:p w:rsidR="0031610F" w:rsidRDefault="00D80163">
            <w:pPr>
              <w:spacing w:after="120"/>
              <w:rPr>
                <w:rFonts w:ascii="Times New Roman" w:hAnsi="Times New Roman" w:cs="Times New Roman"/>
                <w:bCs/>
                <w:szCs w:val="22"/>
              </w:rPr>
            </w:pPr>
            <w:r>
              <w:rPr>
                <w:rFonts w:ascii="Times New Roman" w:hAnsi="Times New Roman" w:cs="Times New Roman"/>
                <w:bCs/>
                <w:szCs w:val="22"/>
              </w:rPr>
              <w:t>Реализоване 2 акције уз учешће волонтера</w:t>
            </w:r>
          </w:p>
          <w:p w:rsidR="0031610F" w:rsidRDefault="00D80163">
            <w:pPr>
              <w:spacing w:after="120"/>
              <w:rPr>
                <w:rFonts w:ascii="Times New Roman" w:hAnsi="Times New Roman" w:cs="Times New Roman"/>
                <w:bCs/>
                <w:szCs w:val="22"/>
              </w:rPr>
            </w:pPr>
            <w:r>
              <w:rPr>
                <w:rFonts w:ascii="Times New Roman" w:hAnsi="Times New Roman" w:cs="Times New Roman"/>
                <w:bCs/>
                <w:szCs w:val="22"/>
              </w:rPr>
              <w:t>Повећан број волонтера за 30% сваке године</w:t>
            </w:r>
          </w:p>
        </w:tc>
        <w:tc>
          <w:tcPr>
            <w:tcW w:w="1560" w:type="dxa"/>
            <w:vMerge w:val="restart"/>
            <w:tcBorders>
              <w:top w:val="single" w:sz="4" w:space="0" w:color="auto"/>
              <w:left w:val="single" w:sz="4" w:space="0" w:color="auto"/>
              <w:right w:val="single" w:sz="4" w:space="0" w:color="auto"/>
            </w:tcBorders>
            <w:shd w:val="clear" w:color="auto" w:fill="auto"/>
            <w:vAlign w:val="center"/>
          </w:tcPr>
          <w:p w:rsidR="0031610F" w:rsidRDefault="00D80163">
            <w:pPr>
              <w:spacing w:after="0"/>
              <w:jc w:val="center"/>
              <w:rPr>
                <w:rFonts w:ascii="Times New Roman" w:hAnsi="Times New Roman" w:cs="Times New Roman"/>
                <w:bCs/>
                <w:szCs w:val="22"/>
              </w:rPr>
            </w:pPr>
            <w:r>
              <w:rPr>
                <w:rFonts w:ascii="Times New Roman" w:hAnsi="Times New Roman" w:cs="Times New Roman"/>
                <w:bCs/>
                <w:szCs w:val="22"/>
              </w:rPr>
              <w:t>12.000 €</w:t>
            </w:r>
          </w:p>
        </w:tc>
        <w:tc>
          <w:tcPr>
            <w:tcW w:w="1783" w:type="dxa"/>
            <w:vMerge w:val="restart"/>
            <w:tcBorders>
              <w:top w:val="single" w:sz="4" w:space="0" w:color="auto"/>
              <w:left w:val="single" w:sz="4" w:space="0" w:color="auto"/>
              <w:right w:val="single" w:sz="4" w:space="0" w:color="auto"/>
            </w:tcBorders>
          </w:tcPr>
          <w:p w:rsidR="0031610F" w:rsidRDefault="00D80163">
            <w:pPr>
              <w:spacing w:after="0"/>
              <w:rPr>
                <w:rFonts w:ascii="Times New Roman" w:hAnsi="Times New Roman" w:cs="Times New Roman"/>
                <w:szCs w:val="22"/>
              </w:rPr>
            </w:pPr>
            <w:r>
              <w:rPr>
                <w:rFonts w:ascii="Times New Roman" w:hAnsi="Times New Roman" w:cs="Times New Roman"/>
                <w:szCs w:val="22"/>
              </w:rPr>
              <w:t>Општина Ражањ</w:t>
            </w:r>
          </w:p>
          <w:p w:rsidR="0031610F" w:rsidRDefault="00D80163">
            <w:pPr>
              <w:spacing w:after="0"/>
              <w:rPr>
                <w:rFonts w:ascii="Times New Roman" w:hAnsi="Times New Roman" w:cs="Times New Roman"/>
                <w:bCs/>
                <w:color w:val="FF0000"/>
                <w:szCs w:val="22"/>
              </w:rPr>
            </w:pPr>
            <w:r>
              <w:rPr>
                <w:rFonts w:ascii="Times New Roman" w:hAnsi="Times New Roman" w:cs="Times New Roman"/>
                <w:szCs w:val="22"/>
              </w:rPr>
              <w:t>донатори</w:t>
            </w:r>
          </w:p>
        </w:tc>
      </w:tr>
      <w:tr w:rsidR="0031610F">
        <w:trPr>
          <w:trHeight w:val="2986"/>
          <w:jc w:val="center"/>
        </w:trPr>
        <w:tc>
          <w:tcPr>
            <w:tcW w:w="2999" w:type="dxa"/>
            <w:vMerge/>
            <w:tcBorders>
              <w:left w:val="single" w:sz="4" w:space="0" w:color="auto"/>
              <w:bottom w:val="single" w:sz="12" w:space="0" w:color="auto"/>
              <w:right w:val="single" w:sz="12" w:space="0" w:color="auto"/>
            </w:tcBorders>
          </w:tcPr>
          <w:p w:rsidR="0031610F" w:rsidRDefault="0031610F">
            <w:pPr>
              <w:pStyle w:val="ListParagraph"/>
              <w:spacing w:after="0"/>
              <w:ind w:left="0"/>
              <w:rPr>
                <w:rFonts w:ascii="Times New Roman" w:hAnsi="Times New Roman" w:cs="Times New Roman"/>
                <w:bCs/>
              </w:rPr>
            </w:pPr>
          </w:p>
        </w:tc>
        <w:tc>
          <w:tcPr>
            <w:tcW w:w="1985" w:type="dxa"/>
            <w:vMerge/>
            <w:tcBorders>
              <w:left w:val="single" w:sz="12" w:space="0" w:color="auto"/>
              <w:bottom w:val="single" w:sz="12" w:space="0" w:color="auto"/>
              <w:right w:val="single" w:sz="12" w:space="0" w:color="auto"/>
            </w:tcBorders>
          </w:tcPr>
          <w:p w:rsidR="0031610F" w:rsidRDefault="0031610F">
            <w:pPr>
              <w:pStyle w:val="ListParagraph"/>
              <w:spacing w:after="0"/>
              <w:ind w:left="0"/>
              <w:rPr>
                <w:rFonts w:ascii="Times New Roman" w:hAnsi="Times New Roman" w:cs="Times New Roman"/>
                <w:bCs/>
              </w:rPr>
            </w:pPr>
          </w:p>
        </w:tc>
        <w:tc>
          <w:tcPr>
            <w:tcW w:w="2268" w:type="dxa"/>
            <w:vMerge/>
            <w:tcBorders>
              <w:left w:val="single" w:sz="12" w:space="0" w:color="auto"/>
              <w:bottom w:val="single" w:sz="12" w:space="0" w:color="auto"/>
              <w:right w:val="single" w:sz="4" w:space="0" w:color="auto"/>
            </w:tcBorders>
          </w:tcPr>
          <w:p w:rsidR="0031610F" w:rsidRDefault="0031610F">
            <w:pPr>
              <w:spacing w:after="0"/>
              <w:rPr>
                <w:rFonts w:ascii="Times New Roman" w:hAnsi="Times New Roman" w:cs="Times New Roman"/>
                <w:bCs/>
                <w:szCs w:val="22"/>
              </w:rPr>
            </w:pPr>
          </w:p>
        </w:tc>
        <w:tc>
          <w:tcPr>
            <w:tcW w:w="3543" w:type="dxa"/>
            <w:vMerge/>
            <w:tcBorders>
              <w:left w:val="single" w:sz="4" w:space="0" w:color="auto"/>
              <w:bottom w:val="single" w:sz="4" w:space="0" w:color="auto"/>
              <w:right w:val="single" w:sz="4" w:space="0" w:color="auto"/>
            </w:tcBorders>
            <w:shd w:val="clear" w:color="auto" w:fill="auto"/>
          </w:tcPr>
          <w:p w:rsidR="0031610F" w:rsidRDefault="0031610F">
            <w:pPr>
              <w:spacing w:after="0"/>
              <w:rPr>
                <w:rFonts w:ascii="Times New Roman" w:hAnsi="Times New Roman" w:cs="Times New Roman"/>
                <w:szCs w:val="22"/>
              </w:rPr>
            </w:pPr>
          </w:p>
        </w:tc>
        <w:tc>
          <w:tcPr>
            <w:tcW w:w="1560" w:type="dxa"/>
            <w:vMerge/>
            <w:tcBorders>
              <w:left w:val="single" w:sz="4" w:space="0" w:color="auto"/>
              <w:bottom w:val="single" w:sz="4" w:space="0" w:color="auto"/>
              <w:right w:val="single" w:sz="4" w:space="0" w:color="auto"/>
            </w:tcBorders>
            <w:shd w:val="clear" w:color="auto" w:fill="auto"/>
          </w:tcPr>
          <w:p w:rsidR="0031610F" w:rsidRDefault="0031610F">
            <w:pPr>
              <w:spacing w:after="0"/>
              <w:rPr>
                <w:rFonts w:ascii="Times New Roman" w:hAnsi="Times New Roman" w:cs="Times New Roman"/>
                <w:szCs w:val="22"/>
              </w:rPr>
            </w:pPr>
          </w:p>
        </w:tc>
        <w:tc>
          <w:tcPr>
            <w:tcW w:w="1783" w:type="dxa"/>
            <w:vMerge/>
            <w:tcBorders>
              <w:left w:val="single" w:sz="4" w:space="0" w:color="auto"/>
              <w:bottom w:val="single" w:sz="4" w:space="0" w:color="auto"/>
              <w:right w:val="single" w:sz="4" w:space="0" w:color="auto"/>
            </w:tcBorders>
            <w:shd w:val="clear" w:color="auto" w:fill="auto"/>
          </w:tcPr>
          <w:p w:rsidR="0031610F" w:rsidRDefault="0031610F">
            <w:pPr>
              <w:spacing w:after="0"/>
              <w:rPr>
                <w:rFonts w:ascii="Times New Roman" w:hAnsi="Times New Roman" w:cs="Times New Roman"/>
                <w:szCs w:val="22"/>
              </w:rPr>
            </w:pPr>
          </w:p>
        </w:tc>
      </w:tr>
      <w:tr w:rsidR="0031610F">
        <w:trPr>
          <w:trHeight w:val="3118"/>
          <w:jc w:val="center"/>
        </w:trPr>
        <w:tc>
          <w:tcPr>
            <w:tcW w:w="2999" w:type="dxa"/>
            <w:tcBorders>
              <w:top w:val="single" w:sz="12" w:space="0" w:color="auto"/>
              <w:left w:val="single" w:sz="4" w:space="0" w:color="auto"/>
              <w:bottom w:val="single" w:sz="12" w:space="0" w:color="auto"/>
              <w:right w:val="single" w:sz="12" w:space="0" w:color="auto"/>
            </w:tcBorders>
          </w:tcPr>
          <w:p w:rsidR="0031610F" w:rsidRDefault="00D80163">
            <w:pPr>
              <w:pStyle w:val="ListParagraph"/>
              <w:spacing w:after="0"/>
              <w:ind w:left="0"/>
              <w:rPr>
                <w:rFonts w:ascii="Times New Roman" w:hAnsi="Times New Roman" w:cs="Times New Roman"/>
                <w:bCs/>
              </w:rPr>
            </w:pPr>
            <w:r>
              <w:rPr>
                <w:rFonts w:ascii="Times New Roman" w:hAnsi="Times New Roman" w:cs="Times New Roman"/>
                <w:bCs/>
              </w:rPr>
              <w:t xml:space="preserve">2. Активно промовисање друштвено одговорног пословања. </w:t>
            </w:r>
          </w:p>
        </w:tc>
        <w:tc>
          <w:tcPr>
            <w:tcW w:w="1985" w:type="dxa"/>
            <w:tcBorders>
              <w:top w:val="single" w:sz="12" w:space="0" w:color="auto"/>
              <w:left w:val="single" w:sz="12" w:space="0" w:color="auto"/>
              <w:bottom w:val="single" w:sz="12" w:space="0" w:color="auto"/>
              <w:right w:val="single" w:sz="12" w:space="0" w:color="auto"/>
            </w:tcBorders>
          </w:tcPr>
          <w:p w:rsidR="0031610F" w:rsidRDefault="00D80163">
            <w:pPr>
              <w:pStyle w:val="ListParagraph"/>
              <w:spacing w:after="0"/>
              <w:ind w:left="0"/>
              <w:rPr>
                <w:rFonts w:ascii="Times New Roman" w:hAnsi="Times New Roman" w:cs="Times New Roman"/>
                <w:bCs/>
              </w:rPr>
            </w:pPr>
            <w:r>
              <w:rPr>
                <w:rFonts w:ascii="Times New Roman" w:hAnsi="Times New Roman" w:cs="Times New Roman"/>
                <w:bCs/>
              </w:rPr>
              <w:t>Од 2019. године до краја 2028. године.</w:t>
            </w:r>
          </w:p>
        </w:tc>
        <w:tc>
          <w:tcPr>
            <w:tcW w:w="2268" w:type="dxa"/>
            <w:tcBorders>
              <w:top w:val="single" w:sz="12" w:space="0" w:color="auto"/>
              <w:left w:val="single" w:sz="12" w:space="0" w:color="auto"/>
              <w:bottom w:val="single" w:sz="12" w:space="0" w:color="auto"/>
              <w:right w:val="single" w:sz="4" w:space="0" w:color="auto"/>
            </w:tcBorders>
          </w:tcPr>
          <w:p w:rsidR="0031610F" w:rsidRDefault="00D80163">
            <w:pPr>
              <w:spacing w:after="0"/>
              <w:rPr>
                <w:rFonts w:ascii="Times New Roman" w:hAnsi="Times New Roman" w:cs="Times New Roman"/>
                <w:bCs/>
                <w:szCs w:val="22"/>
              </w:rPr>
            </w:pPr>
            <w:r>
              <w:rPr>
                <w:rFonts w:ascii="Times New Roman" w:hAnsi="Times New Roman" w:cs="Times New Roman"/>
                <w:bCs/>
              </w:rPr>
              <w:t>Општина Ражањ</w:t>
            </w:r>
            <w:r>
              <w:rPr>
                <w:rFonts w:ascii="Times New Roman" w:hAnsi="Times New Roman" w:cs="Times New Roman"/>
                <w:bCs/>
                <w:szCs w:val="22"/>
              </w:rPr>
              <w:t xml:space="preserve"> / Центар за социјални рад Ражањ,</w:t>
            </w:r>
          </w:p>
          <w:p w:rsidR="0031610F" w:rsidRDefault="00D80163">
            <w:pPr>
              <w:spacing w:after="0"/>
              <w:rPr>
                <w:rFonts w:ascii="Times New Roman" w:hAnsi="Times New Roman" w:cs="Times New Roman"/>
                <w:bCs/>
                <w:szCs w:val="22"/>
              </w:rPr>
            </w:pPr>
            <w:r>
              <w:rPr>
                <w:rFonts w:ascii="Times New Roman" w:hAnsi="Times New Roman" w:cs="Times New Roman"/>
                <w:bCs/>
                <w:szCs w:val="22"/>
              </w:rPr>
              <w:t>Регионална  привредна комора, Удружење послодаваца, Канцеларија за младе, удружења грађана</w:t>
            </w:r>
          </w:p>
        </w:tc>
        <w:tc>
          <w:tcPr>
            <w:tcW w:w="3543" w:type="dxa"/>
            <w:tcBorders>
              <w:top w:val="single" w:sz="4" w:space="0" w:color="auto"/>
              <w:bottom w:val="single" w:sz="4" w:space="0" w:color="auto"/>
              <w:right w:val="single" w:sz="4" w:space="0" w:color="auto"/>
            </w:tcBorders>
            <w:shd w:val="clear" w:color="auto" w:fill="auto"/>
          </w:tcPr>
          <w:p w:rsidR="0031610F" w:rsidRDefault="00D80163">
            <w:pPr>
              <w:spacing w:after="120"/>
              <w:rPr>
                <w:rFonts w:ascii="Times New Roman" w:hAnsi="Times New Roman" w:cs="Times New Roman"/>
                <w:szCs w:val="22"/>
              </w:rPr>
            </w:pPr>
            <w:r>
              <w:rPr>
                <w:rFonts w:ascii="Times New Roman" w:hAnsi="Times New Roman" w:cs="Times New Roman"/>
                <w:szCs w:val="22"/>
              </w:rPr>
              <w:t>Реализован 1 промотивни спот годишње</w:t>
            </w:r>
          </w:p>
          <w:p w:rsidR="0031610F" w:rsidRDefault="00D80163">
            <w:pPr>
              <w:spacing w:after="120"/>
              <w:rPr>
                <w:rFonts w:ascii="Times New Roman" w:hAnsi="Times New Roman" w:cs="Times New Roman"/>
                <w:szCs w:val="22"/>
              </w:rPr>
            </w:pPr>
            <w:r>
              <w:rPr>
                <w:rFonts w:ascii="Times New Roman" w:hAnsi="Times New Roman" w:cs="Times New Roman"/>
                <w:szCs w:val="22"/>
              </w:rPr>
              <w:t>Реализован 2 ТВ и радио наступа годишње</w:t>
            </w:r>
          </w:p>
          <w:p w:rsidR="0031610F" w:rsidRDefault="0031610F">
            <w:pPr>
              <w:spacing w:after="120"/>
              <w:rPr>
                <w:rFonts w:ascii="Times New Roman" w:hAnsi="Times New Roman" w:cs="Times New Roman"/>
                <w:color w:val="FF0000"/>
                <w:szCs w:val="22"/>
              </w:rPr>
            </w:pPr>
          </w:p>
        </w:tc>
        <w:tc>
          <w:tcPr>
            <w:tcW w:w="1560" w:type="dxa"/>
            <w:tcBorders>
              <w:top w:val="single" w:sz="4" w:space="0" w:color="auto"/>
              <w:bottom w:val="single" w:sz="4" w:space="0" w:color="auto"/>
              <w:right w:val="single" w:sz="4" w:space="0" w:color="auto"/>
            </w:tcBorders>
            <w:shd w:val="clear" w:color="auto" w:fill="auto"/>
            <w:vAlign w:val="center"/>
          </w:tcPr>
          <w:p w:rsidR="0031610F" w:rsidRDefault="00D80163">
            <w:pPr>
              <w:spacing w:after="0"/>
              <w:jc w:val="center"/>
              <w:rPr>
                <w:rFonts w:ascii="Times New Roman" w:hAnsi="Times New Roman" w:cs="Times New Roman"/>
                <w:szCs w:val="22"/>
              </w:rPr>
            </w:pPr>
            <w:r>
              <w:rPr>
                <w:rFonts w:ascii="Times New Roman" w:hAnsi="Times New Roman" w:cs="Times New Roman"/>
                <w:szCs w:val="22"/>
              </w:rPr>
              <w:t>500 € годишње</w:t>
            </w:r>
          </w:p>
          <w:p w:rsidR="0031610F" w:rsidRDefault="0031610F">
            <w:pPr>
              <w:spacing w:after="0"/>
              <w:jc w:val="center"/>
              <w:rPr>
                <w:rFonts w:ascii="Times New Roman" w:hAnsi="Times New Roman" w:cs="Times New Roman"/>
                <w:szCs w:val="22"/>
              </w:rPr>
            </w:pPr>
          </w:p>
        </w:tc>
        <w:tc>
          <w:tcPr>
            <w:tcW w:w="1783" w:type="dxa"/>
            <w:tcBorders>
              <w:top w:val="single" w:sz="4" w:space="0" w:color="auto"/>
              <w:bottom w:val="single" w:sz="4" w:space="0" w:color="auto"/>
              <w:right w:val="single" w:sz="4" w:space="0" w:color="auto"/>
            </w:tcBorders>
            <w:shd w:val="clear" w:color="auto" w:fill="auto"/>
          </w:tcPr>
          <w:p w:rsidR="0031610F" w:rsidRDefault="00D80163">
            <w:pPr>
              <w:spacing w:after="0"/>
              <w:rPr>
                <w:rFonts w:ascii="Times New Roman" w:hAnsi="Times New Roman" w:cs="Times New Roman"/>
                <w:szCs w:val="22"/>
              </w:rPr>
            </w:pPr>
            <w:r>
              <w:rPr>
                <w:rFonts w:ascii="Times New Roman" w:hAnsi="Times New Roman" w:cs="Times New Roman"/>
                <w:szCs w:val="22"/>
              </w:rPr>
              <w:t>Општина Ражањ</w:t>
            </w:r>
          </w:p>
          <w:p w:rsidR="0031610F" w:rsidRDefault="00D80163">
            <w:pPr>
              <w:spacing w:after="0"/>
              <w:rPr>
                <w:rFonts w:ascii="Times New Roman" w:hAnsi="Times New Roman" w:cs="Times New Roman"/>
                <w:bCs/>
                <w:color w:val="FF0000"/>
                <w:szCs w:val="22"/>
              </w:rPr>
            </w:pPr>
            <w:r>
              <w:rPr>
                <w:rFonts w:ascii="Times New Roman" w:hAnsi="Times New Roman" w:cs="Times New Roman"/>
                <w:szCs w:val="22"/>
              </w:rPr>
              <w:t>донатори</w:t>
            </w:r>
          </w:p>
        </w:tc>
      </w:tr>
    </w:tbl>
    <w:p w:rsidR="0031610F" w:rsidRDefault="00D80163">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СТРАТЕШКИ ЦИЉ 1</w:t>
      </w:r>
      <w:r>
        <w:rPr>
          <w:rFonts w:ascii="Times New Roman" w:hAnsi="Times New Roman" w:cs="Times New Roman"/>
          <w:sz w:val="24"/>
          <w:szCs w:val="24"/>
        </w:rPr>
        <w:t xml:space="preserve">: </w:t>
      </w:r>
      <w:r>
        <w:rPr>
          <w:rFonts w:ascii="Times New Roman" w:hAnsi="Times New Roman" w:cs="Times New Roman"/>
          <w:b/>
          <w:sz w:val="24"/>
          <w:szCs w:val="24"/>
        </w:rPr>
        <w:t>Унапређена финансијска заштита и подршка сервисима и услугама најугроженијим грађанима</w:t>
      </w:r>
    </w:p>
    <w:p w:rsidR="0031610F" w:rsidRDefault="0031610F">
      <w:pPr>
        <w:spacing w:after="0"/>
        <w:jc w:val="both"/>
        <w:rPr>
          <w:rFonts w:ascii="Times New Roman" w:hAnsi="Times New Roman" w:cs="Times New Roman"/>
          <w:b/>
          <w:bCs/>
          <w:sz w:val="24"/>
          <w:szCs w:val="24"/>
        </w:rPr>
      </w:pPr>
    </w:p>
    <w:p w:rsidR="0031610F" w:rsidRDefault="00D80163">
      <w:pPr>
        <w:spacing w:after="0"/>
        <w:jc w:val="both"/>
        <w:rPr>
          <w:rFonts w:ascii="Times New Roman" w:hAnsi="Times New Roman" w:cs="Times New Roman"/>
          <w:b/>
          <w:bCs/>
          <w:sz w:val="24"/>
          <w:szCs w:val="24"/>
        </w:rPr>
      </w:pPr>
      <w:r>
        <w:rPr>
          <w:rFonts w:ascii="Times New Roman" w:hAnsi="Times New Roman" w:cs="Times New Roman"/>
          <w:b/>
          <w:bCs/>
          <w:sz w:val="24"/>
          <w:szCs w:val="24"/>
        </w:rPr>
        <w:t>ПРИОРИТЕТ 2: Развијање услуге и сервиса за најугроженије категорије корисника.</w:t>
      </w:r>
    </w:p>
    <w:p w:rsidR="0031610F" w:rsidRDefault="0031610F">
      <w:pPr>
        <w:spacing w:after="0"/>
        <w:jc w:val="both"/>
        <w:rPr>
          <w:rFonts w:ascii="Times New Roman" w:hAnsi="Times New Roman" w:cs="Times New Roman"/>
          <w:b/>
          <w:bCs/>
          <w:sz w:val="24"/>
          <w:szCs w:val="24"/>
        </w:rPr>
      </w:pPr>
    </w:p>
    <w:p w:rsidR="0031610F" w:rsidRDefault="00D80163">
      <w:pPr>
        <w:spacing w:after="0"/>
        <w:jc w:val="both"/>
        <w:rPr>
          <w:rFonts w:ascii="Times New Roman" w:hAnsi="Times New Roman" w:cs="Times New Roman"/>
          <w:b/>
          <w:bCs/>
          <w:sz w:val="24"/>
          <w:szCs w:val="24"/>
        </w:rPr>
      </w:pPr>
      <w:r>
        <w:rPr>
          <w:rFonts w:ascii="Times New Roman" w:hAnsi="Times New Roman" w:cs="Times New Roman"/>
          <w:b/>
          <w:bCs/>
          <w:sz w:val="24"/>
          <w:szCs w:val="24"/>
        </w:rPr>
        <w:t>ОПЕРАТИВНИ ЦИЉЕВИ:</w:t>
      </w:r>
    </w:p>
    <w:p w:rsidR="0031610F" w:rsidRDefault="00D80163">
      <w:pPr>
        <w:pStyle w:val="ListParagraph"/>
        <w:numPr>
          <w:ilvl w:val="0"/>
          <w:numId w:val="27"/>
        </w:numPr>
        <w:spacing w:after="0"/>
        <w:jc w:val="both"/>
        <w:rPr>
          <w:rFonts w:ascii="Times New Roman" w:hAnsi="Times New Roman" w:cs="Times New Roman"/>
          <w:b/>
          <w:bCs/>
          <w:sz w:val="24"/>
          <w:szCs w:val="24"/>
        </w:rPr>
      </w:pPr>
      <w:r>
        <w:rPr>
          <w:rFonts w:ascii="Times New Roman" w:hAnsi="Times New Roman" w:cs="Times New Roman"/>
          <w:bCs/>
          <w:sz w:val="24"/>
          <w:szCs w:val="24"/>
        </w:rPr>
        <w:t>Територијално и функционално развијене и доступне услуге за особе са сметњама у развоју, особа са инвалидитетом и ратне војне инвалиде.</w:t>
      </w:r>
    </w:p>
    <w:p w:rsidR="0031610F" w:rsidRDefault="00D80163">
      <w:pPr>
        <w:pStyle w:val="ListParagraph"/>
        <w:numPr>
          <w:ilvl w:val="0"/>
          <w:numId w:val="27"/>
        </w:numPr>
        <w:spacing w:after="0"/>
        <w:jc w:val="both"/>
        <w:rPr>
          <w:rFonts w:ascii="Times New Roman" w:hAnsi="Times New Roman" w:cs="Times New Roman"/>
          <w:b/>
          <w:bCs/>
          <w:sz w:val="24"/>
          <w:szCs w:val="24"/>
        </w:rPr>
      </w:pPr>
      <w:r>
        <w:rPr>
          <w:rFonts w:ascii="Times New Roman" w:hAnsi="Times New Roman" w:cs="Times New Roman"/>
          <w:bCs/>
          <w:sz w:val="24"/>
          <w:szCs w:val="24"/>
        </w:rPr>
        <w:t>Развијање услуге за подршку деце без родитељског старања</w:t>
      </w:r>
    </w:p>
    <w:p w:rsidR="0031610F" w:rsidRDefault="00D80163">
      <w:pPr>
        <w:pStyle w:val="ListParagraph"/>
        <w:numPr>
          <w:ilvl w:val="0"/>
          <w:numId w:val="27"/>
        </w:numPr>
        <w:spacing w:after="0"/>
        <w:jc w:val="both"/>
        <w:rPr>
          <w:rFonts w:ascii="Times New Roman" w:hAnsi="Times New Roman" w:cs="Times New Roman"/>
          <w:b/>
          <w:bCs/>
          <w:sz w:val="24"/>
          <w:szCs w:val="24"/>
        </w:rPr>
      </w:pPr>
      <w:r>
        <w:rPr>
          <w:rFonts w:ascii="Times New Roman" w:hAnsi="Times New Roman" w:cs="Times New Roman"/>
          <w:bCs/>
          <w:sz w:val="24"/>
          <w:szCs w:val="24"/>
        </w:rPr>
        <w:t>Успостављање мреже сервиса и услуга на целој територији општине за подршку старима, изнемоглим, хронично оболелим и занемареним особама.</w:t>
      </w:r>
    </w:p>
    <w:p w:rsidR="0031610F" w:rsidRDefault="0031610F">
      <w:pPr>
        <w:spacing w:after="0"/>
        <w:jc w:val="both"/>
        <w:rPr>
          <w:rFonts w:ascii="Times New Roman" w:hAnsi="Times New Roman" w:cs="Times New Roman"/>
          <w:b/>
          <w:bCs/>
          <w:sz w:val="24"/>
          <w:szCs w:val="24"/>
        </w:rPr>
      </w:pPr>
    </w:p>
    <w:tbl>
      <w:tblPr>
        <w:tblW w:w="10883" w:type="dxa"/>
        <w:tblInd w:w="-570" w:type="dxa"/>
        <w:tblLayout w:type="fixed"/>
        <w:tblLook w:val="04A0"/>
      </w:tblPr>
      <w:tblGrid>
        <w:gridCol w:w="5441"/>
        <w:gridCol w:w="5442"/>
      </w:tblGrid>
      <w:tr w:rsidR="0031610F">
        <w:tc>
          <w:tcPr>
            <w:tcW w:w="5441" w:type="dxa"/>
            <w:tcBorders>
              <w:top w:val="single" w:sz="4" w:space="0" w:color="auto"/>
              <w:left w:val="single" w:sz="4" w:space="0" w:color="auto"/>
              <w:right w:val="single" w:sz="12" w:space="0" w:color="auto"/>
            </w:tcBorders>
          </w:tcPr>
          <w:p w:rsidR="0031610F" w:rsidRDefault="00D80163">
            <w:pPr>
              <w:spacing w:after="0"/>
              <w:rPr>
                <w:rFonts w:ascii="Times New Roman" w:hAnsi="Times New Roman" w:cs="Times New Roman"/>
                <w:b/>
                <w:bCs/>
                <w:szCs w:val="22"/>
              </w:rPr>
            </w:pPr>
            <w:r>
              <w:rPr>
                <w:rFonts w:ascii="Times New Roman" w:hAnsi="Times New Roman" w:cs="Times New Roman"/>
                <w:b/>
                <w:bCs/>
                <w:szCs w:val="22"/>
              </w:rPr>
              <w:t>ПРИОРИТЕТ 2</w:t>
            </w:r>
          </w:p>
        </w:tc>
        <w:tc>
          <w:tcPr>
            <w:tcW w:w="5442" w:type="dxa"/>
            <w:tcBorders>
              <w:top w:val="single" w:sz="4" w:space="0" w:color="auto"/>
              <w:left w:val="single" w:sz="12" w:space="0" w:color="auto"/>
              <w:right w:val="single" w:sz="4" w:space="0" w:color="auto"/>
            </w:tcBorders>
          </w:tcPr>
          <w:p w:rsidR="0031610F" w:rsidRDefault="00D80163">
            <w:pPr>
              <w:spacing w:after="0"/>
              <w:rPr>
                <w:rFonts w:ascii="Times New Roman" w:hAnsi="Times New Roman" w:cs="Times New Roman"/>
                <w:b/>
                <w:bCs/>
                <w:szCs w:val="22"/>
              </w:rPr>
            </w:pPr>
            <w:r>
              <w:rPr>
                <w:rFonts w:ascii="Times New Roman" w:hAnsi="Times New Roman" w:cs="Times New Roman"/>
                <w:bCs/>
                <w:szCs w:val="22"/>
              </w:rPr>
              <w:t>Развијене услуге и сервиси најугроженијим категоријама корисника</w:t>
            </w:r>
            <w:r>
              <w:rPr>
                <w:rFonts w:ascii="Times New Roman" w:hAnsi="Times New Roman" w:cs="Times New Roman"/>
                <w:b/>
                <w:bCs/>
                <w:szCs w:val="22"/>
              </w:rPr>
              <w:t>.</w:t>
            </w:r>
          </w:p>
        </w:tc>
      </w:tr>
      <w:tr w:rsidR="0031610F">
        <w:trPr>
          <w:trHeight w:val="692"/>
        </w:trPr>
        <w:tc>
          <w:tcPr>
            <w:tcW w:w="5441" w:type="dxa"/>
            <w:tcBorders>
              <w:left w:val="single" w:sz="4" w:space="0" w:color="auto"/>
              <w:bottom w:val="single" w:sz="12" w:space="0" w:color="auto"/>
              <w:right w:val="single" w:sz="12" w:space="0" w:color="auto"/>
            </w:tcBorders>
          </w:tcPr>
          <w:p w:rsidR="0031610F" w:rsidRDefault="0031610F">
            <w:pPr>
              <w:spacing w:after="0"/>
              <w:jc w:val="both"/>
              <w:rPr>
                <w:rFonts w:ascii="Times New Roman" w:hAnsi="Times New Roman" w:cs="Times New Roman"/>
                <w:b/>
                <w:bCs/>
                <w:szCs w:val="22"/>
              </w:rPr>
            </w:pPr>
          </w:p>
          <w:p w:rsidR="0031610F" w:rsidRDefault="00D80163">
            <w:pPr>
              <w:spacing w:after="0"/>
              <w:jc w:val="both"/>
              <w:rPr>
                <w:rFonts w:ascii="Times New Roman" w:hAnsi="Times New Roman" w:cs="Times New Roman"/>
                <w:b/>
                <w:bCs/>
                <w:szCs w:val="22"/>
              </w:rPr>
            </w:pPr>
            <w:r>
              <w:rPr>
                <w:rFonts w:ascii="Times New Roman" w:hAnsi="Times New Roman" w:cs="Times New Roman"/>
                <w:b/>
                <w:bCs/>
                <w:szCs w:val="22"/>
              </w:rPr>
              <w:t>ОПЕРАТИВНИ ЦИЉ 1</w:t>
            </w:r>
          </w:p>
        </w:tc>
        <w:tc>
          <w:tcPr>
            <w:tcW w:w="5442" w:type="dxa"/>
            <w:tcBorders>
              <w:left w:val="single" w:sz="12" w:space="0" w:color="auto"/>
              <w:bottom w:val="single" w:sz="12" w:space="0" w:color="auto"/>
              <w:right w:val="single" w:sz="4" w:space="0" w:color="auto"/>
            </w:tcBorders>
          </w:tcPr>
          <w:p w:rsidR="0031610F" w:rsidRDefault="0031610F">
            <w:pPr>
              <w:spacing w:after="0"/>
              <w:rPr>
                <w:rFonts w:ascii="Times New Roman" w:hAnsi="Times New Roman" w:cs="Times New Roman"/>
                <w:bCs/>
                <w:szCs w:val="22"/>
              </w:rPr>
            </w:pPr>
          </w:p>
          <w:p w:rsidR="0031610F" w:rsidRDefault="00D80163">
            <w:pPr>
              <w:spacing w:after="0"/>
              <w:rPr>
                <w:rFonts w:ascii="Times New Roman" w:hAnsi="Times New Roman" w:cs="Times New Roman"/>
                <w:bCs/>
                <w:szCs w:val="22"/>
              </w:rPr>
            </w:pPr>
            <w:r>
              <w:rPr>
                <w:rFonts w:ascii="Times New Roman" w:hAnsi="Times New Roman" w:cs="Times New Roman"/>
                <w:bCs/>
                <w:szCs w:val="22"/>
              </w:rPr>
              <w:t>Територијално и функционално развијене и доступне услуге за особе са сметњама у развоју, особе са инвалидитетом и ратне војне инвалиде.</w:t>
            </w:r>
          </w:p>
        </w:tc>
      </w:tr>
    </w:tbl>
    <w:p w:rsidR="0031610F" w:rsidRDefault="0031610F">
      <w:pPr>
        <w:spacing w:after="0" w:line="240" w:lineRule="auto"/>
        <w:rPr>
          <w:sz w:val="6"/>
          <w:szCs w:val="6"/>
        </w:rPr>
      </w:pPr>
    </w:p>
    <w:tbl>
      <w:tblPr>
        <w:tblW w:w="14187" w:type="dxa"/>
        <w:jc w:val="center"/>
        <w:tblLayout w:type="fixed"/>
        <w:tblLook w:val="04A0"/>
      </w:tblPr>
      <w:tblGrid>
        <w:gridCol w:w="2736"/>
        <w:gridCol w:w="1982"/>
        <w:gridCol w:w="2266"/>
        <w:gridCol w:w="3899"/>
        <w:gridCol w:w="1359"/>
        <w:gridCol w:w="1945"/>
      </w:tblGrid>
      <w:tr w:rsidR="0031610F">
        <w:trPr>
          <w:cantSplit/>
          <w:trHeight w:val="623"/>
          <w:tblHeader/>
          <w:jc w:val="center"/>
        </w:trPr>
        <w:tc>
          <w:tcPr>
            <w:tcW w:w="2736" w:type="dxa"/>
            <w:tcBorders>
              <w:top w:val="single" w:sz="12" w:space="0" w:color="auto"/>
              <w:left w:val="single" w:sz="4" w:space="0" w:color="auto"/>
              <w:bottom w:val="single" w:sz="4" w:space="0" w:color="auto"/>
              <w:right w:val="single" w:sz="12" w:space="0" w:color="auto"/>
            </w:tcBorders>
          </w:tcPr>
          <w:p w:rsidR="0031610F" w:rsidRDefault="00D80163">
            <w:pPr>
              <w:spacing w:after="0"/>
              <w:jc w:val="both"/>
              <w:rPr>
                <w:rFonts w:ascii="Times New Roman" w:hAnsi="Times New Roman" w:cs="Times New Roman"/>
                <w:b/>
                <w:bCs/>
                <w:szCs w:val="22"/>
              </w:rPr>
            </w:pPr>
            <w:r>
              <w:rPr>
                <w:rFonts w:ascii="Times New Roman" w:hAnsi="Times New Roman" w:cs="Times New Roman"/>
                <w:b/>
                <w:bCs/>
                <w:szCs w:val="22"/>
              </w:rPr>
              <w:t>АКТИВНОСТИ</w:t>
            </w:r>
          </w:p>
          <w:p w:rsidR="0031610F" w:rsidRDefault="0031610F">
            <w:pPr>
              <w:spacing w:after="0"/>
              <w:jc w:val="both"/>
              <w:rPr>
                <w:rFonts w:ascii="Times New Roman" w:hAnsi="Times New Roman" w:cs="Times New Roman"/>
                <w:b/>
                <w:bCs/>
                <w:szCs w:val="22"/>
              </w:rPr>
            </w:pPr>
          </w:p>
        </w:tc>
        <w:tc>
          <w:tcPr>
            <w:tcW w:w="1982" w:type="dxa"/>
            <w:tcBorders>
              <w:top w:val="single" w:sz="12" w:space="0" w:color="auto"/>
              <w:left w:val="single" w:sz="12" w:space="0" w:color="auto"/>
              <w:bottom w:val="single" w:sz="4" w:space="0" w:color="auto"/>
              <w:right w:val="single" w:sz="12" w:space="0" w:color="auto"/>
            </w:tcBorders>
          </w:tcPr>
          <w:p w:rsidR="0031610F" w:rsidRDefault="00D80163">
            <w:pPr>
              <w:pStyle w:val="ListParagraph"/>
              <w:spacing w:after="0"/>
              <w:ind w:left="0"/>
              <w:rPr>
                <w:rFonts w:ascii="Times New Roman" w:hAnsi="Times New Roman" w:cs="Times New Roman"/>
                <w:bCs/>
              </w:rPr>
            </w:pPr>
            <w:r>
              <w:rPr>
                <w:rFonts w:ascii="Times New Roman" w:hAnsi="Times New Roman" w:cs="Times New Roman"/>
                <w:bCs/>
              </w:rPr>
              <w:t>Рок за реализацију</w:t>
            </w:r>
          </w:p>
          <w:p w:rsidR="0031610F" w:rsidRDefault="0031610F">
            <w:pPr>
              <w:pStyle w:val="ListParagraph"/>
              <w:spacing w:after="0"/>
              <w:rPr>
                <w:rFonts w:ascii="Times New Roman" w:hAnsi="Times New Roman" w:cs="Times New Roman"/>
                <w:bCs/>
              </w:rPr>
            </w:pPr>
          </w:p>
        </w:tc>
        <w:tc>
          <w:tcPr>
            <w:tcW w:w="2266" w:type="dxa"/>
            <w:tcBorders>
              <w:top w:val="single" w:sz="12" w:space="0" w:color="auto"/>
              <w:left w:val="single" w:sz="12" w:space="0" w:color="auto"/>
              <w:bottom w:val="single" w:sz="4" w:space="0" w:color="auto"/>
              <w:right w:val="single" w:sz="4" w:space="0" w:color="auto"/>
            </w:tcBorders>
          </w:tcPr>
          <w:p w:rsidR="0031610F" w:rsidRDefault="00D80163">
            <w:pPr>
              <w:spacing w:after="0"/>
              <w:rPr>
                <w:rFonts w:ascii="Times New Roman" w:hAnsi="Times New Roman" w:cs="Times New Roman"/>
                <w:bCs/>
                <w:szCs w:val="22"/>
              </w:rPr>
            </w:pPr>
            <w:r>
              <w:rPr>
                <w:rFonts w:ascii="Times New Roman" w:hAnsi="Times New Roman" w:cs="Times New Roman"/>
                <w:bCs/>
                <w:szCs w:val="22"/>
              </w:rPr>
              <w:t>Носилац / други учесници</w:t>
            </w:r>
          </w:p>
        </w:tc>
        <w:tc>
          <w:tcPr>
            <w:tcW w:w="3899" w:type="dxa"/>
            <w:tcBorders>
              <w:top w:val="single" w:sz="4" w:space="0" w:color="auto"/>
              <w:left w:val="single" w:sz="4" w:space="0" w:color="auto"/>
              <w:bottom w:val="single" w:sz="4" w:space="0" w:color="auto"/>
              <w:right w:val="single" w:sz="4" w:space="0" w:color="auto"/>
            </w:tcBorders>
          </w:tcPr>
          <w:p w:rsidR="0031610F" w:rsidRDefault="00D80163">
            <w:pPr>
              <w:spacing w:after="0"/>
              <w:rPr>
                <w:rFonts w:ascii="Times New Roman" w:hAnsi="Times New Roman" w:cs="Times New Roman"/>
                <w:bCs/>
                <w:szCs w:val="22"/>
              </w:rPr>
            </w:pPr>
            <w:r>
              <w:rPr>
                <w:rFonts w:ascii="Times New Roman" w:hAnsi="Times New Roman" w:cs="Times New Roman"/>
                <w:bCs/>
                <w:szCs w:val="22"/>
              </w:rPr>
              <w:t>Индикатори процеса / успеха</w:t>
            </w:r>
          </w:p>
        </w:tc>
        <w:tc>
          <w:tcPr>
            <w:tcW w:w="1359" w:type="dxa"/>
            <w:tcBorders>
              <w:top w:val="single" w:sz="4" w:space="0" w:color="auto"/>
              <w:left w:val="single" w:sz="4" w:space="0" w:color="auto"/>
              <w:bottom w:val="single" w:sz="4" w:space="0" w:color="auto"/>
              <w:right w:val="single" w:sz="4" w:space="0" w:color="auto"/>
            </w:tcBorders>
          </w:tcPr>
          <w:p w:rsidR="0031610F" w:rsidRDefault="00D80163">
            <w:pPr>
              <w:spacing w:after="0"/>
              <w:rPr>
                <w:rFonts w:ascii="Times New Roman" w:hAnsi="Times New Roman" w:cs="Times New Roman"/>
                <w:bCs/>
                <w:szCs w:val="22"/>
              </w:rPr>
            </w:pPr>
            <w:r>
              <w:rPr>
                <w:rFonts w:ascii="Times New Roman" w:hAnsi="Times New Roman" w:cs="Times New Roman"/>
                <w:bCs/>
                <w:szCs w:val="22"/>
              </w:rPr>
              <w:t>Вредност</w:t>
            </w:r>
          </w:p>
        </w:tc>
        <w:tc>
          <w:tcPr>
            <w:tcW w:w="1945" w:type="dxa"/>
            <w:tcBorders>
              <w:top w:val="single" w:sz="4" w:space="0" w:color="auto"/>
              <w:left w:val="single" w:sz="4" w:space="0" w:color="auto"/>
              <w:bottom w:val="single" w:sz="4" w:space="0" w:color="auto"/>
              <w:right w:val="single" w:sz="4" w:space="0" w:color="auto"/>
            </w:tcBorders>
          </w:tcPr>
          <w:p w:rsidR="0031610F" w:rsidRDefault="00D80163">
            <w:pPr>
              <w:spacing w:after="0"/>
              <w:rPr>
                <w:rFonts w:ascii="Times New Roman" w:hAnsi="Times New Roman" w:cs="Times New Roman"/>
                <w:bCs/>
                <w:szCs w:val="22"/>
              </w:rPr>
            </w:pPr>
            <w:r>
              <w:rPr>
                <w:rFonts w:ascii="Times New Roman" w:hAnsi="Times New Roman" w:cs="Times New Roman"/>
                <w:bCs/>
                <w:szCs w:val="22"/>
              </w:rPr>
              <w:t xml:space="preserve">Извори </w:t>
            </w:r>
          </w:p>
          <w:p w:rsidR="0031610F" w:rsidRDefault="00D80163">
            <w:pPr>
              <w:spacing w:after="0"/>
              <w:rPr>
                <w:rFonts w:ascii="Times New Roman" w:hAnsi="Times New Roman" w:cs="Times New Roman"/>
                <w:bCs/>
                <w:szCs w:val="22"/>
              </w:rPr>
            </w:pPr>
            <w:r>
              <w:rPr>
                <w:rFonts w:ascii="Times New Roman" w:hAnsi="Times New Roman" w:cs="Times New Roman"/>
                <w:bCs/>
                <w:szCs w:val="22"/>
              </w:rPr>
              <w:t>финансирања</w:t>
            </w:r>
          </w:p>
        </w:tc>
      </w:tr>
      <w:tr w:rsidR="0031610F">
        <w:trPr>
          <w:cantSplit/>
          <w:trHeight w:val="1080"/>
          <w:jc w:val="center"/>
        </w:trPr>
        <w:tc>
          <w:tcPr>
            <w:tcW w:w="2736" w:type="dxa"/>
            <w:tcBorders>
              <w:top w:val="single" w:sz="4" w:space="0" w:color="auto"/>
              <w:left w:val="single" w:sz="4" w:space="0" w:color="auto"/>
              <w:bottom w:val="single" w:sz="4" w:space="0" w:color="auto"/>
              <w:right w:val="single" w:sz="12" w:space="0" w:color="auto"/>
            </w:tcBorders>
          </w:tcPr>
          <w:p w:rsidR="0031610F" w:rsidRDefault="00D80163">
            <w:pPr>
              <w:spacing w:after="0"/>
              <w:rPr>
                <w:rFonts w:ascii="Times New Roman" w:hAnsi="Times New Roman" w:cs="Times New Roman"/>
                <w:color w:val="auto"/>
                <w:szCs w:val="22"/>
              </w:rPr>
            </w:pPr>
            <w:r>
              <w:rPr>
                <w:rFonts w:ascii="Times New Roman" w:hAnsi="Times New Roman" w:cs="Times New Roman"/>
                <w:color w:val="auto"/>
                <w:szCs w:val="22"/>
              </w:rPr>
              <w:t>1. Оснивање мултифункционалног социјалног центра</w:t>
            </w:r>
          </w:p>
        </w:tc>
        <w:tc>
          <w:tcPr>
            <w:tcW w:w="1982" w:type="dxa"/>
            <w:tcBorders>
              <w:top w:val="single" w:sz="4" w:space="0" w:color="auto"/>
              <w:left w:val="single" w:sz="12" w:space="0" w:color="auto"/>
              <w:bottom w:val="single" w:sz="4" w:space="0" w:color="auto"/>
              <w:right w:val="single" w:sz="12" w:space="0" w:color="auto"/>
            </w:tcBorders>
          </w:tcPr>
          <w:p w:rsidR="0031610F" w:rsidRDefault="00D80163">
            <w:pPr>
              <w:pStyle w:val="ListParagraph"/>
              <w:spacing w:after="0"/>
              <w:ind w:left="0"/>
              <w:rPr>
                <w:rFonts w:ascii="Times New Roman" w:hAnsi="Times New Roman" w:cs="Times New Roman"/>
                <w:bCs/>
              </w:rPr>
            </w:pPr>
            <w:r>
              <w:rPr>
                <w:rFonts w:ascii="Times New Roman" w:hAnsi="Times New Roman" w:cs="Times New Roman"/>
                <w:bCs/>
              </w:rPr>
              <w:t>Од 2019. године до краја 2028. године.</w:t>
            </w:r>
          </w:p>
        </w:tc>
        <w:tc>
          <w:tcPr>
            <w:tcW w:w="2266" w:type="dxa"/>
            <w:tcBorders>
              <w:top w:val="single" w:sz="4" w:space="0" w:color="auto"/>
              <w:left w:val="single" w:sz="12" w:space="0" w:color="auto"/>
              <w:bottom w:val="single" w:sz="4" w:space="0" w:color="auto"/>
              <w:right w:val="single" w:sz="4" w:space="0" w:color="auto"/>
            </w:tcBorders>
          </w:tcPr>
          <w:p w:rsidR="0031610F" w:rsidRDefault="00D80163">
            <w:pPr>
              <w:spacing w:after="0"/>
              <w:rPr>
                <w:rFonts w:ascii="Times New Roman" w:hAnsi="Times New Roman" w:cs="Times New Roman"/>
                <w:bCs/>
                <w:szCs w:val="22"/>
              </w:rPr>
            </w:pPr>
            <w:r>
              <w:rPr>
                <w:rFonts w:ascii="Times New Roman" w:hAnsi="Times New Roman" w:cs="Times New Roman"/>
                <w:bCs/>
              </w:rPr>
              <w:t>Општина Ражањ</w:t>
            </w:r>
            <w:r>
              <w:rPr>
                <w:rFonts w:ascii="Times New Roman" w:hAnsi="Times New Roman" w:cs="Times New Roman"/>
                <w:bCs/>
                <w:szCs w:val="22"/>
              </w:rPr>
              <w:t xml:space="preserve"> / Центар за социјални рад Ражањ, удружења грађана</w:t>
            </w:r>
          </w:p>
        </w:tc>
        <w:tc>
          <w:tcPr>
            <w:tcW w:w="3899" w:type="dxa"/>
            <w:tcBorders>
              <w:top w:val="single" w:sz="4" w:space="0" w:color="auto"/>
              <w:left w:val="single" w:sz="4" w:space="0" w:color="auto"/>
              <w:bottom w:val="single" w:sz="4" w:space="0" w:color="auto"/>
              <w:right w:val="single" w:sz="4" w:space="0" w:color="auto"/>
            </w:tcBorders>
          </w:tcPr>
          <w:p w:rsidR="0031610F" w:rsidRDefault="00D80163">
            <w:pPr>
              <w:spacing w:after="0"/>
              <w:rPr>
                <w:rFonts w:ascii="Times New Roman" w:hAnsi="Times New Roman" w:cs="Times New Roman"/>
                <w:bCs/>
                <w:szCs w:val="22"/>
              </w:rPr>
            </w:pPr>
            <w:r>
              <w:rPr>
                <w:rFonts w:ascii="Times New Roman" w:hAnsi="Times New Roman" w:cs="Times New Roman"/>
                <w:bCs/>
                <w:szCs w:val="22"/>
              </w:rPr>
              <w:t>Донета Скупштинска одлука о оснивању центра</w:t>
            </w:r>
          </w:p>
          <w:p w:rsidR="0031610F" w:rsidRDefault="00D80163">
            <w:pPr>
              <w:spacing w:after="0"/>
              <w:rPr>
                <w:rFonts w:ascii="Times New Roman" w:hAnsi="Times New Roman" w:cs="Times New Roman"/>
                <w:bCs/>
                <w:szCs w:val="22"/>
              </w:rPr>
            </w:pPr>
            <w:r>
              <w:rPr>
                <w:rFonts w:ascii="Times New Roman" w:hAnsi="Times New Roman" w:cs="Times New Roman"/>
                <w:bCs/>
                <w:szCs w:val="22"/>
              </w:rPr>
              <w:t xml:space="preserve">Дефинисан простор </w:t>
            </w:r>
          </w:p>
          <w:p w:rsidR="0031610F" w:rsidRDefault="00D80163">
            <w:pPr>
              <w:spacing w:after="0"/>
              <w:rPr>
                <w:rFonts w:ascii="Times New Roman" w:hAnsi="Times New Roman" w:cs="Times New Roman"/>
                <w:bCs/>
                <w:szCs w:val="22"/>
              </w:rPr>
            </w:pPr>
            <w:r>
              <w:rPr>
                <w:rFonts w:ascii="Times New Roman" w:hAnsi="Times New Roman" w:cs="Times New Roman"/>
                <w:bCs/>
                <w:szCs w:val="22"/>
              </w:rPr>
              <w:t>Израђена пројектна документација за адаптацију</w:t>
            </w:r>
          </w:p>
          <w:p w:rsidR="0031610F" w:rsidRDefault="00D80163">
            <w:pPr>
              <w:spacing w:after="0"/>
              <w:rPr>
                <w:rFonts w:ascii="Times New Roman" w:hAnsi="Times New Roman" w:cs="Times New Roman"/>
                <w:bCs/>
                <w:szCs w:val="22"/>
              </w:rPr>
            </w:pPr>
            <w:r>
              <w:rPr>
                <w:rFonts w:ascii="Times New Roman" w:hAnsi="Times New Roman" w:cs="Times New Roman"/>
                <w:bCs/>
                <w:szCs w:val="22"/>
              </w:rPr>
              <w:t>Адаптиран и опремљен простор</w:t>
            </w:r>
          </w:p>
          <w:p w:rsidR="0031610F" w:rsidRDefault="00D80163">
            <w:pPr>
              <w:spacing w:after="0"/>
              <w:rPr>
                <w:rFonts w:ascii="Times New Roman" w:hAnsi="Times New Roman" w:cs="Times New Roman"/>
                <w:bCs/>
                <w:szCs w:val="22"/>
              </w:rPr>
            </w:pPr>
            <w:r>
              <w:rPr>
                <w:rFonts w:ascii="Times New Roman" w:hAnsi="Times New Roman" w:cs="Times New Roman"/>
                <w:bCs/>
                <w:szCs w:val="22"/>
              </w:rPr>
              <w:t>Обучени и упошљени стручни и други радници</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31610F" w:rsidRDefault="00D80163">
            <w:pPr>
              <w:spacing w:after="0"/>
              <w:rPr>
                <w:rFonts w:ascii="Times New Roman" w:hAnsi="Times New Roman" w:cs="Times New Roman"/>
                <w:bCs/>
                <w:szCs w:val="22"/>
              </w:rPr>
            </w:pPr>
            <w:r>
              <w:rPr>
                <w:rFonts w:ascii="Times New Roman" w:hAnsi="Times New Roman" w:cs="Times New Roman"/>
                <w:bCs/>
                <w:szCs w:val="22"/>
              </w:rPr>
              <w:t>50.000,00 €</w:t>
            </w:r>
          </w:p>
          <w:p w:rsidR="0031610F" w:rsidRDefault="00D80163">
            <w:pPr>
              <w:spacing w:after="0"/>
              <w:rPr>
                <w:rFonts w:ascii="Times New Roman" w:hAnsi="Times New Roman" w:cs="Times New Roman"/>
                <w:bCs/>
                <w:szCs w:val="22"/>
              </w:rPr>
            </w:pPr>
            <w:r>
              <w:rPr>
                <w:rFonts w:ascii="Times New Roman" w:hAnsi="Times New Roman" w:cs="Times New Roman"/>
                <w:bCs/>
                <w:szCs w:val="22"/>
              </w:rPr>
              <w:t>Иницијално</w:t>
            </w:r>
          </w:p>
          <w:p w:rsidR="0031610F" w:rsidRDefault="00D80163">
            <w:pPr>
              <w:spacing w:after="0"/>
              <w:rPr>
                <w:rFonts w:ascii="Times New Roman" w:hAnsi="Times New Roman" w:cs="Times New Roman"/>
                <w:bCs/>
                <w:szCs w:val="22"/>
              </w:rPr>
            </w:pPr>
            <w:r>
              <w:rPr>
                <w:rFonts w:ascii="Times New Roman" w:hAnsi="Times New Roman" w:cs="Times New Roman"/>
                <w:bCs/>
                <w:szCs w:val="22"/>
              </w:rPr>
              <w:t>20.000,00 €</w:t>
            </w:r>
          </w:p>
          <w:p w:rsidR="0031610F" w:rsidRDefault="00D80163">
            <w:pPr>
              <w:spacing w:after="0"/>
              <w:rPr>
                <w:rFonts w:ascii="Times New Roman" w:hAnsi="Times New Roman" w:cs="Times New Roman"/>
                <w:bCs/>
                <w:szCs w:val="22"/>
              </w:rPr>
            </w:pPr>
            <w:r>
              <w:rPr>
                <w:rFonts w:ascii="Times New Roman" w:hAnsi="Times New Roman" w:cs="Times New Roman"/>
                <w:bCs/>
                <w:szCs w:val="22"/>
              </w:rPr>
              <w:t>Годишње за функционисање</w:t>
            </w:r>
          </w:p>
        </w:tc>
        <w:tc>
          <w:tcPr>
            <w:tcW w:w="1945" w:type="dxa"/>
            <w:tcBorders>
              <w:top w:val="single" w:sz="4" w:space="0" w:color="auto"/>
              <w:left w:val="single" w:sz="4" w:space="0" w:color="auto"/>
              <w:bottom w:val="single" w:sz="4" w:space="0" w:color="auto"/>
              <w:right w:val="single" w:sz="4" w:space="0" w:color="auto"/>
            </w:tcBorders>
          </w:tcPr>
          <w:p w:rsidR="0031610F" w:rsidRDefault="00D80163">
            <w:pPr>
              <w:spacing w:after="0"/>
              <w:rPr>
                <w:rFonts w:ascii="Times New Roman" w:hAnsi="Times New Roman" w:cs="Times New Roman"/>
                <w:bCs/>
                <w:szCs w:val="22"/>
              </w:rPr>
            </w:pPr>
            <w:r>
              <w:rPr>
                <w:rFonts w:ascii="Times New Roman" w:hAnsi="Times New Roman" w:cs="Times New Roman"/>
                <w:szCs w:val="22"/>
              </w:rPr>
              <w:t>Општина Ражањ / донатори</w:t>
            </w:r>
          </w:p>
        </w:tc>
      </w:tr>
      <w:tr w:rsidR="0031610F">
        <w:trPr>
          <w:cantSplit/>
          <w:trHeight w:val="1410"/>
          <w:jc w:val="center"/>
        </w:trPr>
        <w:tc>
          <w:tcPr>
            <w:tcW w:w="2736" w:type="dxa"/>
            <w:tcBorders>
              <w:top w:val="single" w:sz="12" w:space="0" w:color="auto"/>
              <w:left w:val="single" w:sz="4" w:space="0" w:color="auto"/>
              <w:bottom w:val="single" w:sz="12" w:space="0" w:color="auto"/>
              <w:right w:val="single" w:sz="12" w:space="0" w:color="auto"/>
            </w:tcBorders>
          </w:tcPr>
          <w:p w:rsidR="0031610F" w:rsidRDefault="00D80163">
            <w:pPr>
              <w:pStyle w:val="ListParagraph"/>
              <w:spacing w:after="0"/>
              <w:ind w:left="0"/>
              <w:rPr>
                <w:rFonts w:ascii="Times New Roman" w:hAnsi="Times New Roman" w:cs="Times New Roman"/>
                <w:bCs/>
              </w:rPr>
            </w:pPr>
            <w:r>
              <w:rPr>
                <w:rFonts w:ascii="Times New Roman" w:hAnsi="Times New Roman" w:cs="Times New Roman"/>
                <w:bCs/>
              </w:rPr>
              <w:lastRenderedPageBreak/>
              <w:t xml:space="preserve">2. Оснивање Дневног боравка за децу са сметњама у развоју са клубом психосоцијалне подршке породицама </w:t>
            </w:r>
          </w:p>
        </w:tc>
        <w:tc>
          <w:tcPr>
            <w:tcW w:w="1982" w:type="dxa"/>
            <w:tcBorders>
              <w:top w:val="single" w:sz="12" w:space="0" w:color="auto"/>
              <w:left w:val="single" w:sz="12" w:space="0" w:color="auto"/>
              <w:bottom w:val="single" w:sz="12" w:space="0" w:color="auto"/>
              <w:right w:val="single" w:sz="12" w:space="0" w:color="auto"/>
            </w:tcBorders>
            <w:shd w:val="clear" w:color="auto" w:fill="auto"/>
          </w:tcPr>
          <w:p w:rsidR="0031610F" w:rsidRDefault="00D80163">
            <w:pPr>
              <w:pStyle w:val="ListParagraph"/>
              <w:spacing w:after="0"/>
              <w:ind w:left="0"/>
              <w:rPr>
                <w:rFonts w:ascii="Times New Roman" w:hAnsi="Times New Roman" w:cs="Times New Roman"/>
                <w:bCs/>
              </w:rPr>
            </w:pPr>
            <w:r>
              <w:rPr>
                <w:rFonts w:ascii="Times New Roman" w:hAnsi="Times New Roman" w:cs="Times New Roman"/>
                <w:bCs/>
              </w:rPr>
              <w:t>Од 2026. године до краја 2028. године.</w:t>
            </w:r>
          </w:p>
        </w:tc>
        <w:tc>
          <w:tcPr>
            <w:tcW w:w="2266" w:type="dxa"/>
            <w:tcBorders>
              <w:top w:val="single" w:sz="4" w:space="0" w:color="auto"/>
              <w:left w:val="single" w:sz="12" w:space="0" w:color="auto"/>
              <w:bottom w:val="single" w:sz="12" w:space="0" w:color="auto"/>
              <w:right w:val="single" w:sz="4" w:space="0" w:color="auto"/>
            </w:tcBorders>
          </w:tcPr>
          <w:p w:rsidR="0031610F" w:rsidRDefault="00D80163">
            <w:pPr>
              <w:spacing w:after="0"/>
              <w:rPr>
                <w:rFonts w:ascii="Times New Roman" w:hAnsi="Times New Roman" w:cs="Times New Roman"/>
                <w:bCs/>
                <w:color w:val="FF0000"/>
              </w:rPr>
            </w:pPr>
            <w:r>
              <w:rPr>
                <w:rFonts w:ascii="Times New Roman" w:hAnsi="Times New Roman" w:cs="Times New Roman"/>
                <w:bCs/>
              </w:rPr>
              <w:t>Центар за социјални рад Ражањ, лиценцирани пружалац услуге</w:t>
            </w:r>
          </w:p>
          <w:p w:rsidR="0031610F" w:rsidRDefault="0031610F">
            <w:pPr>
              <w:pStyle w:val="ListParagraph"/>
              <w:spacing w:after="0"/>
              <w:jc w:val="both"/>
              <w:rPr>
                <w:rFonts w:ascii="Times New Roman" w:hAnsi="Times New Roman" w:cs="Times New Roman"/>
                <w:bCs/>
              </w:rPr>
            </w:pPr>
          </w:p>
        </w:tc>
        <w:tc>
          <w:tcPr>
            <w:tcW w:w="3899" w:type="dxa"/>
            <w:tcBorders>
              <w:top w:val="single" w:sz="4" w:space="0" w:color="auto"/>
              <w:bottom w:val="single" w:sz="4" w:space="0" w:color="auto"/>
              <w:right w:val="single" w:sz="4" w:space="0" w:color="auto"/>
            </w:tcBorders>
            <w:shd w:val="clear" w:color="auto" w:fill="auto"/>
          </w:tcPr>
          <w:p w:rsidR="0031610F" w:rsidRDefault="00D80163">
            <w:pPr>
              <w:spacing w:after="0"/>
              <w:rPr>
                <w:rFonts w:ascii="Times New Roman" w:hAnsi="Times New Roman" w:cs="Times New Roman"/>
                <w:bCs/>
                <w:szCs w:val="22"/>
              </w:rPr>
            </w:pPr>
            <w:r>
              <w:rPr>
                <w:rFonts w:ascii="Times New Roman" w:hAnsi="Times New Roman" w:cs="Times New Roman"/>
                <w:bCs/>
                <w:szCs w:val="22"/>
              </w:rPr>
              <w:t>Израђена и донета Одлука о оснивању дневног боравка и Клуба</w:t>
            </w:r>
          </w:p>
          <w:p w:rsidR="0031610F" w:rsidRDefault="00D80163">
            <w:pPr>
              <w:spacing w:after="0"/>
              <w:rPr>
                <w:rFonts w:ascii="Times New Roman" w:hAnsi="Times New Roman" w:cs="Times New Roman"/>
                <w:bCs/>
                <w:szCs w:val="22"/>
              </w:rPr>
            </w:pPr>
            <w:r>
              <w:rPr>
                <w:rFonts w:ascii="Times New Roman" w:hAnsi="Times New Roman" w:cs="Times New Roman"/>
                <w:bCs/>
                <w:szCs w:val="22"/>
              </w:rPr>
              <w:t>Дефинисан, адаптиран и опремљен простор у склопу мултифункционалног социјалног центра</w:t>
            </w:r>
          </w:p>
          <w:p w:rsidR="0031610F" w:rsidRDefault="00D80163">
            <w:pPr>
              <w:spacing w:after="0"/>
              <w:rPr>
                <w:rFonts w:ascii="Times New Roman" w:hAnsi="Times New Roman" w:cs="Times New Roman"/>
                <w:bCs/>
                <w:szCs w:val="22"/>
              </w:rPr>
            </w:pPr>
            <w:r>
              <w:rPr>
                <w:rFonts w:ascii="Times New Roman" w:hAnsi="Times New Roman" w:cs="Times New Roman"/>
                <w:bCs/>
                <w:szCs w:val="22"/>
              </w:rPr>
              <w:t>Израђен Правилник о раду боравка и клуба</w:t>
            </w:r>
          </w:p>
          <w:p w:rsidR="0031610F" w:rsidRDefault="00D80163">
            <w:pPr>
              <w:spacing w:after="0"/>
              <w:rPr>
                <w:rFonts w:ascii="Times New Roman" w:hAnsi="Times New Roman" w:cs="Times New Roman"/>
                <w:bCs/>
                <w:szCs w:val="22"/>
              </w:rPr>
            </w:pPr>
            <w:r>
              <w:rPr>
                <w:rFonts w:ascii="Times New Roman" w:hAnsi="Times New Roman" w:cs="Times New Roman"/>
                <w:bCs/>
                <w:szCs w:val="22"/>
              </w:rPr>
              <w:t>Упошљени стручни сарадници</w:t>
            </w:r>
          </w:p>
          <w:p w:rsidR="0031610F" w:rsidRDefault="00D80163">
            <w:pPr>
              <w:spacing w:after="0"/>
              <w:rPr>
                <w:rFonts w:ascii="Times New Roman" w:hAnsi="Times New Roman" w:cs="Times New Roman"/>
                <w:bCs/>
                <w:szCs w:val="22"/>
              </w:rPr>
            </w:pPr>
            <w:r>
              <w:rPr>
                <w:rFonts w:ascii="Times New Roman" w:hAnsi="Times New Roman" w:cs="Times New Roman"/>
                <w:bCs/>
                <w:szCs w:val="22"/>
              </w:rPr>
              <w:t>Реализован један акредитовани програм годишње психосоцијалне подршке породицама особа са сметњама у развоју</w:t>
            </w:r>
          </w:p>
          <w:p w:rsidR="0031610F" w:rsidRDefault="00D80163">
            <w:pPr>
              <w:spacing w:after="0"/>
              <w:rPr>
                <w:rFonts w:ascii="Times New Roman" w:hAnsi="Times New Roman" w:cs="Times New Roman"/>
                <w:szCs w:val="22"/>
              </w:rPr>
            </w:pPr>
            <w:r>
              <w:rPr>
                <w:rFonts w:ascii="Times New Roman" w:hAnsi="Times New Roman" w:cs="Times New Roman"/>
                <w:bCs/>
                <w:szCs w:val="22"/>
              </w:rPr>
              <w:t>Покренути радно окупациони програми</w:t>
            </w:r>
          </w:p>
        </w:tc>
        <w:tc>
          <w:tcPr>
            <w:tcW w:w="1359" w:type="dxa"/>
            <w:tcBorders>
              <w:top w:val="single" w:sz="4" w:space="0" w:color="auto"/>
              <w:bottom w:val="single" w:sz="4" w:space="0" w:color="auto"/>
              <w:right w:val="single" w:sz="4" w:space="0" w:color="auto"/>
            </w:tcBorders>
            <w:shd w:val="clear" w:color="auto" w:fill="auto"/>
            <w:vAlign w:val="center"/>
          </w:tcPr>
          <w:p w:rsidR="0031610F" w:rsidRDefault="00D80163">
            <w:pPr>
              <w:spacing w:after="0"/>
              <w:jc w:val="center"/>
              <w:rPr>
                <w:rFonts w:ascii="Times New Roman" w:hAnsi="Times New Roman" w:cs="Times New Roman"/>
                <w:szCs w:val="22"/>
              </w:rPr>
            </w:pPr>
            <w:r>
              <w:rPr>
                <w:rFonts w:ascii="Times New Roman" w:hAnsi="Times New Roman" w:cs="Times New Roman"/>
                <w:szCs w:val="22"/>
              </w:rPr>
              <w:t>50.000,00 € иницијално</w:t>
            </w:r>
          </w:p>
          <w:p w:rsidR="0031610F" w:rsidRDefault="00D80163">
            <w:pPr>
              <w:spacing w:after="0"/>
              <w:jc w:val="center"/>
              <w:rPr>
                <w:rFonts w:ascii="Times New Roman" w:hAnsi="Times New Roman" w:cs="Times New Roman"/>
                <w:szCs w:val="22"/>
              </w:rPr>
            </w:pPr>
            <w:r>
              <w:rPr>
                <w:rFonts w:ascii="Times New Roman" w:hAnsi="Times New Roman" w:cs="Times New Roman"/>
                <w:szCs w:val="22"/>
              </w:rPr>
              <w:t>30.000,00 € годишње за функционисање</w:t>
            </w:r>
          </w:p>
        </w:tc>
        <w:tc>
          <w:tcPr>
            <w:tcW w:w="1945" w:type="dxa"/>
            <w:tcBorders>
              <w:top w:val="single" w:sz="4" w:space="0" w:color="auto"/>
              <w:bottom w:val="single" w:sz="4" w:space="0" w:color="auto"/>
              <w:right w:val="single" w:sz="4" w:space="0" w:color="auto"/>
            </w:tcBorders>
            <w:shd w:val="clear" w:color="auto" w:fill="auto"/>
          </w:tcPr>
          <w:p w:rsidR="0031610F" w:rsidRDefault="00D80163">
            <w:pPr>
              <w:spacing w:after="0"/>
              <w:jc w:val="both"/>
              <w:rPr>
                <w:rFonts w:ascii="Times New Roman" w:hAnsi="Times New Roman" w:cs="Times New Roman"/>
                <w:szCs w:val="22"/>
              </w:rPr>
            </w:pPr>
            <w:r>
              <w:rPr>
                <w:rFonts w:ascii="Times New Roman" w:hAnsi="Times New Roman" w:cs="Times New Roman"/>
                <w:szCs w:val="22"/>
              </w:rPr>
              <w:t>Општина Ражањ / донатори</w:t>
            </w:r>
          </w:p>
        </w:tc>
      </w:tr>
      <w:tr w:rsidR="0031610F">
        <w:trPr>
          <w:cantSplit/>
          <w:trHeight w:val="1050"/>
          <w:jc w:val="center"/>
        </w:trPr>
        <w:tc>
          <w:tcPr>
            <w:tcW w:w="2736" w:type="dxa"/>
            <w:tcBorders>
              <w:top w:val="single" w:sz="12" w:space="0" w:color="auto"/>
              <w:left w:val="single" w:sz="4" w:space="0" w:color="auto"/>
              <w:bottom w:val="single" w:sz="12" w:space="0" w:color="auto"/>
              <w:right w:val="single" w:sz="12" w:space="0" w:color="auto"/>
            </w:tcBorders>
          </w:tcPr>
          <w:p w:rsidR="0031610F" w:rsidRDefault="00D80163">
            <w:pPr>
              <w:pStyle w:val="ListParagraph"/>
              <w:spacing w:after="0"/>
              <w:ind w:left="0"/>
              <w:jc w:val="both"/>
              <w:rPr>
                <w:rFonts w:ascii="Times New Roman" w:hAnsi="Times New Roman" w:cs="Times New Roman"/>
                <w:bCs/>
              </w:rPr>
            </w:pPr>
            <w:r>
              <w:rPr>
                <w:rFonts w:ascii="Times New Roman" w:hAnsi="Times New Roman" w:cs="Times New Roman"/>
                <w:bCs/>
              </w:rPr>
              <w:t xml:space="preserve">3. Организовање услуге „Предах“ </w:t>
            </w:r>
          </w:p>
          <w:p w:rsidR="0031610F" w:rsidRDefault="0031610F">
            <w:pPr>
              <w:pStyle w:val="ListParagraph"/>
              <w:spacing w:after="0"/>
              <w:ind w:left="360"/>
              <w:jc w:val="both"/>
              <w:rPr>
                <w:rFonts w:ascii="Times New Roman" w:hAnsi="Times New Roman" w:cs="Times New Roman"/>
                <w:bCs/>
              </w:rPr>
            </w:pPr>
          </w:p>
        </w:tc>
        <w:tc>
          <w:tcPr>
            <w:tcW w:w="1982" w:type="dxa"/>
            <w:tcBorders>
              <w:top w:val="single" w:sz="12" w:space="0" w:color="auto"/>
              <w:left w:val="single" w:sz="12" w:space="0" w:color="auto"/>
              <w:bottom w:val="single" w:sz="12" w:space="0" w:color="auto"/>
              <w:right w:val="single" w:sz="12" w:space="0" w:color="auto"/>
            </w:tcBorders>
            <w:shd w:val="clear" w:color="auto" w:fill="auto"/>
          </w:tcPr>
          <w:p w:rsidR="0031610F" w:rsidRDefault="00D80163">
            <w:pPr>
              <w:pStyle w:val="ListParagraph"/>
              <w:spacing w:after="0"/>
              <w:ind w:left="0"/>
              <w:rPr>
                <w:rFonts w:ascii="Times New Roman" w:hAnsi="Times New Roman" w:cs="Times New Roman"/>
                <w:bCs/>
              </w:rPr>
            </w:pPr>
            <w:r>
              <w:rPr>
                <w:rFonts w:ascii="Times New Roman" w:hAnsi="Times New Roman" w:cs="Times New Roman"/>
                <w:bCs/>
              </w:rPr>
              <w:t>Од 2026. године до краја 2028. године.</w:t>
            </w:r>
          </w:p>
        </w:tc>
        <w:tc>
          <w:tcPr>
            <w:tcW w:w="2266" w:type="dxa"/>
            <w:tcBorders>
              <w:top w:val="single" w:sz="12" w:space="0" w:color="auto"/>
              <w:left w:val="single" w:sz="12" w:space="0" w:color="auto"/>
              <w:bottom w:val="single" w:sz="12" w:space="0" w:color="auto"/>
              <w:right w:val="single" w:sz="4" w:space="0" w:color="auto"/>
            </w:tcBorders>
          </w:tcPr>
          <w:p w:rsidR="0031610F" w:rsidRDefault="00D80163">
            <w:pPr>
              <w:spacing w:after="0"/>
              <w:jc w:val="both"/>
              <w:rPr>
                <w:rFonts w:ascii="Times New Roman" w:hAnsi="Times New Roman" w:cs="Times New Roman"/>
                <w:bCs/>
              </w:rPr>
            </w:pPr>
            <w:r>
              <w:rPr>
                <w:rFonts w:ascii="Times New Roman" w:hAnsi="Times New Roman" w:cs="Times New Roman"/>
                <w:bCs/>
              </w:rPr>
              <w:t>Општина Ражањ / Центар за социјални рад Ражањ, удружења грађана</w:t>
            </w:r>
          </w:p>
        </w:tc>
        <w:tc>
          <w:tcPr>
            <w:tcW w:w="3899" w:type="dxa"/>
            <w:tcBorders>
              <w:top w:val="single" w:sz="4" w:space="0" w:color="auto"/>
              <w:bottom w:val="single" w:sz="4" w:space="0" w:color="auto"/>
              <w:right w:val="single" w:sz="4" w:space="0" w:color="auto"/>
            </w:tcBorders>
            <w:shd w:val="clear" w:color="auto" w:fill="auto"/>
          </w:tcPr>
          <w:p w:rsidR="0031610F" w:rsidRDefault="00D80163">
            <w:pPr>
              <w:spacing w:after="0"/>
              <w:rPr>
                <w:rFonts w:ascii="Times New Roman" w:hAnsi="Times New Roman" w:cs="Times New Roman"/>
                <w:color w:val="auto"/>
                <w:szCs w:val="22"/>
              </w:rPr>
            </w:pPr>
            <w:r>
              <w:rPr>
                <w:rFonts w:ascii="Times New Roman" w:hAnsi="Times New Roman" w:cs="Times New Roman"/>
                <w:color w:val="auto"/>
                <w:szCs w:val="22"/>
              </w:rPr>
              <w:t>Донета Одлука о покретању услуге</w:t>
            </w:r>
          </w:p>
          <w:p w:rsidR="0031610F" w:rsidRDefault="00D80163">
            <w:pPr>
              <w:spacing w:after="0"/>
              <w:rPr>
                <w:rFonts w:ascii="Times New Roman" w:hAnsi="Times New Roman" w:cs="Times New Roman"/>
                <w:color w:val="auto"/>
                <w:szCs w:val="22"/>
              </w:rPr>
            </w:pPr>
            <w:r>
              <w:rPr>
                <w:rFonts w:ascii="Times New Roman" w:hAnsi="Times New Roman" w:cs="Times New Roman"/>
                <w:color w:val="auto"/>
                <w:szCs w:val="22"/>
              </w:rPr>
              <w:t>Донет Правилник о услузи</w:t>
            </w:r>
          </w:p>
          <w:p w:rsidR="0031610F" w:rsidRDefault="00D80163">
            <w:pPr>
              <w:spacing w:after="0"/>
              <w:rPr>
                <w:rFonts w:ascii="Times New Roman" w:hAnsi="Times New Roman" w:cs="Times New Roman"/>
                <w:bCs/>
                <w:color w:val="auto"/>
                <w:szCs w:val="22"/>
              </w:rPr>
            </w:pPr>
            <w:r>
              <w:rPr>
                <w:rFonts w:ascii="Times New Roman" w:hAnsi="Times New Roman" w:cs="Times New Roman"/>
                <w:color w:val="auto"/>
                <w:szCs w:val="22"/>
              </w:rPr>
              <w:t xml:space="preserve">Дефинисан, адаптиран и опремљен простор капацитета за 8 корисника у склопу </w:t>
            </w:r>
            <w:r>
              <w:rPr>
                <w:rFonts w:ascii="Times New Roman" w:hAnsi="Times New Roman" w:cs="Times New Roman"/>
                <w:bCs/>
                <w:color w:val="auto"/>
                <w:szCs w:val="22"/>
              </w:rPr>
              <w:t>Мултифункционалног социјалног центра</w:t>
            </w:r>
          </w:p>
          <w:p w:rsidR="0031610F" w:rsidRDefault="00D80163">
            <w:pPr>
              <w:spacing w:after="0"/>
              <w:rPr>
                <w:rFonts w:ascii="Times New Roman" w:hAnsi="Times New Roman" w:cs="Times New Roman"/>
                <w:color w:val="auto"/>
                <w:szCs w:val="22"/>
              </w:rPr>
            </w:pPr>
            <w:r>
              <w:rPr>
                <w:rFonts w:ascii="Times New Roman" w:hAnsi="Times New Roman" w:cs="Times New Roman"/>
                <w:color w:val="auto"/>
                <w:szCs w:val="22"/>
              </w:rPr>
              <w:t>Упослени стручни и други радници</w:t>
            </w:r>
          </w:p>
        </w:tc>
        <w:tc>
          <w:tcPr>
            <w:tcW w:w="1359" w:type="dxa"/>
            <w:tcBorders>
              <w:top w:val="single" w:sz="4" w:space="0" w:color="auto"/>
              <w:bottom w:val="single" w:sz="4" w:space="0" w:color="auto"/>
              <w:right w:val="single" w:sz="4" w:space="0" w:color="auto"/>
            </w:tcBorders>
            <w:shd w:val="clear" w:color="auto" w:fill="auto"/>
            <w:vAlign w:val="center"/>
          </w:tcPr>
          <w:p w:rsidR="0031610F" w:rsidRDefault="00D80163">
            <w:pPr>
              <w:spacing w:after="0"/>
              <w:jc w:val="center"/>
              <w:rPr>
                <w:rFonts w:ascii="Times New Roman" w:hAnsi="Times New Roman" w:cs="Times New Roman"/>
                <w:szCs w:val="22"/>
              </w:rPr>
            </w:pPr>
            <w:r>
              <w:rPr>
                <w:rFonts w:ascii="Times New Roman" w:hAnsi="Times New Roman" w:cs="Times New Roman"/>
                <w:szCs w:val="22"/>
              </w:rPr>
              <w:t>75.000,00 € иницијално</w:t>
            </w:r>
          </w:p>
          <w:p w:rsidR="0031610F" w:rsidRDefault="00D80163">
            <w:pPr>
              <w:spacing w:after="0"/>
              <w:jc w:val="center"/>
              <w:rPr>
                <w:rFonts w:ascii="Times New Roman" w:hAnsi="Times New Roman" w:cs="Times New Roman"/>
                <w:szCs w:val="22"/>
              </w:rPr>
            </w:pPr>
            <w:r>
              <w:rPr>
                <w:rFonts w:ascii="Times New Roman" w:hAnsi="Times New Roman" w:cs="Times New Roman"/>
                <w:szCs w:val="22"/>
              </w:rPr>
              <w:t>50.000,00 € годишње за функционисање</w:t>
            </w:r>
          </w:p>
        </w:tc>
        <w:tc>
          <w:tcPr>
            <w:tcW w:w="1945" w:type="dxa"/>
            <w:tcBorders>
              <w:top w:val="single" w:sz="4" w:space="0" w:color="auto"/>
              <w:bottom w:val="single" w:sz="4" w:space="0" w:color="auto"/>
              <w:right w:val="single" w:sz="4" w:space="0" w:color="auto"/>
            </w:tcBorders>
            <w:shd w:val="clear" w:color="auto" w:fill="auto"/>
          </w:tcPr>
          <w:p w:rsidR="0031610F" w:rsidRDefault="00D80163">
            <w:pPr>
              <w:spacing w:after="0"/>
              <w:jc w:val="both"/>
              <w:rPr>
                <w:rFonts w:ascii="Times New Roman" w:hAnsi="Times New Roman" w:cs="Times New Roman"/>
                <w:szCs w:val="22"/>
              </w:rPr>
            </w:pPr>
            <w:r>
              <w:rPr>
                <w:rFonts w:ascii="Times New Roman" w:hAnsi="Times New Roman" w:cs="Times New Roman"/>
                <w:szCs w:val="22"/>
              </w:rPr>
              <w:t>Општина Ражањ/донатори</w:t>
            </w:r>
          </w:p>
        </w:tc>
      </w:tr>
      <w:tr w:rsidR="0031610F">
        <w:trPr>
          <w:cantSplit/>
          <w:trHeight w:val="227"/>
          <w:jc w:val="center"/>
        </w:trPr>
        <w:tc>
          <w:tcPr>
            <w:tcW w:w="2736" w:type="dxa"/>
            <w:tcBorders>
              <w:top w:val="single" w:sz="12" w:space="0" w:color="auto"/>
              <w:left w:val="single" w:sz="4" w:space="0" w:color="auto"/>
              <w:bottom w:val="single" w:sz="4" w:space="0" w:color="auto"/>
              <w:right w:val="single" w:sz="12" w:space="0" w:color="auto"/>
            </w:tcBorders>
          </w:tcPr>
          <w:p w:rsidR="0031610F" w:rsidRDefault="00D80163">
            <w:pPr>
              <w:pStyle w:val="ListParagraph"/>
              <w:spacing w:after="0"/>
              <w:ind w:left="0"/>
              <w:jc w:val="both"/>
              <w:rPr>
                <w:rFonts w:ascii="Times New Roman" w:hAnsi="Times New Roman" w:cs="Times New Roman"/>
                <w:bCs/>
              </w:rPr>
            </w:pPr>
            <w:r>
              <w:rPr>
                <w:rFonts w:ascii="Times New Roman" w:hAnsi="Times New Roman" w:cs="Times New Roman"/>
                <w:bCs/>
              </w:rPr>
              <w:lastRenderedPageBreak/>
              <w:t>4. Успостављање услуге „Лични пратилац детета“</w:t>
            </w:r>
          </w:p>
          <w:p w:rsidR="0031610F" w:rsidRDefault="0031610F">
            <w:pPr>
              <w:pStyle w:val="ListParagraph"/>
              <w:spacing w:after="0"/>
              <w:ind w:left="0"/>
              <w:rPr>
                <w:rFonts w:ascii="Times New Roman" w:hAnsi="Times New Roman" w:cs="Times New Roman"/>
                <w:bCs/>
              </w:rPr>
            </w:pPr>
          </w:p>
          <w:p w:rsidR="0031610F" w:rsidRDefault="0031610F">
            <w:pPr>
              <w:pStyle w:val="ListParagraph"/>
              <w:spacing w:after="0"/>
              <w:ind w:left="0"/>
              <w:rPr>
                <w:rFonts w:ascii="Times New Roman" w:hAnsi="Times New Roman" w:cs="Times New Roman"/>
                <w:bCs/>
              </w:rPr>
            </w:pPr>
          </w:p>
          <w:p w:rsidR="0031610F" w:rsidRDefault="0031610F">
            <w:pPr>
              <w:pStyle w:val="ListParagraph"/>
              <w:spacing w:after="0"/>
              <w:ind w:left="0"/>
              <w:rPr>
                <w:rFonts w:ascii="Times New Roman" w:hAnsi="Times New Roman" w:cs="Times New Roman"/>
                <w:bCs/>
              </w:rPr>
            </w:pPr>
          </w:p>
          <w:p w:rsidR="0031610F" w:rsidRDefault="0031610F">
            <w:pPr>
              <w:pStyle w:val="ListParagraph"/>
              <w:spacing w:after="0"/>
              <w:ind w:left="0"/>
              <w:rPr>
                <w:rFonts w:ascii="Times New Roman" w:hAnsi="Times New Roman" w:cs="Times New Roman"/>
                <w:bCs/>
              </w:rPr>
            </w:pPr>
          </w:p>
          <w:p w:rsidR="0031610F" w:rsidRDefault="0031610F">
            <w:pPr>
              <w:pStyle w:val="ListParagraph"/>
              <w:spacing w:after="0"/>
              <w:ind w:left="0"/>
              <w:rPr>
                <w:rFonts w:ascii="Times New Roman" w:hAnsi="Times New Roman" w:cs="Times New Roman"/>
                <w:bCs/>
              </w:rPr>
            </w:pPr>
          </w:p>
          <w:p w:rsidR="0031610F" w:rsidRDefault="0031610F">
            <w:pPr>
              <w:pStyle w:val="ListParagraph"/>
              <w:spacing w:after="0"/>
              <w:ind w:left="0"/>
              <w:rPr>
                <w:rFonts w:ascii="Times New Roman" w:hAnsi="Times New Roman" w:cs="Times New Roman"/>
                <w:bCs/>
              </w:rPr>
            </w:pPr>
          </w:p>
          <w:p w:rsidR="0031610F" w:rsidRDefault="0031610F">
            <w:pPr>
              <w:pStyle w:val="ListParagraph"/>
              <w:spacing w:after="0"/>
              <w:ind w:left="0"/>
              <w:rPr>
                <w:rFonts w:ascii="Times New Roman" w:hAnsi="Times New Roman" w:cs="Times New Roman"/>
                <w:bCs/>
              </w:rPr>
            </w:pPr>
          </w:p>
          <w:p w:rsidR="0031610F" w:rsidRDefault="0031610F">
            <w:pPr>
              <w:pStyle w:val="ListParagraph"/>
              <w:spacing w:after="0"/>
              <w:ind w:left="0"/>
              <w:rPr>
                <w:rFonts w:ascii="Times New Roman" w:hAnsi="Times New Roman" w:cs="Times New Roman"/>
                <w:bCs/>
              </w:rPr>
            </w:pPr>
          </w:p>
        </w:tc>
        <w:tc>
          <w:tcPr>
            <w:tcW w:w="1982" w:type="dxa"/>
            <w:tcBorders>
              <w:top w:val="single" w:sz="12" w:space="0" w:color="auto"/>
              <w:left w:val="single" w:sz="12" w:space="0" w:color="auto"/>
              <w:bottom w:val="single" w:sz="4" w:space="0" w:color="auto"/>
              <w:right w:val="single" w:sz="12" w:space="0" w:color="auto"/>
            </w:tcBorders>
          </w:tcPr>
          <w:p w:rsidR="0031610F" w:rsidRDefault="00D80163">
            <w:pPr>
              <w:pStyle w:val="ListParagraph"/>
              <w:spacing w:after="0"/>
              <w:ind w:left="0"/>
              <w:rPr>
                <w:rFonts w:ascii="Times New Roman" w:hAnsi="Times New Roman" w:cs="Times New Roman"/>
                <w:bCs/>
              </w:rPr>
            </w:pPr>
            <w:r>
              <w:rPr>
                <w:rFonts w:ascii="Times New Roman" w:hAnsi="Times New Roman" w:cs="Times New Roman"/>
                <w:bCs/>
              </w:rPr>
              <w:t>У 2019. години.</w:t>
            </w:r>
          </w:p>
        </w:tc>
        <w:tc>
          <w:tcPr>
            <w:tcW w:w="2266" w:type="dxa"/>
            <w:tcBorders>
              <w:top w:val="single" w:sz="12" w:space="0" w:color="auto"/>
              <w:left w:val="single" w:sz="12" w:space="0" w:color="auto"/>
              <w:bottom w:val="single" w:sz="12" w:space="0" w:color="auto"/>
              <w:right w:val="single" w:sz="4" w:space="0" w:color="auto"/>
            </w:tcBorders>
          </w:tcPr>
          <w:p w:rsidR="0031610F" w:rsidRDefault="00D80163">
            <w:pPr>
              <w:spacing w:after="0"/>
              <w:jc w:val="both"/>
              <w:rPr>
                <w:rFonts w:ascii="Times New Roman" w:hAnsi="Times New Roman" w:cs="Times New Roman"/>
                <w:bCs/>
              </w:rPr>
            </w:pPr>
            <w:r>
              <w:rPr>
                <w:rFonts w:ascii="Times New Roman" w:hAnsi="Times New Roman" w:cs="Times New Roman"/>
                <w:bCs/>
              </w:rPr>
              <w:t>Општина Ражањ / Центар за социјални рад Ражањ</w:t>
            </w:r>
          </w:p>
        </w:tc>
        <w:tc>
          <w:tcPr>
            <w:tcW w:w="3899" w:type="dxa"/>
            <w:tcBorders>
              <w:top w:val="single" w:sz="4" w:space="0" w:color="auto"/>
              <w:bottom w:val="single" w:sz="4" w:space="0" w:color="auto"/>
              <w:right w:val="single" w:sz="4" w:space="0" w:color="auto"/>
            </w:tcBorders>
            <w:shd w:val="clear" w:color="auto" w:fill="auto"/>
          </w:tcPr>
          <w:p w:rsidR="0031610F" w:rsidRDefault="00D80163">
            <w:pPr>
              <w:spacing w:after="0"/>
              <w:rPr>
                <w:rFonts w:ascii="Times New Roman" w:hAnsi="Times New Roman" w:cs="Times New Roman"/>
                <w:szCs w:val="22"/>
              </w:rPr>
            </w:pPr>
            <w:r>
              <w:rPr>
                <w:rFonts w:ascii="Times New Roman" w:hAnsi="Times New Roman" w:cs="Times New Roman"/>
                <w:szCs w:val="22"/>
              </w:rPr>
              <w:t>Општинска одлука социјалној заштити допуњена услугом „лични пратилац детета</w:t>
            </w:r>
            <w:r>
              <w:rPr>
                <w:rFonts w:ascii="Times New Roman" w:hAnsi="Times New Roman" w:cs="Times New Roman"/>
                <w:bCs/>
              </w:rPr>
              <w:t>“</w:t>
            </w:r>
          </w:p>
          <w:p w:rsidR="0031610F" w:rsidRDefault="0031610F">
            <w:pPr>
              <w:spacing w:after="0"/>
              <w:rPr>
                <w:rFonts w:ascii="Times New Roman" w:hAnsi="Times New Roman" w:cs="Times New Roman"/>
                <w:szCs w:val="22"/>
              </w:rPr>
            </w:pPr>
          </w:p>
          <w:p w:rsidR="0031610F" w:rsidRDefault="00D80163">
            <w:pPr>
              <w:spacing w:after="0"/>
              <w:rPr>
                <w:rFonts w:ascii="Times New Roman" w:hAnsi="Times New Roman" w:cs="Times New Roman"/>
                <w:szCs w:val="22"/>
              </w:rPr>
            </w:pPr>
            <w:r>
              <w:rPr>
                <w:rFonts w:ascii="Times New Roman" w:hAnsi="Times New Roman" w:cs="Times New Roman"/>
                <w:szCs w:val="22"/>
              </w:rPr>
              <w:t>Дефинисани критеријуми за пријем корисника</w:t>
            </w:r>
          </w:p>
          <w:p w:rsidR="0031610F" w:rsidRDefault="00D80163">
            <w:pPr>
              <w:spacing w:after="0"/>
              <w:rPr>
                <w:rFonts w:ascii="Times New Roman" w:hAnsi="Times New Roman" w:cs="Times New Roman"/>
                <w:szCs w:val="22"/>
              </w:rPr>
            </w:pPr>
            <w:r>
              <w:rPr>
                <w:rFonts w:ascii="Times New Roman" w:hAnsi="Times New Roman" w:cs="Times New Roman"/>
                <w:szCs w:val="22"/>
              </w:rPr>
              <w:t xml:space="preserve">Успостављена  услуга </w:t>
            </w:r>
          </w:p>
        </w:tc>
        <w:tc>
          <w:tcPr>
            <w:tcW w:w="1359" w:type="dxa"/>
            <w:tcBorders>
              <w:top w:val="single" w:sz="4" w:space="0" w:color="auto"/>
              <w:bottom w:val="single" w:sz="4" w:space="0" w:color="auto"/>
              <w:right w:val="single" w:sz="4" w:space="0" w:color="auto"/>
            </w:tcBorders>
            <w:shd w:val="clear" w:color="auto" w:fill="auto"/>
            <w:vAlign w:val="center"/>
          </w:tcPr>
          <w:p w:rsidR="0031610F" w:rsidRDefault="00D80163">
            <w:pPr>
              <w:spacing w:after="0"/>
              <w:jc w:val="center"/>
              <w:rPr>
                <w:rFonts w:ascii="Times New Roman" w:hAnsi="Times New Roman" w:cs="Times New Roman"/>
                <w:szCs w:val="22"/>
              </w:rPr>
            </w:pPr>
            <w:r>
              <w:rPr>
                <w:rFonts w:ascii="Times New Roman" w:hAnsi="Times New Roman" w:cs="Times New Roman"/>
                <w:szCs w:val="22"/>
              </w:rPr>
              <w:t>100 € за успостављање</w:t>
            </w:r>
          </w:p>
          <w:p w:rsidR="0031610F" w:rsidRDefault="00D80163">
            <w:pPr>
              <w:spacing w:after="0"/>
              <w:jc w:val="center"/>
              <w:rPr>
                <w:rFonts w:ascii="Times New Roman" w:hAnsi="Times New Roman" w:cs="Times New Roman"/>
                <w:szCs w:val="22"/>
              </w:rPr>
            </w:pPr>
            <w:r>
              <w:rPr>
                <w:rFonts w:ascii="Times New Roman" w:hAnsi="Times New Roman" w:cs="Times New Roman"/>
                <w:szCs w:val="22"/>
              </w:rPr>
              <w:t>12.000,00 €</w:t>
            </w:r>
          </w:p>
          <w:p w:rsidR="0031610F" w:rsidRDefault="00D80163">
            <w:pPr>
              <w:spacing w:after="0"/>
              <w:jc w:val="center"/>
              <w:rPr>
                <w:rFonts w:ascii="Times New Roman" w:hAnsi="Times New Roman" w:cs="Times New Roman"/>
                <w:szCs w:val="22"/>
              </w:rPr>
            </w:pPr>
            <w:r>
              <w:rPr>
                <w:rFonts w:ascii="Times New Roman" w:hAnsi="Times New Roman" w:cs="Times New Roman"/>
                <w:szCs w:val="22"/>
              </w:rPr>
              <w:t>Годишње за пружање</w:t>
            </w:r>
          </w:p>
        </w:tc>
        <w:tc>
          <w:tcPr>
            <w:tcW w:w="1945" w:type="dxa"/>
            <w:tcBorders>
              <w:top w:val="single" w:sz="4" w:space="0" w:color="auto"/>
              <w:bottom w:val="single" w:sz="4" w:space="0" w:color="auto"/>
              <w:right w:val="single" w:sz="4" w:space="0" w:color="auto"/>
            </w:tcBorders>
            <w:shd w:val="clear" w:color="auto" w:fill="auto"/>
          </w:tcPr>
          <w:p w:rsidR="0031610F" w:rsidRDefault="00D80163">
            <w:pPr>
              <w:spacing w:after="0"/>
              <w:jc w:val="both"/>
              <w:rPr>
                <w:rFonts w:ascii="Times New Roman" w:hAnsi="Times New Roman" w:cs="Times New Roman"/>
                <w:szCs w:val="22"/>
              </w:rPr>
            </w:pPr>
            <w:r>
              <w:rPr>
                <w:rFonts w:ascii="Times New Roman" w:hAnsi="Times New Roman" w:cs="Times New Roman"/>
                <w:szCs w:val="22"/>
              </w:rPr>
              <w:t>Општина Ражањ/донатори</w:t>
            </w:r>
          </w:p>
        </w:tc>
      </w:tr>
      <w:tr w:rsidR="0031610F">
        <w:trPr>
          <w:cantSplit/>
          <w:trHeight w:val="2438"/>
          <w:jc w:val="center"/>
        </w:trPr>
        <w:tc>
          <w:tcPr>
            <w:tcW w:w="2736" w:type="dxa"/>
            <w:tcBorders>
              <w:top w:val="single" w:sz="4" w:space="0" w:color="auto"/>
              <w:left w:val="single" w:sz="4" w:space="0" w:color="auto"/>
              <w:bottom w:val="single" w:sz="4" w:space="0" w:color="auto"/>
              <w:right w:val="single" w:sz="12" w:space="0" w:color="auto"/>
            </w:tcBorders>
            <w:shd w:val="clear" w:color="auto" w:fill="auto"/>
          </w:tcPr>
          <w:p w:rsidR="0031610F" w:rsidRDefault="00D80163">
            <w:pPr>
              <w:pStyle w:val="ListParagraph"/>
              <w:spacing w:after="0"/>
              <w:ind w:left="0"/>
              <w:rPr>
                <w:rFonts w:ascii="Times New Roman" w:hAnsi="Times New Roman" w:cs="Times New Roman"/>
              </w:rPr>
            </w:pPr>
            <w:r>
              <w:rPr>
                <w:rFonts w:ascii="Times New Roman" w:hAnsi="Times New Roman" w:cs="Times New Roman"/>
                <w:bCs/>
              </w:rPr>
              <w:t xml:space="preserve">5. </w:t>
            </w:r>
            <w:r>
              <w:rPr>
                <w:rFonts w:ascii="Times New Roman" w:hAnsi="Times New Roman" w:cs="Times New Roman"/>
              </w:rPr>
              <w:t>Организован и опремљен</w:t>
            </w:r>
          </w:p>
          <w:p w:rsidR="0031610F" w:rsidRDefault="00D80163">
            <w:pPr>
              <w:pStyle w:val="ListParagraph"/>
              <w:spacing w:after="0"/>
              <w:ind w:left="0"/>
              <w:rPr>
                <w:rFonts w:ascii="Times New Roman" w:hAnsi="Times New Roman" w:cs="Times New Roman"/>
              </w:rPr>
            </w:pPr>
            <w:r>
              <w:rPr>
                <w:rFonts w:ascii="Times New Roman" w:hAnsi="Times New Roman" w:cs="Times New Roman"/>
              </w:rPr>
              <w:t>мобилни сервис забавних програма за старе и хронично оболеле, особе са сметњама у развоју, особе са инвалидитетом и ратне војне инвалиде</w:t>
            </w:r>
          </w:p>
        </w:tc>
        <w:tc>
          <w:tcPr>
            <w:tcW w:w="1982" w:type="dxa"/>
            <w:tcBorders>
              <w:top w:val="single" w:sz="4" w:space="0" w:color="auto"/>
              <w:left w:val="single" w:sz="12" w:space="0" w:color="auto"/>
              <w:bottom w:val="single" w:sz="4" w:space="0" w:color="auto"/>
              <w:right w:val="single" w:sz="4" w:space="0" w:color="auto"/>
            </w:tcBorders>
          </w:tcPr>
          <w:p w:rsidR="0031610F" w:rsidRDefault="00D80163">
            <w:pPr>
              <w:spacing w:after="0"/>
              <w:jc w:val="both"/>
              <w:rPr>
                <w:rFonts w:ascii="Times New Roman" w:hAnsi="Times New Roman" w:cs="Times New Roman"/>
                <w:szCs w:val="22"/>
              </w:rPr>
            </w:pPr>
            <w:r>
              <w:rPr>
                <w:rFonts w:ascii="Times New Roman" w:hAnsi="Times New Roman" w:cs="Times New Roman"/>
                <w:szCs w:val="22"/>
              </w:rPr>
              <w:t>Од 2020. године до 2028. године</w:t>
            </w:r>
          </w:p>
          <w:p w:rsidR="0031610F" w:rsidRDefault="0031610F">
            <w:pPr>
              <w:pStyle w:val="ListParagraph"/>
              <w:spacing w:after="0"/>
              <w:ind w:left="0"/>
              <w:jc w:val="both"/>
              <w:rPr>
                <w:rFonts w:ascii="Times New Roman" w:hAnsi="Times New Roman" w:cs="Times New Roman"/>
                <w:bCs/>
              </w:rPr>
            </w:pPr>
          </w:p>
        </w:tc>
        <w:tc>
          <w:tcPr>
            <w:tcW w:w="2266" w:type="dxa"/>
            <w:tcBorders>
              <w:top w:val="single" w:sz="4" w:space="0" w:color="auto"/>
              <w:left w:val="single" w:sz="4" w:space="0" w:color="auto"/>
              <w:bottom w:val="single" w:sz="4" w:space="0" w:color="auto"/>
              <w:right w:val="single" w:sz="4" w:space="0" w:color="auto"/>
            </w:tcBorders>
          </w:tcPr>
          <w:p w:rsidR="0031610F" w:rsidRDefault="00D80163">
            <w:pPr>
              <w:spacing w:after="0"/>
              <w:rPr>
                <w:rFonts w:ascii="Times New Roman" w:hAnsi="Times New Roman" w:cs="Times New Roman"/>
                <w:szCs w:val="22"/>
              </w:rPr>
            </w:pPr>
            <w:r>
              <w:rPr>
                <w:rFonts w:ascii="Times New Roman" w:hAnsi="Times New Roman" w:cs="Times New Roman"/>
                <w:bCs/>
              </w:rPr>
              <w:t>Општина Ражањ</w:t>
            </w:r>
            <w:r>
              <w:rPr>
                <w:rFonts w:ascii="Times New Roman" w:hAnsi="Times New Roman" w:cs="Times New Roman"/>
                <w:szCs w:val="22"/>
              </w:rPr>
              <w:t xml:space="preserve"> / Центар за социјални рад Ражањ, Дом здравља Ражањ, удружења грађана, Удружење пензионера Ражањ, волонтери</w:t>
            </w:r>
          </w:p>
        </w:tc>
        <w:tc>
          <w:tcPr>
            <w:tcW w:w="3899" w:type="dxa"/>
            <w:tcBorders>
              <w:top w:val="single" w:sz="4" w:space="0" w:color="auto"/>
              <w:bottom w:val="single" w:sz="4" w:space="0" w:color="auto"/>
              <w:right w:val="single" w:sz="4" w:space="0" w:color="auto"/>
            </w:tcBorders>
            <w:shd w:val="clear" w:color="auto" w:fill="auto"/>
          </w:tcPr>
          <w:p w:rsidR="0031610F" w:rsidRDefault="00D80163">
            <w:pPr>
              <w:spacing w:after="0"/>
              <w:rPr>
                <w:rFonts w:ascii="Times New Roman" w:hAnsi="Times New Roman" w:cs="Times New Roman"/>
                <w:szCs w:val="22"/>
              </w:rPr>
            </w:pPr>
            <w:r>
              <w:rPr>
                <w:rFonts w:ascii="Times New Roman" w:hAnsi="Times New Roman" w:cs="Times New Roman"/>
                <w:szCs w:val="22"/>
              </w:rPr>
              <w:t>Израђен годишњи план активности</w:t>
            </w:r>
          </w:p>
          <w:p w:rsidR="0031610F" w:rsidRDefault="00D80163">
            <w:pPr>
              <w:spacing w:after="0"/>
              <w:rPr>
                <w:rFonts w:ascii="Times New Roman" w:hAnsi="Times New Roman" w:cs="Times New Roman"/>
                <w:szCs w:val="22"/>
              </w:rPr>
            </w:pPr>
            <w:r>
              <w:rPr>
                <w:rFonts w:ascii="Times New Roman" w:hAnsi="Times New Roman" w:cs="Times New Roman"/>
                <w:szCs w:val="22"/>
              </w:rPr>
              <w:t>Набављена потребна опрема</w:t>
            </w:r>
          </w:p>
          <w:p w:rsidR="0031610F" w:rsidRDefault="00D80163">
            <w:pPr>
              <w:spacing w:after="0"/>
              <w:rPr>
                <w:rFonts w:ascii="Times New Roman" w:hAnsi="Times New Roman" w:cs="Times New Roman"/>
                <w:szCs w:val="22"/>
              </w:rPr>
            </w:pPr>
            <w:r>
              <w:rPr>
                <w:rFonts w:ascii="Times New Roman" w:hAnsi="Times New Roman" w:cs="Times New Roman"/>
                <w:szCs w:val="22"/>
              </w:rPr>
              <w:t>Обухват корисника са целе територије општине Ражањ</w:t>
            </w:r>
          </w:p>
          <w:p w:rsidR="0031610F" w:rsidRDefault="00D80163">
            <w:pPr>
              <w:spacing w:after="0"/>
              <w:rPr>
                <w:rFonts w:ascii="Times New Roman" w:hAnsi="Times New Roman" w:cs="Times New Roman"/>
                <w:szCs w:val="22"/>
              </w:rPr>
            </w:pPr>
            <w:r>
              <w:rPr>
                <w:rFonts w:ascii="Times New Roman" w:hAnsi="Times New Roman" w:cs="Times New Roman"/>
                <w:szCs w:val="22"/>
              </w:rPr>
              <w:t>200 корисника укључено у програм</w:t>
            </w:r>
          </w:p>
          <w:p w:rsidR="0031610F" w:rsidRDefault="0031610F">
            <w:pPr>
              <w:spacing w:after="0"/>
              <w:rPr>
                <w:rFonts w:ascii="Times New Roman" w:hAnsi="Times New Roman" w:cs="Times New Roman"/>
                <w:szCs w:val="22"/>
              </w:rPr>
            </w:pPr>
          </w:p>
        </w:tc>
        <w:tc>
          <w:tcPr>
            <w:tcW w:w="1359" w:type="dxa"/>
            <w:tcBorders>
              <w:top w:val="single" w:sz="4" w:space="0" w:color="auto"/>
              <w:bottom w:val="single" w:sz="4" w:space="0" w:color="auto"/>
              <w:right w:val="single" w:sz="4" w:space="0" w:color="auto"/>
            </w:tcBorders>
            <w:shd w:val="clear" w:color="auto" w:fill="auto"/>
            <w:vAlign w:val="center"/>
          </w:tcPr>
          <w:p w:rsidR="0031610F" w:rsidRDefault="00D80163">
            <w:pPr>
              <w:spacing w:after="0"/>
              <w:jc w:val="center"/>
              <w:rPr>
                <w:rFonts w:ascii="Times New Roman" w:hAnsi="Times New Roman" w:cs="Times New Roman"/>
                <w:szCs w:val="22"/>
              </w:rPr>
            </w:pPr>
            <w:r>
              <w:rPr>
                <w:rFonts w:ascii="Times New Roman" w:hAnsi="Times New Roman" w:cs="Times New Roman"/>
                <w:szCs w:val="22"/>
              </w:rPr>
              <w:t>1.750 € годишње</w:t>
            </w:r>
          </w:p>
        </w:tc>
        <w:tc>
          <w:tcPr>
            <w:tcW w:w="1945" w:type="dxa"/>
            <w:tcBorders>
              <w:top w:val="single" w:sz="4" w:space="0" w:color="auto"/>
              <w:bottom w:val="single" w:sz="4" w:space="0" w:color="auto"/>
              <w:right w:val="single" w:sz="4" w:space="0" w:color="auto"/>
            </w:tcBorders>
            <w:shd w:val="clear" w:color="auto" w:fill="auto"/>
          </w:tcPr>
          <w:p w:rsidR="0031610F" w:rsidRDefault="00D80163">
            <w:pPr>
              <w:spacing w:after="0"/>
              <w:jc w:val="both"/>
              <w:rPr>
                <w:rFonts w:ascii="Times New Roman" w:hAnsi="Times New Roman" w:cs="Times New Roman"/>
                <w:szCs w:val="22"/>
              </w:rPr>
            </w:pPr>
            <w:r>
              <w:rPr>
                <w:rFonts w:ascii="Times New Roman" w:hAnsi="Times New Roman" w:cs="Times New Roman"/>
                <w:szCs w:val="22"/>
              </w:rPr>
              <w:t>Општина Ражањ</w:t>
            </w:r>
          </w:p>
        </w:tc>
      </w:tr>
      <w:tr w:rsidR="0031610F">
        <w:trPr>
          <w:cantSplit/>
          <w:trHeight w:val="1475"/>
          <w:jc w:val="center"/>
        </w:trPr>
        <w:tc>
          <w:tcPr>
            <w:tcW w:w="2736" w:type="dxa"/>
            <w:tcBorders>
              <w:top w:val="single" w:sz="4" w:space="0" w:color="auto"/>
              <w:left w:val="single" w:sz="4" w:space="0" w:color="auto"/>
              <w:bottom w:val="single" w:sz="4" w:space="0" w:color="auto"/>
              <w:right w:val="single" w:sz="4" w:space="0" w:color="auto"/>
            </w:tcBorders>
          </w:tcPr>
          <w:p w:rsidR="0031610F" w:rsidRDefault="00D80163">
            <w:pPr>
              <w:pStyle w:val="ListParagraph"/>
              <w:spacing w:after="0"/>
              <w:ind w:left="0"/>
              <w:rPr>
                <w:rFonts w:ascii="Times New Roman" w:hAnsi="Times New Roman" w:cs="Times New Roman"/>
                <w:bCs/>
              </w:rPr>
            </w:pPr>
            <w:r>
              <w:rPr>
                <w:rFonts w:ascii="Times New Roman" w:hAnsi="Times New Roman" w:cs="Times New Roman"/>
              </w:rPr>
              <w:t>6. Уклањање архитектонских баријера код свих значајних институција како би се омогућио приступ инвалидних лица</w:t>
            </w:r>
          </w:p>
        </w:tc>
        <w:tc>
          <w:tcPr>
            <w:tcW w:w="1982" w:type="dxa"/>
            <w:tcBorders>
              <w:top w:val="single" w:sz="4" w:space="0" w:color="auto"/>
              <w:left w:val="single" w:sz="4" w:space="0" w:color="auto"/>
              <w:bottom w:val="single" w:sz="4" w:space="0" w:color="auto"/>
              <w:right w:val="single" w:sz="4" w:space="0" w:color="auto"/>
            </w:tcBorders>
          </w:tcPr>
          <w:p w:rsidR="0031610F" w:rsidRDefault="00D80163">
            <w:pPr>
              <w:spacing w:after="0"/>
              <w:jc w:val="both"/>
              <w:rPr>
                <w:rFonts w:ascii="Times New Roman" w:hAnsi="Times New Roman" w:cs="Times New Roman"/>
                <w:szCs w:val="22"/>
              </w:rPr>
            </w:pPr>
            <w:r>
              <w:rPr>
                <w:rFonts w:ascii="Times New Roman" w:hAnsi="Times New Roman" w:cs="Times New Roman"/>
                <w:szCs w:val="22"/>
              </w:rPr>
              <w:t>Од 2019. године до 2028. године</w:t>
            </w:r>
          </w:p>
          <w:p w:rsidR="0031610F" w:rsidRDefault="0031610F">
            <w:pPr>
              <w:pStyle w:val="ListParagraph"/>
              <w:spacing w:after="0"/>
              <w:ind w:left="0"/>
              <w:jc w:val="both"/>
              <w:rPr>
                <w:rFonts w:ascii="Times New Roman" w:hAnsi="Times New Roman" w:cs="Times New Roman"/>
                <w:bCs/>
              </w:rPr>
            </w:pPr>
          </w:p>
        </w:tc>
        <w:tc>
          <w:tcPr>
            <w:tcW w:w="2266" w:type="dxa"/>
            <w:tcBorders>
              <w:top w:val="single" w:sz="4" w:space="0" w:color="auto"/>
              <w:left w:val="single" w:sz="4" w:space="0" w:color="auto"/>
              <w:bottom w:val="single" w:sz="4" w:space="0" w:color="auto"/>
              <w:right w:val="single" w:sz="4" w:space="0" w:color="auto"/>
            </w:tcBorders>
          </w:tcPr>
          <w:p w:rsidR="0031610F" w:rsidRDefault="00D80163">
            <w:pPr>
              <w:spacing w:after="0"/>
              <w:rPr>
                <w:rFonts w:ascii="Times New Roman" w:hAnsi="Times New Roman" w:cs="Times New Roman"/>
                <w:szCs w:val="22"/>
              </w:rPr>
            </w:pPr>
            <w:r>
              <w:rPr>
                <w:rFonts w:ascii="Times New Roman" w:hAnsi="Times New Roman" w:cs="Times New Roman"/>
                <w:bCs/>
              </w:rPr>
              <w:t>Општина Ражањ</w:t>
            </w:r>
            <w:r>
              <w:rPr>
                <w:rFonts w:ascii="Times New Roman" w:hAnsi="Times New Roman" w:cs="Times New Roman"/>
                <w:szCs w:val="22"/>
              </w:rPr>
              <w:t xml:space="preserve"> / Одељење за урбанизам, Центар за социјални рад Ражањ</w:t>
            </w:r>
          </w:p>
        </w:tc>
        <w:tc>
          <w:tcPr>
            <w:tcW w:w="3899" w:type="dxa"/>
            <w:tcBorders>
              <w:top w:val="single" w:sz="4" w:space="0" w:color="auto"/>
              <w:bottom w:val="single" w:sz="4" w:space="0" w:color="auto"/>
              <w:right w:val="single" w:sz="4" w:space="0" w:color="auto"/>
            </w:tcBorders>
            <w:shd w:val="clear" w:color="auto" w:fill="auto"/>
          </w:tcPr>
          <w:p w:rsidR="0031610F" w:rsidRDefault="00D80163">
            <w:pPr>
              <w:spacing w:after="0"/>
              <w:rPr>
                <w:rFonts w:ascii="Times New Roman" w:hAnsi="Times New Roman" w:cs="Times New Roman"/>
                <w:szCs w:val="22"/>
              </w:rPr>
            </w:pPr>
            <w:r>
              <w:rPr>
                <w:rFonts w:ascii="Times New Roman" w:hAnsi="Times New Roman" w:cs="Times New Roman"/>
                <w:szCs w:val="22"/>
              </w:rPr>
              <w:t>Израђена анализа  приступачности свих институција</w:t>
            </w:r>
          </w:p>
          <w:p w:rsidR="0031610F" w:rsidRDefault="00D80163">
            <w:pPr>
              <w:spacing w:after="0"/>
              <w:rPr>
                <w:rFonts w:ascii="Times New Roman" w:hAnsi="Times New Roman" w:cs="Times New Roman"/>
                <w:szCs w:val="22"/>
              </w:rPr>
            </w:pPr>
            <w:r>
              <w:rPr>
                <w:rFonts w:ascii="Times New Roman" w:hAnsi="Times New Roman" w:cs="Times New Roman"/>
                <w:szCs w:val="22"/>
              </w:rPr>
              <w:t>Израђен архитектонско-грађевински пројекти</w:t>
            </w:r>
          </w:p>
          <w:p w:rsidR="0031610F" w:rsidRDefault="00D80163">
            <w:pPr>
              <w:spacing w:after="0"/>
              <w:rPr>
                <w:rFonts w:ascii="Times New Roman" w:hAnsi="Times New Roman" w:cs="Times New Roman"/>
                <w:szCs w:val="22"/>
              </w:rPr>
            </w:pPr>
            <w:r>
              <w:rPr>
                <w:rFonts w:ascii="Times New Roman" w:hAnsi="Times New Roman" w:cs="Times New Roman"/>
                <w:szCs w:val="22"/>
              </w:rPr>
              <w:t xml:space="preserve">Архитектонске баријере уклоњене, изграђене пројектоване рампе и лифтови. </w:t>
            </w:r>
          </w:p>
        </w:tc>
        <w:tc>
          <w:tcPr>
            <w:tcW w:w="1359" w:type="dxa"/>
            <w:tcBorders>
              <w:top w:val="single" w:sz="4" w:space="0" w:color="auto"/>
              <w:bottom w:val="single" w:sz="4" w:space="0" w:color="auto"/>
              <w:right w:val="single" w:sz="4" w:space="0" w:color="auto"/>
            </w:tcBorders>
            <w:shd w:val="clear" w:color="auto" w:fill="auto"/>
            <w:vAlign w:val="center"/>
          </w:tcPr>
          <w:p w:rsidR="0031610F" w:rsidRDefault="00D80163">
            <w:pPr>
              <w:spacing w:after="0"/>
              <w:jc w:val="center"/>
              <w:rPr>
                <w:rFonts w:ascii="Times New Roman" w:hAnsi="Times New Roman" w:cs="Times New Roman"/>
                <w:szCs w:val="22"/>
              </w:rPr>
            </w:pPr>
            <w:r>
              <w:rPr>
                <w:rFonts w:ascii="Times New Roman" w:hAnsi="Times New Roman" w:cs="Times New Roman"/>
                <w:szCs w:val="22"/>
              </w:rPr>
              <w:t>100.000 €</w:t>
            </w:r>
          </w:p>
        </w:tc>
        <w:tc>
          <w:tcPr>
            <w:tcW w:w="1945" w:type="dxa"/>
            <w:tcBorders>
              <w:top w:val="single" w:sz="4" w:space="0" w:color="auto"/>
              <w:bottom w:val="single" w:sz="4" w:space="0" w:color="auto"/>
              <w:right w:val="single" w:sz="4" w:space="0" w:color="auto"/>
            </w:tcBorders>
            <w:shd w:val="clear" w:color="auto" w:fill="auto"/>
          </w:tcPr>
          <w:p w:rsidR="0031610F" w:rsidRDefault="00D80163">
            <w:pPr>
              <w:spacing w:after="0"/>
              <w:rPr>
                <w:rFonts w:ascii="Times New Roman" w:hAnsi="Times New Roman" w:cs="Times New Roman"/>
                <w:szCs w:val="22"/>
              </w:rPr>
            </w:pPr>
            <w:r>
              <w:rPr>
                <w:rFonts w:ascii="Times New Roman" w:hAnsi="Times New Roman" w:cs="Times New Roman"/>
                <w:szCs w:val="22"/>
              </w:rPr>
              <w:t>Општина Ражањ, донатори</w:t>
            </w:r>
          </w:p>
        </w:tc>
      </w:tr>
      <w:tr w:rsidR="0031610F">
        <w:trPr>
          <w:cantSplit/>
          <w:trHeight w:val="132"/>
          <w:jc w:val="center"/>
        </w:trPr>
        <w:tc>
          <w:tcPr>
            <w:tcW w:w="2736" w:type="dxa"/>
            <w:tcBorders>
              <w:top w:val="single" w:sz="4" w:space="0" w:color="auto"/>
              <w:left w:val="single" w:sz="4" w:space="0" w:color="auto"/>
              <w:bottom w:val="single" w:sz="4" w:space="0" w:color="auto"/>
              <w:right w:val="single" w:sz="4" w:space="0" w:color="auto"/>
            </w:tcBorders>
          </w:tcPr>
          <w:p w:rsidR="0031610F" w:rsidRDefault="00D80163">
            <w:pPr>
              <w:spacing w:after="0"/>
              <w:jc w:val="both"/>
              <w:rPr>
                <w:rFonts w:ascii="Times New Roman" w:hAnsi="Times New Roman" w:cs="Times New Roman"/>
                <w:color w:val="000000"/>
                <w:szCs w:val="22"/>
              </w:rPr>
            </w:pPr>
            <w:r>
              <w:rPr>
                <w:rFonts w:ascii="Times New Roman" w:hAnsi="Times New Roman" w:cs="Times New Roman"/>
                <w:color w:val="000000"/>
                <w:szCs w:val="22"/>
              </w:rPr>
              <w:lastRenderedPageBreak/>
              <w:t>7.Набавка специјалног (адаптираног) возила за Дневни боравак за особе са инвалидитетом</w:t>
            </w:r>
          </w:p>
          <w:p w:rsidR="0031610F" w:rsidRDefault="0031610F">
            <w:pPr>
              <w:pStyle w:val="ListParagraph"/>
              <w:spacing w:after="0"/>
              <w:ind w:left="0"/>
              <w:jc w:val="both"/>
              <w:rPr>
                <w:rFonts w:ascii="Times New Roman" w:hAnsi="Times New Roman" w:cs="Times New Roman"/>
                <w:highlight w:val="cyan"/>
              </w:rPr>
            </w:pPr>
          </w:p>
        </w:tc>
        <w:tc>
          <w:tcPr>
            <w:tcW w:w="1982" w:type="dxa"/>
            <w:tcBorders>
              <w:top w:val="single" w:sz="4" w:space="0" w:color="auto"/>
              <w:left w:val="single" w:sz="4" w:space="0" w:color="auto"/>
              <w:bottom w:val="single" w:sz="4" w:space="0" w:color="auto"/>
              <w:right w:val="single" w:sz="4" w:space="0" w:color="auto"/>
            </w:tcBorders>
          </w:tcPr>
          <w:p w:rsidR="0031610F" w:rsidRDefault="00D80163">
            <w:pPr>
              <w:spacing w:after="0"/>
              <w:jc w:val="both"/>
              <w:rPr>
                <w:rFonts w:ascii="Times New Roman" w:hAnsi="Times New Roman" w:cs="Times New Roman"/>
                <w:szCs w:val="22"/>
              </w:rPr>
            </w:pPr>
            <w:r>
              <w:rPr>
                <w:rFonts w:ascii="Times New Roman" w:hAnsi="Times New Roman" w:cs="Times New Roman"/>
                <w:szCs w:val="22"/>
              </w:rPr>
              <w:t>Од 2020. године до 2028. године</w:t>
            </w:r>
          </w:p>
          <w:p w:rsidR="0031610F" w:rsidRDefault="0031610F">
            <w:pPr>
              <w:pStyle w:val="ListParagraph"/>
              <w:spacing w:after="0"/>
              <w:ind w:left="0"/>
              <w:jc w:val="both"/>
              <w:rPr>
                <w:rFonts w:ascii="Times New Roman" w:hAnsi="Times New Roman" w:cs="Times New Roman"/>
                <w:bCs/>
              </w:rPr>
            </w:pPr>
          </w:p>
        </w:tc>
        <w:tc>
          <w:tcPr>
            <w:tcW w:w="2266" w:type="dxa"/>
            <w:tcBorders>
              <w:top w:val="single" w:sz="4" w:space="0" w:color="auto"/>
              <w:left w:val="single" w:sz="4" w:space="0" w:color="auto"/>
              <w:bottom w:val="single" w:sz="4" w:space="0" w:color="auto"/>
              <w:right w:val="single" w:sz="4" w:space="0" w:color="auto"/>
            </w:tcBorders>
          </w:tcPr>
          <w:p w:rsidR="0031610F" w:rsidRDefault="00D80163">
            <w:pPr>
              <w:spacing w:after="0"/>
              <w:rPr>
                <w:rFonts w:ascii="Times New Roman" w:hAnsi="Times New Roman" w:cs="Times New Roman"/>
                <w:szCs w:val="22"/>
              </w:rPr>
            </w:pPr>
            <w:r>
              <w:rPr>
                <w:rFonts w:ascii="Times New Roman" w:hAnsi="Times New Roman" w:cs="Times New Roman"/>
                <w:szCs w:val="22"/>
              </w:rPr>
              <w:t>Општина Ражањ / Центар за социјални рад Ражањ</w:t>
            </w:r>
          </w:p>
        </w:tc>
        <w:tc>
          <w:tcPr>
            <w:tcW w:w="3899" w:type="dxa"/>
            <w:tcBorders>
              <w:top w:val="single" w:sz="4" w:space="0" w:color="auto"/>
              <w:bottom w:val="single" w:sz="4" w:space="0" w:color="auto"/>
              <w:right w:val="single" w:sz="4" w:space="0" w:color="auto"/>
            </w:tcBorders>
            <w:shd w:val="clear" w:color="auto" w:fill="auto"/>
          </w:tcPr>
          <w:p w:rsidR="0031610F" w:rsidRDefault="00D80163">
            <w:pPr>
              <w:spacing w:after="0"/>
              <w:rPr>
                <w:rFonts w:ascii="Times New Roman" w:hAnsi="Times New Roman" w:cs="Times New Roman"/>
                <w:color w:val="auto"/>
                <w:szCs w:val="22"/>
              </w:rPr>
            </w:pPr>
            <w:r>
              <w:rPr>
                <w:rFonts w:ascii="Times New Roman" w:hAnsi="Times New Roman" w:cs="Times New Roman"/>
                <w:color w:val="auto"/>
                <w:szCs w:val="22"/>
              </w:rPr>
              <w:t>Дефинисане карактеристике специјалног возила</w:t>
            </w:r>
          </w:p>
          <w:p w:rsidR="0031610F" w:rsidRDefault="00D80163">
            <w:pPr>
              <w:spacing w:after="0"/>
              <w:rPr>
                <w:rFonts w:ascii="Times New Roman" w:hAnsi="Times New Roman" w:cs="Times New Roman"/>
                <w:color w:val="auto"/>
                <w:szCs w:val="22"/>
              </w:rPr>
            </w:pPr>
            <w:r>
              <w:rPr>
                <w:rFonts w:ascii="Times New Roman" w:hAnsi="Times New Roman" w:cs="Times New Roman"/>
                <w:color w:val="auto"/>
                <w:szCs w:val="22"/>
              </w:rPr>
              <w:t xml:space="preserve">Набавка специјалног возила унета у План набавки </w:t>
            </w:r>
          </w:p>
          <w:p w:rsidR="0031610F" w:rsidRDefault="00D80163">
            <w:pPr>
              <w:spacing w:after="0"/>
              <w:rPr>
                <w:rFonts w:ascii="Times New Roman" w:hAnsi="Times New Roman" w:cs="Times New Roman"/>
                <w:color w:val="auto"/>
                <w:szCs w:val="22"/>
              </w:rPr>
            </w:pPr>
            <w:r>
              <w:rPr>
                <w:rFonts w:ascii="Times New Roman" w:hAnsi="Times New Roman" w:cs="Times New Roman"/>
                <w:color w:val="auto"/>
                <w:szCs w:val="22"/>
              </w:rPr>
              <w:t>Специјално возило регистровано</w:t>
            </w:r>
          </w:p>
          <w:p w:rsidR="0031610F" w:rsidRDefault="00D80163">
            <w:pPr>
              <w:spacing w:after="0"/>
              <w:rPr>
                <w:rFonts w:ascii="Times New Roman" w:hAnsi="Times New Roman" w:cs="Times New Roman"/>
                <w:color w:val="auto"/>
                <w:szCs w:val="22"/>
              </w:rPr>
            </w:pPr>
            <w:r>
              <w:rPr>
                <w:rFonts w:ascii="Times New Roman" w:hAnsi="Times New Roman" w:cs="Times New Roman"/>
                <w:color w:val="auto"/>
                <w:szCs w:val="22"/>
              </w:rPr>
              <w:t>Израђен Правилник о коришћењу возила</w:t>
            </w:r>
          </w:p>
          <w:p w:rsidR="0031610F" w:rsidRDefault="00D80163">
            <w:pPr>
              <w:spacing w:after="0"/>
              <w:rPr>
                <w:rFonts w:ascii="Times New Roman" w:hAnsi="Times New Roman" w:cs="Times New Roman"/>
                <w:color w:val="auto"/>
                <w:szCs w:val="22"/>
              </w:rPr>
            </w:pPr>
            <w:r>
              <w:rPr>
                <w:rFonts w:ascii="Times New Roman" w:hAnsi="Times New Roman" w:cs="Times New Roman"/>
                <w:color w:val="auto"/>
                <w:szCs w:val="22"/>
              </w:rPr>
              <w:t>Број корисника</w:t>
            </w:r>
          </w:p>
        </w:tc>
        <w:tc>
          <w:tcPr>
            <w:tcW w:w="1359" w:type="dxa"/>
            <w:tcBorders>
              <w:top w:val="single" w:sz="4" w:space="0" w:color="auto"/>
              <w:bottom w:val="single" w:sz="4" w:space="0" w:color="auto"/>
              <w:right w:val="single" w:sz="4" w:space="0" w:color="auto"/>
            </w:tcBorders>
            <w:shd w:val="clear" w:color="auto" w:fill="auto"/>
            <w:vAlign w:val="center"/>
          </w:tcPr>
          <w:p w:rsidR="0031610F" w:rsidRDefault="00D80163">
            <w:pPr>
              <w:spacing w:after="0"/>
              <w:jc w:val="center"/>
              <w:rPr>
                <w:rFonts w:ascii="Times New Roman" w:hAnsi="Times New Roman" w:cs="Times New Roman"/>
                <w:szCs w:val="22"/>
              </w:rPr>
            </w:pPr>
            <w:r>
              <w:rPr>
                <w:rFonts w:ascii="Times New Roman" w:hAnsi="Times New Roman" w:cs="Times New Roman"/>
                <w:szCs w:val="22"/>
              </w:rPr>
              <w:t>40.000 €</w:t>
            </w:r>
          </w:p>
        </w:tc>
        <w:tc>
          <w:tcPr>
            <w:tcW w:w="1945" w:type="dxa"/>
            <w:tcBorders>
              <w:top w:val="single" w:sz="4" w:space="0" w:color="auto"/>
              <w:bottom w:val="single" w:sz="4" w:space="0" w:color="auto"/>
              <w:right w:val="single" w:sz="4" w:space="0" w:color="auto"/>
            </w:tcBorders>
            <w:shd w:val="clear" w:color="auto" w:fill="auto"/>
          </w:tcPr>
          <w:p w:rsidR="0031610F" w:rsidRDefault="00D80163">
            <w:pPr>
              <w:spacing w:after="0"/>
              <w:rPr>
                <w:rFonts w:ascii="Times New Roman" w:hAnsi="Times New Roman" w:cs="Times New Roman"/>
                <w:szCs w:val="22"/>
              </w:rPr>
            </w:pPr>
            <w:r>
              <w:rPr>
                <w:rFonts w:ascii="Times New Roman" w:hAnsi="Times New Roman" w:cs="Times New Roman"/>
                <w:szCs w:val="22"/>
              </w:rPr>
              <w:t>Општина Ражањ, донатори</w:t>
            </w:r>
          </w:p>
        </w:tc>
      </w:tr>
    </w:tbl>
    <w:p w:rsidR="0031610F" w:rsidRDefault="0031610F"/>
    <w:tbl>
      <w:tblPr>
        <w:tblW w:w="14201" w:type="dxa"/>
        <w:jc w:val="center"/>
        <w:tblLayout w:type="fixed"/>
        <w:tblLook w:val="04A0"/>
      </w:tblPr>
      <w:tblGrid>
        <w:gridCol w:w="2743"/>
        <w:gridCol w:w="1982"/>
        <w:gridCol w:w="2266"/>
        <w:gridCol w:w="3827"/>
        <w:gridCol w:w="9"/>
        <w:gridCol w:w="1415"/>
        <w:gridCol w:w="1959"/>
      </w:tblGrid>
      <w:tr w:rsidR="0031610F">
        <w:trPr>
          <w:gridAfter w:val="2"/>
          <w:wAfter w:w="3374" w:type="dxa"/>
          <w:jc w:val="center"/>
        </w:trPr>
        <w:tc>
          <w:tcPr>
            <w:tcW w:w="2743" w:type="dxa"/>
            <w:tcBorders>
              <w:top w:val="single" w:sz="4" w:space="0" w:color="auto"/>
              <w:left w:val="single" w:sz="4" w:space="0" w:color="auto"/>
              <w:right w:val="single" w:sz="12" w:space="0" w:color="auto"/>
            </w:tcBorders>
          </w:tcPr>
          <w:p w:rsidR="0031610F" w:rsidRDefault="00D80163">
            <w:pPr>
              <w:spacing w:after="0"/>
              <w:jc w:val="both"/>
              <w:rPr>
                <w:rFonts w:ascii="Times New Roman" w:hAnsi="Times New Roman" w:cs="Times New Roman"/>
                <w:b/>
                <w:bCs/>
                <w:szCs w:val="22"/>
              </w:rPr>
            </w:pPr>
            <w:r>
              <w:rPr>
                <w:rFonts w:ascii="Times New Roman" w:hAnsi="Times New Roman" w:cs="Times New Roman"/>
                <w:sz w:val="24"/>
                <w:szCs w:val="24"/>
              </w:rPr>
              <w:br w:type="page"/>
            </w:r>
            <w:r>
              <w:rPr>
                <w:rFonts w:ascii="Times New Roman" w:hAnsi="Times New Roman" w:cs="Times New Roman"/>
                <w:b/>
                <w:bCs/>
                <w:szCs w:val="22"/>
              </w:rPr>
              <w:t>ПРИОРИТЕТ 2</w:t>
            </w:r>
          </w:p>
        </w:tc>
        <w:tc>
          <w:tcPr>
            <w:tcW w:w="8084" w:type="dxa"/>
            <w:gridSpan w:val="4"/>
            <w:tcBorders>
              <w:top w:val="single" w:sz="4" w:space="0" w:color="auto"/>
              <w:left w:val="single" w:sz="12" w:space="0" w:color="auto"/>
              <w:right w:val="single" w:sz="4" w:space="0" w:color="auto"/>
            </w:tcBorders>
          </w:tcPr>
          <w:p w:rsidR="0031610F" w:rsidRDefault="00D80163">
            <w:pPr>
              <w:spacing w:after="0"/>
              <w:jc w:val="both"/>
              <w:rPr>
                <w:rFonts w:ascii="Times New Roman" w:hAnsi="Times New Roman" w:cs="Times New Roman"/>
                <w:bCs/>
                <w:szCs w:val="22"/>
              </w:rPr>
            </w:pPr>
            <w:r>
              <w:rPr>
                <w:rFonts w:ascii="Times New Roman" w:hAnsi="Times New Roman" w:cs="Times New Roman"/>
                <w:bCs/>
                <w:szCs w:val="22"/>
              </w:rPr>
              <w:t>Развијене услуге и сервиси најугроженијим категоријама корисника.</w:t>
            </w:r>
          </w:p>
        </w:tc>
      </w:tr>
      <w:tr w:rsidR="0031610F">
        <w:trPr>
          <w:gridAfter w:val="2"/>
          <w:wAfter w:w="3374" w:type="dxa"/>
          <w:trHeight w:val="692"/>
          <w:jc w:val="center"/>
        </w:trPr>
        <w:tc>
          <w:tcPr>
            <w:tcW w:w="2743" w:type="dxa"/>
            <w:tcBorders>
              <w:left w:val="single" w:sz="4" w:space="0" w:color="auto"/>
              <w:bottom w:val="single" w:sz="12" w:space="0" w:color="auto"/>
              <w:right w:val="single" w:sz="12" w:space="0" w:color="auto"/>
            </w:tcBorders>
          </w:tcPr>
          <w:p w:rsidR="0031610F" w:rsidRDefault="0031610F">
            <w:pPr>
              <w:spacing w:after="0"/>
              <w:jc w:val="both"/>
              <w:rPr>
                <w:rFonts w:ascii="Times New Roman" w:hAnsi="Times New Roman" w:cs="Times New Roman"/>
                <w:b/>
                <w:bCs/>
                <w:szCs w:val="22"/>
              </w:rPr>
            </w:pPr>
          </w:p>
          <w:p w:rsidR="0031610F" w:rsidRDefault="00D80163">
            <w:pPr>
              <w:spacing w:after="0"/>
              <w:jc w:val="both"/>
              <w:rPr>
                <w:rFonts w:ascii="Times New Roman" w:hAnsi="Times New Roman" w:cs="Times New Roman"/>
                <w:b/>
                <w:bCs/>
                <w:szCs w:val="22"/>
              </w:rPr>
            </w:pPr>
            <w:r>
              <w:rPr>
                <w:rFonts w:ascii="Times New Roman" w:hAnsi="Times New Roman" w:cs="Times New Roman"/>
                <w:b/>
                <w:bCs/>
                <w:szCs w:val="22"/>
              </w:rPr>
              <w:t>ОПЕРАТИВНИ ЦИЉ 2</w:t>
            </w:r>
          </w:p>
        </w:tc>
        <w:tc>
          <w:tcPr>
            <w:tcW w:w="8084" w:type="dxa"/>
            <w:gridSpan w:val="4"/>
            <w:tcBorders>
              <w:left w:val="single" w:sz="12" w:space="0" w:color="auto"/>
              <w:bottom w:val="single" w:sz="12" w:space="0" w:color="auto"/>
              <w:right w:val="single" w:sz="4" w:space="0" w:color="auto"/>
            </w:tcBorders>
          </w:tcPr>
          <w:p w:rsidR="0031610F" w:rsidRDefault="0031610F">
            <w:pPr>
              <w:spacing w:after="0"/>
              <w:jc w:val="both"/>
              <w:rPr>
                <w:rFonts w:ascii="Times New Roman" w:hAnsi="Times New Roman" w:cs="Times New Roman"/>
                <w:bCs/>
                <w:szCs w:val="22"/>
              </w:rPr>
            </w:pPr>
          </w:p>
          <w:p w:rsidR="0031610F" w:rsidRDefault="00D80163">
            <w:pPr>
              <w:spacing w:after="0"/>
              <w:jc w:val="both"/>
              <w:rPr>
                <w:rFonts w:ascii="Times New Roman" w:hAnsi="Times New Roman" w:cs="Times New Roman"/>
                <w:bCs/>
                <w:szCs w:val="22"/>
              </w:rPr>
            </w:pPr>
            <w:r>
              <w:rPr>
                <w:rFonts w:ascii="Times New Roman" w:hAnsi="Times New Roman" w:cs="Times New Roman"/>
                <w:b/>
                <w:bCs/>
                <w:szCs w:val="22"/>
              </w:rPr>
              <w:t>Развијање услуге за подршку деци без родитељског старања</w:t>
            </w:r>
          </w:p>
        </w:tc>
      </w:tr>
      <w:tr w:rsidR="0031610F">
        <w:trPr>
          <w:trHeight w:val="629"/>
          <w:jc w:val="center"/>
        </w:trPr>
        <w:tc>
          <w:tcPr>
            <w:tcW w:w="2743" w:type="dxa"/>
            <w:tcBorders>
              <w:top w:val="single" w:sz="12" w:space="0" w:color="auto"/>
              <w:left w:val="single" w:sz="4" w:space="0" w:color="auto"/>
              <w:bottom w:val="single" w:sz="12" w:space="0" w:color="auto"/>
              <w:right w:val="single" w:sz="12" w:space="0" w:color="auto"/>
            </w:tcBorders>
          </w:tcPr>
          <w:p w:rsidR="0031610F" w:rsidRDefault="00D80163">
            <w:pPr>
              <w:spacing w:after="0"/>
              <w:jc w:val="both"/>
              <w:rPr>
                <w:rFonts w:ascii="Times New Roman" w:hAnsi="Times New Roman" w:cs="Times New Roman"/>
                <w:b/>
                <w:bCs/>
                <w:szCs w:val="22"/>
              </w:rPr>
            </w:pPr>
            <w:r>
              <w:rPr>
                <w:rFonts w:ascii="Times New Roman" w:hAnsi="Times New Roman" w:cs="Times New Roman"/>
                <w:b/>
                <w:bCs/>
                <w:szCs w:val="22"/>
              </w:rPr>
              <w:t>АКТИВНОСТИ</w:t>
            </w:r>
          </w:p>
          <w:p w:rsidR="0031610F" w:rsidRDefault="0031610F">
            <w:pPr>
              <w:spacing w:after="0"/>
              <w:jc w:val="both"/>
              <w:rPr>
                <w:rFonts w:ascii="Times New Roman" w:hAnsi="Times New Roman" w:cs="Times New Roman"/>
                <w:b/>
                <w:bCs/>
                <w:szCs w:val="22"/>
              </w:rPr>
            </w:pPr>
          </w:p>
        </w:tc>
        <w:tc>
          <w:tcPr>
            <w:tcW w:w="1982" w:type="dxa"/>
            <w:tcBorders>
              <w:top w:val="single" w:sz="12" w:space="0" w:color="auto"/>
              <w:left w:val="single" w:sz="12" w:space="0" w:color="auto"/>
              <w:bottom w:val="single" w:sz="12" w:space="0" w:color="auto"/>
              <w:right w:val="single" w:sz="12" w:space="0" w:color="auto"/>
            </w:tcBorders>
          </w:tcPr>
          <w:p w:rsidR="0031610F" w:rsidRDefault="00D80163">
            <w:pPr>
              <w:pStyle w:val="ListParagraph"/>
              <w:spacing w:after="0"/>
              <w:ind w:left="0"/>
              <w:rPr>
                <w:rFonts w:ascii="Times New Roman" w:hAnsi="Times New Roman" w:cs="Times New Roman"/>
                <w:bCs/>
              </w:rPr>
            </w:pPr>
            <w:r>
              <w:rPr>
                <w:rFonts w:ascii="Times New Roman" w:hAnsi="Times New Roman" w:cs="Times New Roman"/>
                <w:bCs/>
              </w:rPr>
              <w:t>Рок за реализацију</w:t>
            </w:r>
          </w:p>
          <w:p w:rsidR="0031610F" w:rsidRDefault="0031610F">
            <w:pPr>
              <w:pStyle w:val="ListParagraph"/>
              <w:spacing w:after="0"/>
              <w:rPr>
                <w:rFonts w:ascii="Times New Roman" w:hAnsi="Times New Roman" w:cs="Times New Roman"/>
                <w:bCs/>
              </w:rPr>
            </w:pPr>
          </w:p>
        </w:tc>
        <w:tc>
          <w:tcPr>
            <w:tcW w:w="2266" w:type="dxa"/>
            <w:tcBorders>
              <w:top w:val="single" w:sz="12" w:space="0" w:color="auto"/>
              <w:left w:val="single" w:sz="12" w:space="0" w:color="auto"/>
              <w:bottom w:val="single" w:sz="12" w:space="0" w:color="auto"/>
              <w:right w:val="single" w:sz="4" w:space="0" w:color="auto"/>
            </w:tcBorders>
          </w:tcPr>
          <w:p w:rsidR="0031610F" w:rsidRDefault="00D80163">
            <w:pPr>
              <w:spacing w:after="0"/>
              <w:rPr>
                <w:rFonts w:ascii="Times New Roman" w:hAnsi="Times New Roman" w:cs="Times New Roman"/>
                <w:bCs/>
                <w:szCs w:val="22"/>
              </w:rPr>
            </w:pPr>
            <w:r>
              <w:rPr>
                <w:rFonts w:ascii="Times New Roman" w:hAnsi="Times New Roman" w:cs="Times New Roman"/>
                <w:bCs/>
                <w:szCs w:val="22"/>
              </w:rPr>
              <w:t>Носилац / други учесници</w:t>
            </w:r>
          </w:p>
        </w:tc>
        <w:tc>
          <w:tcPr>
            <w:tcW w:w="3827" w:type="dxa"/>
            <w:tcBorders>
              <w:top w:val="single" w:sz="4" w:space="0" w:color="auto"/>
              <w:left w:val="single" w:sz="4" w:space="0" w:color="auto"/>
              <w:bottom w:val="single" w:sz="4" w:space="0" w:color="auto"/>
              <w:right w:val="single" w:sz="4" w:space="0" w:color="auto"/>
            </w:tcBorders>
          </w:tcPr>
          <w:p w:rsidR="0031610F" w:rsidRDefault="00D80163">
            <w:pPr>
              <w:spacing w:after="0"/>
              <w:rPr>
                <w:rFonts w:ascii="Times New Roman" w:hAnsi="Times New Roman" w:cs="Times New Roman"/>
                <w:bCs/>
                <w:szCs w:val="22"/>
              </w:rPr>
            </w:pPr>
            <w:r>
              <w:rPr>
                <w:rFonts w:ascii="Times New Roman" w:hAnsi="Times New Roman" w:cs="Times New Roman"/>
                <w:bCs/>
                <w:szCs w:val="22"/>
              </w:rPr>
              <w:t>Индикатори процеса / успеха</w:t>
            </w:r>
          </w:p>
        </w:tc>
        <w:tc>
          <w:tcPr>
            <w:tcW w:w="1424" w:type="dxa"/>
            <w:gridSpan w:val="2"/>
            <w:tcBorders>
              <w:top w:val="single" w:sz="4" w:space="0" w:color="auto"/>
              <w:left w:val="single" w:sz="4" w:space="0" w:color="auto"/>
              <w:bottom w:val="single" w:sz="4" w:space="0" w:color="auto"/>
              <w:right w:val="single" w:sz="4" w:space="0" w:color="auto"/>
            </w:tcBorders>
          </w:tcPr>
          <w:p w:rsidR="0031610F" w:rsidRDefault="00D80163">
            <w:pPr>
              <w:spacing w:after="0"/>
              <w:rPr>
                <w:rFonts w:ascii="Times New Roman" w:hAnsi="Times New Roman" w:cs="Times New Roman"/>
                <w:bCs/>
                <w:szCs w:val="22"/>
              </w:rPr>
            </w:pPr>
            <w:r>
              <w:rPr>
                <w:rFonts w:ascii="Times New Roman" w:hAnsi="Times New Roman" w:cs="Times New Roman"/>
                <w:bCs/>
                <w:szCs w:val="22"/>
              </w:rPr>
              <w:t>Вредност</w:t>
            </w:r>
          </w:p>
        </w:tc>
        <w:tc>
          <w:tcPr>
            <w:tcW w:w="1959" w:type="dxa"/>
            <w:tcBorders>
              <w:top w:val="single" w:sz="4" w:space="0" w:color="auto"/>
              <w:left w:val="single" w:sz="4" w:space="0" w:color="auto"/>
              <w:bottom w:val="single" w:sz="4" w:space="0" w:color="auto"/>
              <w:right w:val="single" w:sz="4" w:space="0" w:color="auto"/>
            </w:tcBorders>
          </w:tcPr>
          <w:p w:rsidR="0031610F" w:rsidRDefault="00D80163">
            <w:pPr>
              <w:spacing w:after="0"/>
              <w:rPr>
                <w:rFonts w:ascii="Times New Roman" w:hAnsi="Times New Roman" w:cs="Times New Roman"/>
                <w:bCs/>
                <w:szCs w:val="22"/>
              </w:rPr>
            </w:pPr>
            <w:r>
              <w:rPr>
                <w:rFonts w:ascii="Times New Roman" w:hAnsi="Times New Roman" w:cs="Times New Roman"/>
                <w:bCs/>
                <w:szCs w:val="22"/>
              </w:rPr>
              <w:t xml:space="preserve">Извори </w:t>
            </w:r>
          </w:p>
          <w:p w:rsidR="0031610F" w:rsidRDefault="00D80163">
            <w:pPr>
              <w:spacing w:after="0"/>
              <w:rPr>
                <w:rFonts w:ascii="Times New Roman" w:hAnsi="Times New Roman" w:cs="Times New Roman"/>
                <w:bCs/>
                <w:szCs w:val="22"/>
              </w:rPr>
            </w:pPr>
            <w:r>
              <w:rPr>
                <w:rFonts w:ascii="Times New Roman" w:hAnsi="Times New Roman" w:cs="Times New Roman"/>
                <w:bCs/>
                <w:szCs w:val="22"/>
              </w:rPr>
              <w:t>финансирања</w:t>
            </w:r>
          </w:p>
        </w:tc>
      </w:tr>
      <w:tr w:rsidR="0031610F">
        <w:trPr>
          <w:trHeight w:val="3515"/>
          <w:jc w:val="center"/>
        </w:trPr>
        <w:tc>
          <w:tcPr>
            <w:tcW w:w="2743" w:type="dxa"/>
            <w:tcBorders>
              <w:top w:val="single" w:sz="12" w:space="0" w:color="auto"/>
              <w:left w:val="single" w:sz="4" w:space="0" w:color="auto"/>
              <w:bottom w:val="single" w:sz="12" w:space="0" w:color="auto"/>
              <w:right w:val="single" w:sz="12" w:space="0" w:color="auto"/>
            </w:tcBorders>
          </w:tcPr>
          <w:p w:rsidR="0031610F" w:rsidRDefault="00D80163">
            <w:pPr>
              <w:pStyle w:val="ListParagraph"/>
              <w:spacing w:after="0"/>
              <w:ind w:left="0"/>
              <w:rPr>
                <w:rFonts w:ascii="Times New Roman" w:hAnsi="Times New Roman" w:cs="Times New Roman"/>
                <w:bCs/>
              </w:rPr>
            </w:pPr>
            <w:r>
              <w:rPr>
                <w:rFonts w:ascii="Times New Roman" w:hAnsi="Times New Roman" w:cs="Times New Roman"/>
                <w:bCs/>
              </w:rPr>
              <w:t>1. Развијање услуге самосталног становања младих без родитељског старања (излазак из институција и хранирељских породица)  и особа са инвалидитетом – „Кућа на пола пута“ и становање уз подршку</w:t>
            </w:r>
          </w:p>
        </w:tc>
        <w:tc>
          <w:tcPr>
            <w:tcW w:w="1982" w:type="dxa"/>
            <w:tcBorders>
              <w:top w:val="single" w:sz="12" w:space="0" w:color="auto"/>
              <w:left w:val="single" w:sz="12" w:space="0" w:color="auto"/>
              <w:bottom w:val="single" w:sz="12" w:space="0" w:color="auto"/>
              <w:right w:val="single" w:sz="12" w:space="0" w:color="auto"/>
            </w:tcBorders>
            <w:shd w:val="clear" w:color="auto" w:fill="auto"/>
          </w:tcPr>
          <w:p w:rsidR="0031610F" w:rsidRDefault="00D80163">
            <w:pPr>
              <w:pStyle w:val="ListParagraph"/>
              <w:spacing w:after="0"/>
              <w:ind w:left="0"/>
              <w:jc w:val="both"/>
              <w:rPr>
                <w:rFonts w:ascii="Times New Roman" w:hAnsi="Times New Roman" w:cs="Times New Roman"/>
                <w:bCs/>
              </w:rPr>
            </w:pPr>
            <w:r>
              <w:rPr>
                <w:rFonts w:ascii="Times New Roman" w:hAnsi="Times New Roman" w:cs="Times New Roman"/>
                <w:bCs/>
              </w:rPr>
              <w:t>Од 2028. године</w:t>
            </w:r>
          </w:p>
        </w:tc>
        <w:tc>
          <w:tcPr>
            <w:tcW w:w="2266" w:type="dxa"/>
            <w:tcBorders>
              <w:top w:val="single" w:sz="12" w:space="0" w:color="auto"/>
              <w:left w:val="single" w:sz="12" w:space="0" w:color="auto"/>
              <w:bottom w:val="single" w:sz="12" w:space="0" w:color="auto"/>
              <w:right w:val="single" w:sz="4" w:space="0" w:color="auto"/>
            </w:tcBorders>
          </w:tcPr>
          <w:p w:rsidR="0031610F" w:rsidRDefault="00D80163">
            <w:pPr>
              <w:spacing w:after="0"/>
              <w:jc w:val="both"/>
              <w:rPr>
                <w:rFonts w:ascii="Times New Roman" w:hAnsi="Times New Roman" w:cs="Times New Roman"/>
                <w:bCs/>
                <w:szCs w:val="22"/>
              </w:rPr>
            </w:pPr>
            <w:r>
              <w:rPr>
                <w:rFonts w:ascii="Times New Roman" w:hAnsi="Times New Roman" w:cs="Times New Roman"/>
                <w:szCs w:val="22"/>
              </w:rPr>
              <w:t>Општина Ражањ</w:t>
            </w:r>
            <w:r>
              <w:rPr>
                <w:rFonts w:ascii="Times New Roman" w:hAnsi="Times New Roman" w:cs="Times New Roman"/>
                <w:bCs/>
                <w:szCs w:val="22"/>
              </w:rPr>
              <w:t xml:space="preserve"> /, Центар за социјални рад Ражањ, локалне самоуправе из окружења, цивилни сектор </w:t>
            </w:r>
          </w:p>
        </w:tc>
        <w:tc>
          <w:tcPr>
            <w:tcW w:w="3827" w:type="dxa"/>
            <w:tcBorders>
              <w:top w:val="single" w:sz="4" w:space="0" w:color="auto"/>
              <w:bottom w:val="single" w:sz="4" w:space="0" w:color="auto"/>
              <w:right w:val="single" w:sz="4" w:space="0" w:color="auto"/>
            </w:tcBorders>
            <w:shd w:val="clear" w:color="auto" w:fill="auto"/>
          </w:tcPr>
          <w:p w:rsidR="0031610F" w:rsidRDefault="00D80163">
            <w:pPr>
              <w:pStyle w:val="ListParagraph"/>
              <w:spacing w:after="0"/>
              <w:ind w:left="0"/>
              <w:rPr>
                <w:rFonts w:ascii="Times New Roman" w:hAnsi="Times New Roman" w:cs="Times New Roman"/>
                <w:bCs/>
              </w:rPr>
            </w:pPr>
            <w:r>
              <w:rPr>
                <w:rFonts w:ascii="Times New Roman" w:hAnsi="Times New Roman" w:cs="Times New Roman"/>
                <w:bCs/>
              </w:rPr>
              <w:t>Израђен Међуопштински  протокол за организовање услуге самосталног становања уће „Кућа на пола пута“ са општинама које су заинтересоване за пружање ове услуге</w:t>
            </w:r>
          </w:p>
          <w:p w:rsidR="0031610F" w:rsidRDefault="00D80163">
            <w:pPr>
              <w:pStyle w:val="ListParagraph"/>
              <w:spacing w:after="0"/>
              <w:ind w:left="0"/>
              <w:rPr>
                <w:rFonts w:ascii="Times New Roman" w:hAnsi="Times New Roman" w:cs="Times New Roman"/>
                <w:bCs/>
              </w:rPr>
            </w:pPr>
            <w:r>
              <w:rPr>
                <w:rFonts w:ascii="Times New Roman" w:hAnsi="Times New Roman" w:cs="Times New Roman"/>
                <w:bCs/>
              </w:rPr>
              <w:t>Извршена селекција потенцијалних објеката за адаптацију</w:t>
            </w:r>
          </w:p>
          <w:p w:rsidR="0031610F" w:rsidRDefault="00D80163">
            <w:pPr>
              <w:pStyle w:val="ListParagraph"/>
              <w:spacing w:after="0"/>
              <w:ind w:left="0"/>
              <w:rPr>
                <w:rFonts w:ascii="Times New Roman" w:hAnsi="Times New Roman" w:cs="Times New Roman"/>
                <w:bCs/>
              </w:rPr>
            </w:pPr>
            <w:r>
              <w:rPr>
                <w:rFonts w:ascii="Times New Roman" w:hAnsi="Times New Roman" w:cs="Times New Roman"/>
                <w:bCs/>
              </w:rPr>
              <w:t>Адаптиран и опремљен простор</w:t>
            </w:r>
          </w:p>
          <w:p w:rsidR="0031610F" w:rsidRDefault="00D80163">
            <w:pPr>
              <w:pStyle w:val="ListParagraph"/>
              <w:spacing w:after="0"/>
              <w:ind w:left="0"/>
              <w:rPr>
                <w:rFonts w:ascii="Times New Roman" w:hAnsi="Times New Roman" w:cs="Times New Roman"/>
                <w:bCs/>
              </w:rPr>
            </w:pPr>
            <w:r>
              <w:rPr>
                <w:rFonts w:ascii="Times New Roman" w:hAnsi="Times New Roman" w:cs="Times New Roman"/>
                <w:bCs/>
              </w:rPr>
              <w:t>Израђени правилници о коришћењу стамбених јединица</w:t>
            </w:r>
          </w:p>
          <w:p w:rsidR="0031610F" w:rsidRDefault="00D80163">
            <w:pPr>
              <w:pStyle w:val="ListParagraph"/>
              <w:spacing w:after="0"/>
              <w:ind w:left="0"/>
              <w:rPr>
                <w:rFonts w:ascii="Times New Roman" w:hAnsi="Times New Roman" w:cs="Times New Roman"/>
                <w:bCs/>
              </w:rPr>
            </w:pPr>
            <w:r>
              <w:rPr>
                <w:rFonts w:ascii="Times New Roman" w:hAnsi="Times New Roman" w:cs="Times New Roman"/>
                <w:bCs/>
              </w:rPr>
              <w:t>Едуковани ментори</w:t>
            </w:r>
          </w:p>
          <w:p w:rsidR="0031610F" w:rsidRDefault="00D80163">
            <w:pPr>
              <w:pStyle w:val="ListParagraph"/>
              <w:spacing w:after="0"/>
              <w:ind w:left="0"/>
              <w:rPr>
                <w:rFonts w:ascii="Times New Roman" w:hAnsi="Times New Roman" w:cs="Times New Roman"/>
                <w:bCs/>
              </w:rPr>
            </w:pPr>
            <w:r>
              <w:rPr>
                <w:rFonts w:ascii="Times New Roman" w:hAnsi="Times New Roman" w:cs="Times New Roman"/>
                <w:bCs/>
              </w:rPr>
              <w:t>Број корисника</w:t>
            </w:r>
          </w:p>
        </w:tc>
        <w:tc>
          <w:tcPr>
            <w:tcW w:w="1424" w:type="dxa"/>
            <w:gridSpan w:val="2"/>
            <w:tcBorders>
              <w:top w:val="single" w:sz="4" w:space="0" w:color="auto"/>
              <w:bottom w:val="single" w:sz="4" w:space="0" w:color="auto"/>
              <w:right w:val="single" w:sz="4" w:space="0" w:color="auto"/>
            </w:tcBorders>
            <w:shd w:val="clear" w:color="auto" w:fill="auto"/>
            <w:vAlign w:val="center"/>
          </w:tcPr>
          <w:p w:rsidR="0031610F" w:rsidRDefault="00D80163">
            <w:pPr>
              <w:spacing w:after="0"/>
              <w:jc w:val="center"/>
              <w:rPr>
                <w:rFonts w:ascii="Times New Roman" w:hAnsi="Times New Roman" w:cs="Times New Roman"/>
                <w:szCs w:val="22"/>
              </w:rPr>
            </w:pPr>
            <w:r>
              <w:rPr>
                <w:rFonts w:ascii="Times New Roman" w:hAnsi="Times New Roman" w:cs="Times New Roman"/>
                <w:szCs w:val="22"/>
              </w:rPr>
              <w:t>75.000 €</w:t>
            </w:r>
          </w:p>
          <w:p w:rsidR="0031610F" w:rsidRDefault="00D80163">
            <w:pPr>
              <w:spacing w:after="0"/>
              <w:jc w:val="center"/>
              <w:rPr>
                <w:rFonts w:ascii="Times New Roman" w:hAnsi="Times New Roman" w:cs="Times New Roman"/>
                <w:szCs w:val="22"/>
              </w:rPr>
            </w:pPr>
            <w:r>
              <w:rPr>
                <w:rFonts w:ascii="Times New Roman" w:hAnsi="Times New Roman" w:cs="Times New Roman"/>
                <w:szCs w:val="22"/>
              </w:rPr>
              <w:t>Иницијално</w:t>
            </w:r>
          </w:p>
          <w:p w:rsidR="0031610F" w:rsidRDefault="00D80163">
            <w:pPr>
              <w:spacing w:after="0"/>
              <w:jc w:val="center"/>
              <w:rPr>
                <w:rFonts w:ascii="Times New Roman" w:hAnsi="Times New Roman" w:cs="Times New Roman"/>
                <w:szCs w:val="22"/>
              </w:rPr>
            </w:pPr>
            <w:r>
              <w:rPr>
                <w:rFonts w:ascii="Times New Roman" w:hAnsi="Times New Roman" w:cs="Times New Roman"/>
                <w:szCs w:val="22"/>
              </w:rPr>
              <w:t>30.000 € годишње за функционисање</w:t>
            </w:r>
          </w:p>
        </w:tc>
        <w:tc>
          <w:tcPr>
            <w:tcW w:w="1959" w:type="dxa"/>
            <w:tcBorders>
              <w:top w:val="single" w:sz="4" w:space="0" w:color="auto"/>
              <w:bottom w:val="single" w:sz="4" w:space="0" w:color="auto"/>
              <w:right w:val="single" w:sz="4" w:space="0" w:color="auto"/>
            </w:tcBorders>
            <w:shd w:val="clear" w:color="auto" w:fill="auto"/>
          </w:tcPr>
          <w:p w:rsidR="0031610F" w:rsidRDefault="00D80163">
            <w:pPr>
              <w:spacing w:after="0"/>
              <w:rPr>
                <w:rFonts w:ascii="Times New Roman" w:hAnsi="Times New Roman" w:cs="Times New Roman"/>
                <w:szCs w:val="22"/>
              </w:rPr>
            </w:pPr>
            <w:r>
              <w:rPr>
                <w:rFonts w:ascii="Times New Roman" w:hAnsi="Times New Roman" w:cs="Times New Roman"/>
                <w:szCs w:val="22"/>
              </w:rPr>
              <w:t>Општина Ражањ, друге општине-суинвеститори, донатори</w:t>
            </w:r>
          </w:p>
        </w:tc>
      </w:tr>
    </w:tbl>
    <w:p w:rsidR="0031610F" w:rsidRDefault="0031610F">
      <w:pPr>
        <w:spacing w:after="0"/>
        <w:jc w:val="both"/>
        <w:rPr>
          <w:rFonts w:ascii="Times New Roman" w:hAnsi="Times New Roman" w:cs="Times New Roman"/>
          <w:sz w:val="24"/>
          <w:szCs w:val="24"/>
        </w:rPr>
        <w:sectPr w:rsidR="0031610F">
          <w:pgSz w:w="16838" w:h="11906" w:orient="landscape" w:code="9"/>
          <w:pgMar w:top="1440" w:right="1440" w:bottom="1440" w:left="1440" w:header="720" w:footer="720" w:gutter="0"/>
          <w:cols w:space="720"/>
          <w:docGrid w:linePitch="360"/>
        </w:sectPr>
      </w:pPr>
    </w:p>
    <w:tbl>
      <w:tblPr>
        <w:tblW w:w="14201" w:type="dxa"/>
        <w:jc w:val="center"/>
        <w:tblLayout w:type="fixed"/>
        <w:tblLook w:val="04A0"/>
      </w:tblPr>
      <w:tblGrid>
        <w:gridCol w:w="2694"/>
        <w:gridCol w:w="1984"/>
        <w:gridCol w:w="2268"/>
        <w:gridCol w:w="3881"/>
        <w:gridCol w:w="1418"/>
        <w:gridCol w:w="1956"/>
      </w:tblGrid>
      <w:tr w:rsidR="0031610F">
        <w:trPr>
          <w:gridAfter w:val="2"/>
          <w:wAfter w:w="3374" w:type="dxa"/>
          <w:trHeight w:val="680"/>
          <w:jc w:val="center"/>
        </w:trPr>
        <w:tc>
          <w:tcPr>
            <w:tcW w:w="2694" w:type="dxa"/>
            <w:tcBorders>
              <w:left w:val="single" w:sz="4" w:space="0" w:color="auto"/>
              <w:right w:val="single" w:sz="12" w:space="0" w:color="auto"/>
            </w:tcBorders>
          </w:tcPr>
          <w:p w:rsidR="0031610F" w:rsidRDefault="00D80163">
            <w:pPr>
              <w:pBdr>
                <w:top w:val="single" w:sz="4" w:space="1" w:color="auto"/>
              </w:pBdr>
              <w:spacing w:after="0"/>
              <w:rPr>
                <w:rFonts w:ascii="Times New Roman" w:hAnsi="Times New Roman" w:cs="Times New Roman"/>
                <w:b/>
                <w:bCs/>
                <w:szCs w:val="22"/>
              </w:rPr>
            </w:pPr>
            <w:r>
              <w:rPr>
                <w:rFonts w:ascii="Times New Roman" w:hAnsi="Times New Roman" w:cs="Times New Roman"/>
                <w:b/>
                <w:bCs/>
                <w:szCs w:val="22"/>
              </w:rPr>
              <w:lastRenderedPageBreak/>
              <w:t>ПРИОРИТЕТ 2</w:t>
            </w:r>
          </w:p>
          <w:p w:rsidR="0031610F" w:rsidRDefault="0031610F">
            <w:pPr>
              <w:pBdr>
                <w:top w:val="single" w:sz="4" w:space="1" w:color="auto"/>
              </w:pBdr>
              <w:spacing w:after="0"/>
              <w:rPr>
                <w:rFonts w:ascii="Times New Roman" w:hAnsi="Times New Roman" w:cs="Times New Roman"/>
                <w:b/>
                <w:bCs/>
                <w:szCs w:val="22"/>
              </w:rPr>
            </w:pPr>
          </w:p>
        </w:tc>
        <w:tc>
          <w:tcPr>
            <w:tcW w:w="8133" w:type="dxa"/>
            <w:gridSpan w:val="3"/>
            <w:tcBorders>
              <w:left w:val="single" w:sz="12" w:space="0" w:color="auto"/>
              <w:right w:val="single" w:sz="4" w:space="0" w:color="auto"/>
            </w:tcBorders>
          </w:tcPr>
          <w:p w:rsidR="0031610F" w:rsidRDefault="00D80163">
            <w:pPr>
              <w:pBdr>
                <w:top w:val="single" w:sz="4" w:space="1" w:color="auto"/>
              </w:pBdr>
              <w:spacing w:after="0"/>
              <w:rPr>
                <w:rFonts w:ascii="Times New Roman" w:hAnsi="Times New Roman" w:cs="Times New Roman"/>
                <w:bCs/>
                <w:szCs w:val="22"/>
              </w:rPr>
            </w:pPr>
            <w:r>
              <w:rPr>
                <w:rFonts w:ascii="Times New Roman" w:hAnsi="Times New Roman" w:cs="Times New Roman"/>
                <w:bCs/>
                <w:szCs w:val="22"/>
              </w:rPr>
              <w:t>Развијене услуге и сервиси најугроженијим категоријама корисника.</w:t>
            </w:r>
          </w:p>
        </w:tc>
      </w:tr>
      <w:tr w:rsidR="0031610F">
        <w:trPr>
          <w:gridAfter w:val="2"/>
          <w:wAfter w:w="3374" w:type="dxa"/>
          <w:trHeight w:val="737"/>
          <w:jc w:val="center"/>
        </w:trPr>
        <w:tc>
          <w:tcPr>
            <w:tcW w:w="2694" w:type="dxa"/>
            <w:tcBorders>
              <w:left w:val="single" w:sz="4" w:space="0" w:color="auto"/>
              <w:right w:val="single" w:sz="12" w:space="0" w:color="auto"/>
            </w:tcBorders>
          </w:tcPr>
          <w:p w:rsidR="0031610F" w:rsidRDefault="00D80163">
            <w:pPr>
              <w:pBdr>
                <w:top w:val="single" w:sz="4" w:space="1" w:color="auto"/>
              </w:pBdr>
              <w:spacing w:after="0"/>
              <w:rPr>
                <w:rFonts w:ascii="Times New Roman" w:hAnsi="Times New Roman" w:cs="Times New Roman"/>
                <w:b/>
                <w:bCs/>
                <w:szCs w:val="22"/>
              </w:rPr>
            </w:pPr>
            <w:r>
              <w:rPr>
                <w:rFonts w:ascii="Times New Roman" w:hAnsi="Times New Roman" w:cs="Times New Roman"/>
                <w:b/>
                <w:bCs/>
                <w:szCs w:val="22"/>
              </w:rPr>
              <w:t>ОПЕРАТИВНИ ЦИЉ 3</w:t>
            </w:r>
          </w:p>
        </w:tc>
        <w:tc>
          <w:tcPr>
            <w:tcW w:w="8133" w:type="dxa"/>
            <w:gridSpan w:val="3"/>
            <w:tcBorders>
              <w:left w:val="single" w:sz="12" w:space="0" w:color="auto"/>
              <w:right w:val="single" w:sz="4" w:space="0" w:color="auto"/>
            </w:tcBorders>
          </w:tcPr>
          <w:p w:rsidR="0031610F" w:rsidRDefault="00D80163">
            <w:pPr>
              <w:pBdr>
                <w:top w:val="single" w:sz="4" w:space="1" w:color="auto"/>
              </w:pBdr>
              <w:spacing w:after="0"/>
              <w:rPr>
                <w:rFonts w:ascii="Times New Roman" w:hAnsi="Times New Roman" w:cs="Times New Roman"/>
                <w:bCs/>
                <w:szCs w:val="22"/>
              </w:rPr>
            </w:pPr>
            <w:r>
              <w:rPr>
                <w:rFonts w:ascii="Times New Roman" w:hAnsi="Times New Roman" w:cs="Times New Roman"/>
                <w:bCs/>
                <w:szCs w:val="22"/>
              </w:rPr>
              <w:t>Успостављање мреже сервиса и услуга на целој територији општине за подршку старима, изнемоглим, хронично оболелим и занемареним особама</w:t>
            </w:r>
          </w:p>
        </w:tc>
      </w:tr>
      <w:tr w:rsidR="0031610F">
        <w:trPr>
          <w:trHeight w:val="405"/>
          <w:jc w:val="center"/>
        </w:trPr>
        <w:tc>
          <w:tcPr>
            <w:tcW w:w="2694" w:type="dxa"/>
            <w:tcBorders>
              <w:top w:val="single" w:sz="12" w:space="0" w:color="auto"/>
              <w:left w:val="single" w:sz="4" w:space="0" w:color="auto"/>
              <w:bottom w:val="single" w:sz="12" w:space="0" w:color="auto"/>
              <w:right w:val="single" w:sz="12" w:space="0" w:color="auto"/>
            </w:tcBorders>
          </w:tcPr>
          <w:p w:rsidR="0031610F" w:rsidRDefault="00D80163">
            <w:pPr>
              <w:spacing w:after="0"/>
              <w:rPr>
                <w:rFonts w:ascii="Times New Roman" w:hAnsi="Times New Roman" w:cs="Times New Roman"/>
                <w:b/>
                <w:bCs/>
                <w:szCs w:val="22"/>
              </w:rPr>
            </w:pPr>
            <w:r>
              <w:rPr>
                <w:rFonts w:ascii="Times New Roman" w:hAnsi="Times New Roman" w:cs="Times New Roman"/>
                <w:b/>
                <w:bCs/>
                <w:szCs w:val="22"/>
              </w:rPr>
              <w:t>АКТИВНОСТИ</w:t>
            </w:r>
          </w:p>
          <w:p w:rsidR="0031610F" w:rsidRDefault="0031610F">
            <w:pPr>
              <w:spacing w:after="0"/>
              <w:rPr>
                <w:rFonts w:ascii="Times New Roman" w:hAnsi="Times New Roman" w:cs="Times New Roman"/>
                <w:b/>
                <w:bCs/>
                <w:szCs w:val="22"/>
              </w:rPr>
            </w:pPr>
          </w:p>
        </w:tc>
        <w:tc>
          <w:tcPr>
            <w:tcW w:w="1984" w:type="dxa"/>
            <w:tcBorders>
              <w:top w:val="single" w:sz="12" w:space="0" w:color="auto"/>
              <w:left w:val="single" w:sz="12" w:space="0" w:color="auto"/>
              <w:bottom w:val="single" w:sz="12" w:space="0" w:color="auto"/>
              <w:right w:val="single" w:sz="12" w:space="0" w:color="auto"/>
            </w:tcBorders>
          </w:tcPr>
          <w:p w:rsidR="0031610F" w:rsidRDefault="00D80163">
            <w:pPr>
              <w:pStyle w:val="ListParagraph"/>
              <w:spacing w:after="0"/>
              <w:ind w:left="0"/>
              <w:rPr>
                <w:rFonts w:ascii="Times New Roman" w:hAnsi="Times New Roman" w:cs="Times New Roman"/>
                <w:bCs/>
              </w:rPr>
            </w:pPr>
            <w:r>
              <w:rPr>
                <w:rFonts w:ascii="Times New Roman" w:hAnsi="Times New Roman" w:cs="Times New Roman"/>
                <w:bCs/>
              </w:rPr>
              <w:t>Рок за реализацију</w:t>
            </w:r>
          </w:p>
          <w:p w:rsidR="0031610F" w:rsidRDefault="0031610F">
            <w:pPr>
              <w:pStyle w:val="ListParagraph"/>
              <w:spacing w:after="0"/>
              <w:rPr>
                <w:rFonts w:ascii="Times New Roman" w:hAnsi="Times New Roman" w:cs="Times New Roman"/>
                <w:bCs/>
              </w:rPr>
            </w:pPr>
          </w:p>
        </w:tc>
        <w:tc>
          <w:tcPr>
            <w:tcW w:w="2268" w:type="dxa"/>
            <w:tcBorders>
              <w:top w:val="single" w:sz="12" w:space="0" w:color="auto"/>
              <w:left w:val="single" w:sz="12" w:space="0" w:color="auto"/>
              <w:bottom w:val="single" w:sz="12" w:space="0" w:color="auto"/>
              <w:right w:val="single" w:sz="4" w:space="0" w:color="auto"/>
            </w:tcBorders>
          </w:tcPr>
          <w:p w:rsidR="0031610F" w:rsidRDefault="00D80163">
            <w:pPr>
              <w:spacing w:after="0"/>
              <w:rPr>
                <w:rFonts w:ascii="Times New Roman" w:hAnsi="Times New Roman" w:cs="Times New Roman"/>
                <w:bCs/>
                <w:szCs w:val="22"/>
              </w:rPr>
            </w:pPr>
            <w:r>
              <w:rPr>
                <w:rFonts w:ascii="Times New Roman" w:hAnsi="Times New Roman" w:cs="Times New Roman"/>
                <w:bCs/>
                <w:szCs w:val="22"/>
              </w:rPr>
              <w:t>Носилац / други учесници</w:t>
            </w:r>
          </w:p>
        </w:tc>
        <w:tc>
          <w:tcPr>
            <w:tcW w:w="3881" w:type="dxa"/>
            <w:tcBorders>
              <w:top w:val="single" w:sz="4" w:space="0" w:color="auto"/>
              <w:left w:val="single" w:sz="4" w:space="0" w:color="auto"/>
              <w:bottom w:val="single" w:sz="4" w:space="0" w:color="auto"/>
              <w:right w:val="single" w:sz="4" w:space="0" w:color="auto"/>
            </w:tcBorders>
          </w:tcPr>
          <w:p w:rsidR="0031610F" w:rsidRDefault="00D80163">
            <w:pPr>
              <w:spacing w:after="0"/>
              <w:rPr>
                <w:rFonts w:ascii="Times New Roman" w:hAnsi="Times New Roman" w:cs="Times New Roman"/>
                <w:bCs/>
                <w:szCs w:val="22"/>
              </w:rPr>
            </w:pPr>
            <w:r>
              <w:rPr>
                <w:rFonts w:ascii="Times New Roman" w:hAnsi="Times New Roman" w:cs="Times New Roman"/>
                <w:bCs/>
                <w:szCs w:val="22"/>
              </w:rPr>
              <w:t>Индикатори процеса / успеха</w:t>
            </w:r>
          </w:p>
        </w:tc>
        <w:tc>
          <w:tcPr>
            <w:tcW w:w="1418" w:type="dxa"/>
            <w:tcBorders>
              <w:top w:val="single" w:sz="4" w:space="0" w:color="auto"/>
              <w:left w:val="single" w:sz="4" w:space="0" w:color="auto"/>
              <w:bottom w:val="single" w:sz="4" w:space="0" w:color="auto"/>
              <w:right w:val="single" w:sz="4" w:space="0" w:color="auto"/>
            </w:tcBorders>
          </w:tcPr>
          <w:p w:rsidR="0031610F" w:rsidRDefault="00D80163">
            <w:pPr>
              <w:spacing w:after="0"/>
              <w:rPr>
                <w:rFonts w:ascii="Times New Roman" w:hAnsi="Times New Roman" w:cs="Times New Roman"/>
                <w:bCs/>
                <w:szCs w:val="22"/>
              </w:rPr>
            </w:pPr>
            <w:r>
              <w:rPr>
                <w:rFonts w:ascii="Times New Roman" w:hAnsi="Times New Roman" w:cs="Times New Roman"/>
                <w:bCs/>
                <w:szCs w:val="22"/>
              </w:rPr>
              <w:t>Вредност</w:t>
            </w:r>
          </w:p>
        </w:tc>
        <w:tc>
          <w:tcPr>
            <w:tcW w:w="1956" w:type="dxa"/>
            <w:tcBorders>
              <w:top w:val="single" w:sz="4" w:space="0" w:color="auto"/>
              <w:left w:val="single" w:sz="4" w:space="0" w:color="auto"/>
              <w:bottom w:val="single" w:sz="4" w:space="0" w:color="auto"/>
              <w:right w:val="single" w:sz="4" w:space="0" w:color="auto"/>
            </w:tcBorders>
          </w:tcPr>
          <w:p w:rsidR="0031610F" w:rsidRDefault="00D80163">
            <w:pPr>
              <w:spacing w:after="0"/>
              <w:rPr>
                <w:rFonts w:ascii="Times New Roman" w:hAnsi="Times New Roman" w:cs="Times New Roman"/>
                <w:bCs/>
                <w:szCs w:val="22"/>
              </w:rPr>
            </w:pPr>
            <w:r>
              <w:rPr>
                <w:rFonts w:ascii="Times New Roman" w:hAnsi="Times New Roman" w:cs="Times New Roman"/>
                <w:bCs/>
                <w:szCs w:val="22"/>
              </w:rPr>
              <w:t xml:space="preserve">Извори </w:t>
            </w:r>
          </w:p>
          <w:p w:rsidR="0031610F" w:rsidRDefault="00D80163">
            <w:pPr>
              <w:spacing w:after="0"/>
              <w:rPr>
                <w:rFonts w:ascii="Times New Roman" w:hAnsi="Times New Roman" w:cs="Times New Roman"/>
                <w:bCs/>
                <w:szCs w:val="22"/>
              </w:rPr>
            </w:pPr>
            <w:r>
              <w:rPr>
                <w:rFonts w:ascii="Times New Roman" w:hAnsi="Times New Roman" w:cs="Times New Roman"/>
                <w:bCs/>
                <w:szCs w:val="22"/>
              </w:rPr>
              <w:t>финансирања</w:t>
            </w:r>
          </w:p>
        </w:tc>
      </w:tr>
      <w:tr w:rsidR="0031610F">
        <w:trPr>
          <w:trHeight w:val="600"/>
          <w:jc w:val="center"/>
        </w:trPr>
        <w:tc>
          <w:tcPr>
            <w:tcW w:w="2694" w:type="dxa"/>
            <w:tcBorders>
              <w:top w:val="single" w:sz="4" w:space="0" w:color="auto"/>
              <w:left w:val="single" w:sz="4" w:space="0" w:color="auto"/>
              <w:bottom w:val="single" w:sz="12" w:space="0" w:color="auto"/>
              <w:right w:val="single" w:sz="12" w:space="0" w:color="auto"/>
            </w:tcBorders>
          </w:tcPr>
          <w:p w:rsidR="0031610F" w:rsidRDefault="00D80163">
            <w:pPr>
              <w:spacing w:after="0"/>
              <w:rPr>
                <w:rFonts w:ascii="Times New Roman" w:hAnsi="Times New Roman" w:cs="Times New Roman"/>
                <w:bCs/>
              </w:rPr>
            </w:pPr>
            <w:r>
              <w:rPr>
                <w:rFonts w:ascii="Times New Roman" w:hAnsi="Times New Roman" w:cs="Times New Roman"/>
                <w:bCs/>
              </w:rPr>
              <w:t xml:space="preserve">1. Дневни боравак и клубови за старе у градским и сеоским срединама. </w:t>
            </w:r>
          </w:p>
        </w:tc>
        <w:tc>
          <w:tcPr>
            <w:tcW w:w="1984" w:type="dxa"/>
            <w:tcBorders>
              <w:top w:val="single" w:sz="4" w:space="0" w:color="auto"/>
              <w:left w:val="single" w:sz="12" w:space="0" w:color="auto"/>
              <w:bottom w:val="single" w:sz="12" w:space="0" w:color="auto"/>
              <w:right w:val="single" w:sz="12" w:space="0" w:color="auto"/>
            </w:tcBorders>
          </w:tcPr>
          <w:p w:rsidR="0031610F" w:rsidRDefault="00D80163">
            <w:pPr>
              <w:pStyle w:val="ListParagraph"/>
              <w:spacing w:after="0"/>
              <w:ind w:left="0"/>
              <w:rPr>
                <w:rFonts w:ascii="Times New Roman" w:hAnsi="Times New Roman" w:cs="Times New Roman"/>
                <w:bCs/>
              </w:rPr>
            </w:pPr>
            <w:r>
              <w:rPr>
                <w:rFonts w:ascii="Times New Roman" w:hAnsi="Times New Roman" w:cs="Times New Roman"/>
                <w:bCs/>
              </w:rPr>
              <w:t xml:space="preserve">Од 2019. године до краја 2028. године </w:t>
            </w:r>
          </w:p>
        </w:tc>
        <w:tc>
          <w:tcPr>
            <w:tcW w:w="2268" w:type="dxa"/>
            <w:tcBorders>
              <w:top w:val="single" w:sz="4" w:space="0" w:color="auto"/>
              <w:left w:val="single" w:sz="12" w:space="0" w:color="auto"/>
              <w:bottom w:val="single" w:sz="12" w:space="0" w:color="auto"/>
              <w:right w:val="single" w:sz="4" w:space="0" w:color="auto"/>
            </w:tcBorders>
          </w:tcPr>
          <w:p w:rsidR="0031610F" w:rsidRDefault="00D80163">
            <w:pPr>
              <w:spacing w:after="0"/>
              <w:rPr>
                <w:rFonts w:ascii="Times New Roman" w:hAnsi="Times New Roman" w:cs="Times New Roman"/>
                <w:bCs/>
              </w:rPr>
            </w:pPr>
            <w:r>
              <w:rPr>
                <w:rFonts w:ascii="Times New Roman" w:hAnsi="Times New Roman" w:cs="Times New Roman"/>
                <w:szCs w:val="22"/>
              </w:rPr>
              <w:t>Општина Ражањ</w:t>
            </w:r>
            <w:r>
              <w:rPr>
                <w:rFonts w:ascii="Times New Roman" w:hAnsi="Times New Roman" w:cs="Times New Roman"/>
                <w:bCs/>
              </w:rPr>
              <w:t xml:space="preserve"> /  Центар за социјални рад, Удружење пензионера</w:t>
            </w:r>
          </w:p>
        </w:tc>
        <w:tc>
          <w:tcPr>
            <w:tcW w:w="3881" w:type="dxa"/>
            <w:tcBorders>
              <w:top w:val="single" w:sz="4" w:space="0" w:color="auto"/>
              <w:bottom w:val="single" w:sz="4" w:space="0" w:color="auto"/>
              <w:right w:val="single" w:sz="4" w:space="0" w:color="auto"/>
            </w:tcBorders>
            <w:shd w:val="clear" w:color="auto" w:fill="auto"/>
          </w:tcPr>
          <w:p w:rsidR="0031610F" w:rsidRDefault="00D80163">
            <w:pPr>
              <w:spacing w:after="0"/>
              <w:rPr>
                <w:rFonts w:ascii="Times New Roman" w:hAnsi="Times New Roman" w:cs="Times New Roman"/>
                <w:bCs/>
                <w:szCs w:val="22"/>
              </w:rPr>
            </w:pPr>
            <w:r>
              <w:rPr>
                <w:rFonts w:ascii="Times New Roman" w:hAnsi="Times New Roman" w:cs="Times New Roman"/>
                <w:bCs/>
                <w:szCs w:val="22"/>
              </w:rPr>
              <w:t>Успостављен и опремљен један боравак у градској и 2 клуба у сеоским срединама</w:t>
            </w:r>
          </w:p>
          <w:p w:rsidR="0031610F" w:rsidRDefault="00D80163">
            <w:pPr>
              <w:spacing w:after="0"/>
              <w:rPr>
                <w:rFonts w:ascii="Times New Roman" w:hAnsi="Times New Roman" w:cs="Times New Roman"/>
                <w:bCs/>
                <w:szCs w:val="22"/>
              </w:rPr>
            </w:pPr>
            <w:r>
              <w:rPr>
                <w:rFonts w:ascii="Times New Roman" w:hAnsi="Times New Roman" w:cs="Times New Roman"/>
                <w:bCs/>
                <w:szCs w:val="22"/>
              </w:rPr>
              <w:t>Формирано Саветовалиште за стара лица у дневном боравку и мобилно Саветовалиште у сеоским клубовима</w:t>
            </w:r>
          </w:p>
          <w:p w:rsidR="0031610F" w:rsidRDefault="00D80163">
            <w:pPr>
              <w:spacing w:after="0"/>
              <w:rPr>
                <w:rFonts w:ascii="Times New Roman" w:hAnsi="Times New Roman" w:cs="Times New Roman"/>
                <w:bCs/>
                <w:szCs w:val="22"/>
              </w:rPr>
            </w:pPr>
            <w:r>
              <w:rPr>
                <w:rFonts w:ascii="Times New Roman" w:hAnsi="Times New Roman" w:cs="Times New Roman"/>
                <w:bCs/>
                <w:szCs w:val="22"/>
              </w:rPr>
              <w:t>Израђен Правилник о коришћењу дневног боравка</w:t>
            </w:r>
          </w:p>
          <w:p w:rsidR="0031610F" w:rsidRDefault="00D80163">
            <w:pPr>
              <w:spacing w:after="0"/>
              <w:rPr>
                <w:rFonts w:ascii="Times New Roman" w:hAnsi="Times New Roman" w:cs="Times New Roman"/>
                <w:bCs/>
                <w:szCs w:val="22"/>
              </w:rPr>
            </w:pPr>
            <w:r>
              <w:rPr>
                <w:rFonts w:ascii="Times New Roman" w:hAnsi="Times New Roman" w:cs="Times New Roman"/>
                <w:bCs/>
                <w:szCs w:val="22"/>
              </w:rPr>
              <w:t>Ангажована стручна подршка -психолог-геронтолог, социјални радник, медицинска сестра</w:t>
            </w:r>
          </w:p>
          <w:p w:rsidR="0031610F" w:rsidRDefault="00D80163">
            <w:pPr>
              <w:spacing w:after="0"/>
              <w:rPr>
                <w:rFonts w:ascii="Times New Roman" w:hAnsi="Times New Roman" w:cs="Times New Roman"/>
                <w:color w:val="FF0000"/>
                <w:szCs w:val="22"/>
              </w:rPr>
            </w:pPr>
            <w:r>
              <w:rPr>
                <w:rFonts w:ascii="Times New Roman" w:hAnsi="Times New Roman" w:cs="Times New Roman"/>
                <w:bCs/>
                <w:szCs w:val="22"/>
              </w:rPr>
              <w:t>Број корисника</w:t>
            </w:r>
          </w:p>
        </w:tc>
        <w:tc>
          <w:tcPr>
            <w:tcW w:w="1418" w:type="dxa"/>
            <w:tcBorders>
              <w:top w:val="single" w:sz="4" w:space="0" w:color="auto"/>
              <w:bottom w:val="single" w:sz="4" w:space="0" w:color="auto"/>
              <w:right w:val="single" w:sz="4" w:space="0" w:color="auto"/>
            </w:tcBorders>
            <w:shd w:val="clear" w:color="auto" w:fill="auto"/>
            <w:vAlign w:val="center"/>
          </w:tcPr>
          <w:p w:rsidR="0031610F" w:rsidRDefault="00D80163">
            <w:pPr>
              <w:spacing w:after="0"/>
              <w:jc w:val="center"/>
              <w:rPr>
                <w:rFonts w:ascii="Times New Roman" w:hAnsi="Times New Roman" w:cs="Times New Roman"/>
                <w:szCs w:val="22"/>
              </w:rPr>
            </w:pPr>
            <w:r>
              <w:rPr>
                <w:rFonts w:ascii="Times New Roman" w:hAnsi="Times New Roman" w:cs="Times New Roman"/>
                <w:szCs w:val="22"/>
              </w:rPr>
              <w:t>45.000 €</w:t>
            </w:r>
          </w:p>
          <w:p w:rsidR="0031610F" w:rsidRDefault="00D80163">
            <w:pPr>
              <w:spacing w:after="0"/>
              <w:jc w:val="center"/>
              <w:rPr>
                <w:rFonts w:ascii="Times New Roman" w:hAnsi="Times New Roman" w:cs="Times New Roman"/>
                <w:szCs w:val="22"/>
              </w:rPr>
            </w:pPr>
            <w:r>
              <w:rPr>
                <w:rFonts w:ascii="Times New Roman" w:hAnsi="Times New Roman" w:cs="Times New Roman"/>
                <w:szCs w:val="22"/>
              </w:rPr>
              <w:t>Иницијално</w:t>
            </w:r>
          </w:p>
          <w:p w:rsidR="0031610F" w:rsidRDefault="00D80163">
            <w:pPr>
              <w:spacing w:after="0"/>
              <w:jc w:val="center"/>
              <w:rPr>
                <w:rFonts w:ascii="Times New Roman" w:hAnsi="Times New Roman" w:cs="Times New Roman"/>
                <w:szCs w:val="22"/>
              </w:rPr>
            </w:pPr>
            <w:r>
              <w:rPr>
                <w:rFonts w:ascii="Times New Roman" w:hAnsi="Times New Roman" w:cs="Times New Roman"/>
                <w:szCs w:val="22"/>
              </w:rPr>
              <w:t>20.000 € годишње за функционисање</w:t>
            </w:r>
          </w:p>
        </w:tc>
        <w:tc>
          <w:tcPr>
            <w:tcW w:w="1956" w:type="dxa"/>
            <w:tcBorders>
              <w:top w:val="single" w:sz="4" w:space="0" w:color="auto"/>
              <w:bottom w:val="single" w:sz="4" w:space="0" w:color="auto"/>
              <w:right w:val="single" w:sz="4" w:space="0" w:color="auto"/>
            </w:tcBorders>
            <w:shd w:val="clear" w:color="auto" w:fill="auto"/>
          </w:tcPr>
          <w:p w:rsidR="0031610F" w:rsidRDefault="00D80163">
            <w:pPr>
              <w:spacing w:after="0"/>
              <w:rPr>
                <w:rFonts w:ascii="Times New Roman" w:hAnsi="Times New Roman" w:cs="Times New Roman"/>
                <w:szCs w:val="22"/>
              </w:rPr>
            </w:pPr>
            <w:r>
              <w:rPr>
                <w:rFonts w:ascii="Times New Roman" w:hAnsi="Times New Roman" w:cs="Times New Roman"/>
                <w:szCs w:val="22"/>
              </w:rPr>
              <w:t>Општина Ражањ, донатори</w:t>
            </w:r>
          </w:p>
        </w:tc>
      </w:tr>
      <w:tr w:rsidR="0031610F">
        <w:trPr>
          <w:trHeight w:val="396"/>
          <w:jc w:val="center"/>
        </w:trPr>
        <w:tc>
          <w:tcPr>
            <w:tcW w:w="2694" w:type="dxa"/>
            <w:tcBorders>
              <w:top w:val="single" w:sz="12" w:space="0" w:color="auto"/>
              <w:left w:val="single" w:sz="4" w:space="0" w:color="auto"/>
              <w:bottom w:val="single" w:sz="12" w:space="0" w:color="auto"/>
              <w:right w:val="single" w:sz="12" w:space="0" w:color="auto"/>
            </w:tcBorders>
          </w:tcPr>
          <w:p w:rsidR="0031610F" w:rsidRDefault="00D80163">
            <w:pPr>
              <w:pStyle w:val="ListParagraph"/>
              <w:spacing w:after="0"/>
              <w:ind w:left="0"/>
              <w:rPr>
                <w:rFonts w:ascii="Times New Roman" w:hAnsi="Times New Roman" w:cs="Times New Roman"/>
                <w:bCs/>
              </w:rPr>
            </w:pPr>
            <w:r>
              <w:rPr>
                <w:rFonts w:ascii="Times New Roman" w:hAnsi="Times New Roman" w:cs="Times New Roman"/>
                <w:bCs/>
              </w:rPr>
              <w:t>2. Формирање Прихватне станице за старе, занемарене и болесне особе</w:t>
            </w:r>
          </w:p>
          <w:p w:rsidR="0031610F" w:rsidRDefault="0031610F">
            <w:pPr>
              <w:spacing w:after="0"/>
              <w:rPr>
                <w:rFonts w:ascii="Times New Roman" w:hAnsi="Times New Roman" w:cs="Times New Roman"/>
                <w:bCs/>
                <w:szCs w:val="22"/>
              </w:rPr>
            </w:pPr>
          </w:p>
        </w:tc>
        <w:tc>
          <w:tcPr>
            <w:tcW w:w="1984" w:type="dxa"/>
            <w:tcBorders>
              <w:top w:val="single" w:sz="12" w:space="0" w:color="auto"/>
              <w:left w:val="single" w:sz="12" w:space="0" w:color="auto"/>
              <w:bottom w:val="single" w:sz="12" w:space="0" w:color="auto"/>
              <w:right w:val="single" w:sz="12" w:space="0" w:color="auto"/>
            </w:tcBorders>
            <w:shd w:val="clear" w:color="auto" w:fill="auto"/>
          </w:tcPr>
          <w:p w:rsidR="0031610F" w:rsidRDefault="00D80163">
            <w:pPr>
              <w:pStyle w:val="ListParagraph"/>
              <w:spacing w:after="0"/>
              <w:ind w:left="0"/>
              <w:rPr>
                <w:rFonts w:ascii="Times New Roman" w:hAnsi="Times New Roman" w:cs="Times New Roman"/>
                <w:bCs/>
                <w:color w:val="000000" w:themeColor="text1"/>
              </w:rPr>
            </w:pPr>
            <w:r>
              <w:rPr>
                <w:rFonts w:ascii="Times New Roman" w:hAnsi="Times New Roman" w:cs="Times New Roman"/>
                <w:bCs/>
                <w:color w:val="000000" w:themeColor="text1"/>
              </w:rPr>
              <w:t>До краја 2026. године и на даље до 2028.</w:t>
            </w:r>
          </w:p>
        </w:tc>
        <w:tc>
          <w:tcPr>
            <w:tcW w:w="2268" w:type="dxa"/>
            <w:tcBorders>
              <w:top w:val="single" w:sz="12" w:space="0" w:color="auto"/>
              <w:left w:val="single" w:sz="12" w:space="0" w:color="auto"/>
              <w:bottom w:val="single" w:sz="12" w:space="0" w:color="auto"/>
              <w:right w:val="single" w:sz="4" w:space="0" w:color="auto"/>
            </w:tcBorders>
          </w:tcPr>
          <w:p w:rsidR="0031610F" w:rsidRDefault="00D80163">
            <w:pPr>
              <w:spacing w:after="0"/>
              <w:rPr>
                <w:rFonts w:ascii="Times New Roman" w:hAnsi="Times New Roman" w:cs="Times New Roman"/>
                <w:bCs/>
              </w:rPr>
            </w:pPr>
            <w:r>
              <w:rPr>
                <w:rFonts w:ascii="Times New Roman" w:hAnsi="Times New Roman" w:cs="Times New Roman"/>
                <w:szCs w:val="22"/>
              </w:rPr>
              <w:t>Општина Ражањ</w:t>
            </w:r>
            <w:r>
              <w:rPr>
                <w:rFonts w:ascii="Times New Roman" w:hAnsi="Times New Roman" w:cs="Times New Roman"/>
                <w:bCs/>
              </w:rPr>
              <w:t xml:space="preserve"> / Центар за социјални рад Ражањ, Дом здравља Ражањ</w:t>
            </w:r>
          </w:p>
        </w:tc>
        <w:tc>
          <w:tcPr>
            <w:tcW w:w="3881" w:type="dxa"/>
            <w:tcBorders>
              <w:top w:val="single" w:sz="4" w:space="0" w:color="auto"/>
              <w:bottom w:val="single" w:sz="4" w:space="0" w:color="auto"/>
              <w:right w:val="single" w:sz="4" w:space="0" w:color="auto"/>
            </w:tcBorders>
            <w:shd w:val="clear" w:color="auto" w:fill="auto"/>
          </w:tcPr>
          <w:p w:rsidR="0031610F" w:rsidRDefault="00D80163">
            <w:pPr>
              <w:spacing w:after="0"/>
              <w:rPr>
                <w:rFonts w:ascii="Times New Roman" w:hAnsi="Times New Roman" w:cs="Times New Roman"/>
                <w:bCs/>
                <w:szCs w:val="22"/>
              </w:rPr>
            </w:pPr>
            <w:r>
              <w:rPr>
                <w:rFonts w:ascii="Times New Roman" w:hAnsi="Times New Roman" w:cs="Times New Roman"/>
                <w:bCs/>
                <w:szCs w:val="22"/>
              </w:rPr>
              <w:t>Потписан протокол за интервенције код занемариваних, болесних, старих лица</w:t>
            </w:r>
          </w:p>
          <w:p w:rsidR="0031610F" w:rsidRDefault="00D80163">
            <w:pPr>
              <w:spacing w:after="0"/>
              <w:rPr>
                <w:rFonts w:ascii="Times New Roman" w:hAnsi="Times New Roman" w:cs="Times New Roman"/>
                <w:bCs/>
                <w:szCs w:val="22"/>
              </w:rPr>
            </w:pPr>
            <w:r>
              <w:rPr>
                <w:rFonts w:ascii="Times New Roman" w:hAnsi="Times New Roman" w:cs="Times New Roman"/>
                <w:bCs/>
                <w:szCs w:val="22"/>
              </w:rPr>
              <w:t>Прихватна станица организована и опремљена у Мултифункционалном социјалном центру</w:t>
            </w:r>
          </w:p>
          <w:p w:rsidR="0031610F" w:rsidRDefault="00D80163">
            <w:pPr>
              <w:spacing w:after="0"/>
              <w:rPr>
                <w:rFonts w:ascii="Times New Roman" w:hAnsi="Times New Roman" w:cs="Times New Roman"/>
                <w:bCs/>
                <w:szCs w:val="22"/>
              </w:rPr>
            </w:pPr>
            <w:r>
              <w:rPr>
                <w:rFonts w:ascii="Times New Roman" w:hAnsi="Times New Roman" w:cs="Times New Roman"/>
                <w:bCs/>
                <w:szCs w:val="22"/>
              </w:rPr>
              <w:t>Израђен Правилник о коришћењу</w:t>
            </w:r>
          </w:p>
          <w:p w:rsidR="0031610F" w:rsidRDefault="00D80163">
            <w:pPr>
              <w:spacing w:after="0"/>
              <w:rPr>
                <w:rFonts w:ascii="Times New Roman" w:hAnsi="Times New Roman" w:cs="Times New Roman"/>
                <w:bCs/>
                <w:szCs w:val="22"/>
              </w:rPr>
            </w:pPr>
            <w:r>
              <w:rPr>
                <w:rFonts w:ascii="Times New Roman" w:hAnsi="Times New Roman" w:cs="Times New Roman"/>
                <w:bCs/>
                <w:szCs w:val="22"/>
              </w:rPr>
              <w:t>Ангажовани стручни и остали радници</w:t>
            </w:r>
          </w:p>
          <w:p w:rsidR="0031610F" w:rsidRDefault="00D80163">
            <w:pPr>
              <w:spacing w:after="0"/>
              <w:rPr>
                <w:rFonts w:ascii="Times New Roman" w:hAnsi="Times New Roman" w:cs="Times New Roman"/>
                <w:color w:val="FF0000"/>
                <w:szCs w:val="22"/>
              </w:rPr>
            </w:pPr>
            <w:r>
              <w:rPr>
                <w:rFonts w:ascii="Times New Roman" w:hAnsi="Times New Roman" w:cs="Times New Roman"/>
                <w:bCs/>
                <w:szCs w:val="22"/>
              </w:rPr>
              <w:t xml:space="preserve">Број корисника </w:t>
            </w:r>
          </w:p>
        </w:tc>
        <w:tc>
          <w:tcPr>
            <w:tcW w:w="1418" w:type="dxa"/>
            <w:tcBorders>
              <w:top w:val="single" w:sz="4" w:space="0" w:color="auto"/>
              <w:bottom w:val="single" w:sz="4" w:space="0" w:color="auto"/>
              <w:right w:val="single" w:sz="4" w:space="0" w:color="auto"/>
            </w:tcBorders>
            <w:shd w:val="clear" w:color="auto" w:fill="auto"/>
            <w:vAlign w:val="center"/>
          </w:tcPr>
          <w:p w:rsidR="0031610F" w:rsidRDefault="00D80163">
            <w:pPr>
              <w:spacing w:after="0"/>
              <w:jc w:val="center"/>
              <w:rPr>
                <w:rFonts w:ascii="Times New Roman" w:hAnsi="Times New Roman" w:cs="Times New Roman"/>
                <w:szCs w:val="22"/>
              </w:rPr>
            </w:pPr>
            <w:r>
              <w:rPr>
                <w:rFonts w:ascii="Times New Roman" w:hAnsi="Times New Roman" w:cs="Times New Roman"/>
                <w:szCs w:val="22"/>
              </w:rPr>
              <w:t>10.000 € годишње</w:t>
            </w:r>
          </w:p>
        </w:tc>
        <w:tc>
          <w:tcPr>
            <w:tcW w:w="1956" w:type="dxa"/>
            <w:tcBorders>
              <w:top w:val="single" w:sz="4" w:space="0" w:color="auto"/>
              <w:bottom w:val="single" w:sz="4" w:space="0" w:color="auto"/>
              <w:right w:val="single" w:sz="4" w:space="0" w:color="auto"/>
            </w:tcBorders>
            <w:shd w:val="clear" w:color="auto" w:fill="auto"/>
          </w:tcPr>
          <w:p w:rsidR="0031610F" w:rsidRDefault="00D80163">
            <w:pPr>
              <w:spacing w:after="0"/>
              <w:rPr>
                <w:rFonts w:ascii="Times New Roman" w:hAnsi="Times New Roman" w:cs="Times New Roman"/>
                <w:szCs w:val="22"/>
              </w:rPr>
            </w:pPr>
            <w:r>
              <w:rPr>
                <w:rFonts w:ascii="Times New Roman" w:hAnsi="Times New Roman" w:cs="Times New Roman"/>
                <w:szCs w:val="22"/>
              </w:rPr>
              <w:t>Општина Ражањ, донатори</w:t>
            </w:r>
          </w:p>
        </w:tc>
      </w:tr>
      <w:tr w:rsidR="0031610F">
        <w:trPr>
          <w:trHeight w:val="1770"/>
          <w:jc w:val="center"/>
        </w:trPr>
        <w:tc>
          <w:tcPr>
            <w:tcW w:w="2694" w:type="dxa"/>
            <w:tcBorders>
              <w:top w:val="single" w:sz="12" w:space="0" w:color="auto"/>
              <w:left w:val="single" w:sz="4" w:space="0" w:color="auto"/>
              <w:bottom w:val="single" w:sz="12" w:space="0" w:color="auto"/>
              <w:right w:val="single" w:sz="12" w:space="0" w:color="auto"/>
            </w:tcBorders>
            <w:shd w:val="clear" w:color="auto" w:fill="auto"/>
          </w:tcPr>
          <w:p w:rsidR="0031610F" w:rsidRDefault="00D80163">
            <w:pPr>
              <w:pStyle w:val="ListParagraph"/>
              <w:spacing w:after="0"/>
              <w:ind w:left="0"/>
              <w:rPr>
                <w:rFonts w:ascii="Times New Roman" w:hAnsi="Times New Roman" w:cs="Times New Roman"/>
                <w:bCs/>
                <w:color w:val="000000" w:themeColor="text1"/>
              </w:rPr>
            </w:pPr>
            <w:r>
              <w:rPr>
                <w:rFonts w:ascii="Times New Roman" w:hAnsi="Times New Roman" w:cs="Times New Roman"/>
                <w:bCs/>
                <w:color w:val="000000" w:themeColor="text1"/>
              </w:rPr>
              <w:lastRenderedPageBreak/>
              <w:t>3. Унапређивање услуге „Помоћ у кући“ у складу са потребама корисника (старе и одрасле особа са инвалидитетом)</w:t>
            </w:r>
          </w:p>
        </w:tc>
        <w:tc>
          <w:tcPr>
            <w:tcW w:w="1984" w:type="dxa"/>
            <w:tcBorders>
              <w:top w:val="single" w:sz="12" w:space="0" w:color="auto"/>
              <w:left w:val="single" w:sz="12" w:space="0" w:color="auto"/>
              <w:bottom w:val="single" w:sz="12" w:space="0" w:color="auto"/>
              <w:right w:val="single" w:sz="12" w:space="0" w:color="auto"/>
            </w:tcBorders>
            <w:shd w:val="clear" w:color="auto" w:fill="auto"/>
          </w:tcPr>
          <w:p w:rsidR="0031610F" w:rsidRDefault="00D80163">
            <w:pPr>
              <w:pStyle w:val="ListParagraph"/>
              <w:spacing w:after="0"/>
              <w:ind w:left="0"/>
              <w:rPr>
                <w:rFonts w:ascii="Times New Roman" w:hAnsi="Times New Roman" w:cs="Times New Roman"/>
                <w:bCs/>
                <w:color w:val="000000" w:themeColor="text1"/>
              </w:rPr>
            </w:pPr>
            <w:r>
              <w:rPr>
                <w:rFonts w:ascii="Times New Roman" w:hAnsi="Times New Roman" w:cs="Times New Roman"/>
                <w:bCs/>
                <w:color w:val="000000" w:themeColor="text1"/>
              </w:rPr>
              <w:t>Сталан процес</w:t>
            </w:r>
          </w:p>
        </w:tc>
        <w:tc>
          <w:tcPr>
            <w:tcW w:w="2268" w:type="dxa"/>
            <w:tcBorders>
              <w:top w:val="single" w:sz="12" w:space="0" w:color="auto"/>
              <w:left w:val="single" w:sz="12" w:space="0" w:color="auto"/>
              <w:bottom w:val="single" w:sz="12" w:space="0" w:color="auto"/>
              <w:right w:val="single" w:sz="4" w:space="0" w:color="auto"/>
            </w:tcBorders>
            <w:shd w:val="clear" w:color="auto" w:fill="auto"/>
          </w:tcPr>
          <w:p w:rsidR="0031610F" w:rsidRDefault="00D80163">
            <w:pPr>
              <w:spacing w:after="0"/>
              <w:rPr>
                <w:rFonts w:ascii="Times New Roman" w:hAnsi="Times New Roman" w:cs="Times New Roman"/>
                <w:bCs/>
              </w:rPr>
            </w:pPr>
            <w:r>
              <w:rPr>
                <w:rFonts w:ascii="Times New Roman" w:hAnsi="Times New Roman" w:cs="Times New Roman"/>
                <w:szCs w:val="22"/>
              </w:rPr>
              <w:t>Општина Ражањ</w:t>
            </w:r>
            <w:r>
              <w:rPr>
                <w:rFonts w:ascii="Times New Roman" w:hAnsi="Times New Roman" w:cs="Times New Roman"/>
                <w:bCs/>
              </w:rPr>
              <w:t xml:space="preserve"> / Центар за социјални рад Ражањ, Удружење пензионера,</w:t>
            </w:r>
          </w:p>
          <w:p w:rsidR="0031610F" w:rsidRDefault="00D80163">
            <w:pPr>
              <w:spacing w:after="0"/>
              <w:rPr>
                <w:rFonts w:ascii="Times New Roman" w:hAnsi="Times New Roman" w:cs="Times New Roman"/>
                <w:bCs/>
              </w:rPr>
            </w:pPr>
            <w:r>
              <w:rPr>
                <w:rFonts w:ascii="Times New Roman" w:hAnsi="Times New Roman" w:cs="Times New Roman"/>
                <w:bCs/>
              </w:rPr>
              <w:t>удружења грађана</w:t>
            </w:r>
          </w:p>
          <w:p w:rsidR="0031610F" w:rsidRDefault="0031610F">
            <w:pPr>
              <w:pStyle w:val="ListParagraph"/>
              <w:spacing w:after="0"/>
              <w:rPr>
                <w:rFonts w:ascii="Times New Roman" w:hAnsi="Times New Roman" w:cs="Times New Roman"/>
                <w:bCs/>
                <w:color w:val="000000" w:themeColor="text1"/>
              </w:rPr>
            </w:pPr>
          </w:p>
        </w:tc>
        <w:tc>
          <w:tcPr>
            <w:tcW w:w="3881" w:type="dxa"/>
            <w:tcBorders>
              <w:top w:val="single" w:sz="4" w:space="0" w:color="auto"/>
              <w:bottom w:val="single" w:sz="4" w:space="0" w:color="auto"/>
              <w:right w:val="single" w:sz="4" w:space="0" w:color="auto"/>
            </w:tcBorders>
            <w:shd w:val="clear" w:color="auto" w:fill="auto"/>
          </w:tcPr>
          <w:p w:rsidR="0031610F" w:rsidRDefault="00D80163">
            <w:pPr>
              <w:spacing w:after="0"/>
              <w:rPr>
                <w:rFonts w:ascii="Times New Roman" w:hAnsi="Times New Roman" w:cs="Times New Roman"/>
                <w:szCs w:val="22"/>
              </w:rPr>
            </w:pPr>
            <w:r>
              <w:rPr>
                <w:rFonts w:ascii="Times New Roman" w:hAnsi="Times New Roman" w:cs="Times New Roman"/>
                <w:szCs w:val="22"/>
              </w:rPr>
              <w:t>Извршен одабир корисника</w:t>
            </w:r>
          </w:p>
          <w:p w:rsidR="0031610F" w:rsidRDefault="00D80163">
            <w:pPr>
              <w:spacing w:after="0"/>
              <w:rPr>
                <w:rFonts w:ascii="Times New Roman" w:hAnsi="Times New Roman" w:cs="Times New Roman"/>
                <w:szCs w:val="22"/>
              </w:rPr>
            </w:pPr>
            <w:r>
              <w:rPr>
                <w:rFonts w:ascii="Times New Roman" w:hAnsi="Times New Roman" w:cs="Times New Roman"/>
                <w:szCs w:val="22"/>
              </w:rPr>
              <w:t>Обављена набавка лиценцираног пружаоца услуге</w:t>
            </w:r>
          </w:p>
          <w:p w:rsidR="0031610F" w:rsidRDefault="00D80163">
            <w:pPr>
              <w:spacing w:after="0"/>
              <w:rPr>
                <w:rFonts w:ascii="Times New Roman" w:hAnsi="Times New Roman" w:cs="Times New Roman"/>
                <w:szCs w:val="22"/>
              </w:rPr>
            </w:pPr>
            <w:r>
              <w:rPr>
                <w:rFonts w:ascii="Times New Roman" w:hAnsi="Times New Roman" w:cs="Times New Roman"/>
                <w:szCs w:val="22"/>
              </w:rPr>
              <w:t>Услуга успостављена на целој територији општине</w:t>
            </w:r>
          </w:p>
          <w:p w:rsidR="0031610F" w:rsidRDefault="00D80163">
            <w:pPr>
              <w:spacing w:after="0"/>
              <w:rPr>
                <w:rFonts w:ascii="Times New Roman" w:hAnsi="Times New Roman" w:cs="Times New Roman"/>
                <w:szCs w:val="22"/>
              </w:rPr>
            </w:pPr>
            <w:r>
              <w:rPr>
                <w:rFonts w:ascii="Times New Roman" w:hAnsi="Times New Roman" w:cs="Times New Roman"/>
                <w:szCs w:val="22"/>
              </w:rPr>
              <w:t>Број ''геронтодомаћица''</w:t>
            </w:r>
          </w:p>
          <w:p w:rsidR="0031610F" w:rsidRDefault="00D80163">
            <w:pPr>
              <w:spacing w:after="0"/>
              <w:rPr>
                <w:rFonts w:ascii="Times New Roman" w:hAnsi="Times New Roman" w:cs="Times New Roman"/>
                <w:szCs w:val="22"/>
              </w:rPr>
            </w:pPr>
            <w:r>
              <w:rPr>
                <w:rFonts w:ascii="Times New Roman" w:hAnsi="Times New Roman" w:cs="Times New Roman"/>
                <w:szCs w:val="22"/>
              </w:rPr>
              <w:t>Број корисника</w:t>
            </w:r>
          </w:p>
        </w:tc>
        <w:tc>
          <w:tcPr>
            <w:tcW w:w="1418" w:type="dxa"/>
            <w:tcBorders>
              <w:top w:val="single" w:sz="4" w:space="0" w:color="auto"/>
              <w:bottom w:val="single" w:sz="4" w:space="0" w:color="auto"/>
              <w:right w:val="single" w:sz="4" w:space="0" w:color="auto"/>
            </w:tcBorders>
            <w:shd w:val="clear" w:color="auto" w:fill="auto"/>
            <w:vAlign w:val="center"/>
          </w:tcPr>
          <w:p w:rsidR="0031610F" w:rsidRDefault="00D80163">
            <w:pPr>
              <w:spacing w:after="0"/>
              <w:jc w:val="center"/>
              <w:rPr>
                <w:rFonts w:ascii="Times New Roman" w:hAnsi="Times New Roman" w:cs="Times New Roman"/>
                <w:szCs w:val="22"/>
              </w:rPr>
            </w:pPr>
            <w:r>
              <w:rPr>
                <w:rFonts w:ascii="Times New Roman" w:hAnsi="Times New Roman" w:cs="Times New Roman"/>
                <w:szCs w:val="22"/>
              </w:rPr>
              <w:t>100.000 €</w:t>
            </w:r>
          </w:p>
          <w:p w:rsidR="0031610F" w:rsidRDefault="00D80163">
            <w:pPr>
              <w:spacing w:after="0"/>
              <w:jc w:val="center"/>
              <w:rPr>
                <w:rFonts w:ascii="Times New Roman" w:hAnsi="Times New Roman" w:cs="Times New Roman"/>
                <w:szCs w:val="22"/>
              </w:rPr>
            </w:pPr>
            <w:r>
              <w:rPr>
                <w:rFonts w:ascii="Times New Roman" w:hAnsi="Times New Roman" w:cs="Times New Roman"/>
                <w:szCs w:val="22"/>
              </w:rPr>
              <w:t>годишње</w:t>
            </w:r>
          </w:p>
        </w:tc>
        <w:tc>
          <w:tcPr>
            <w:tcW w:w="1956" w:type="dxa"/>
            <w:tcBorders>
              <w:top w:val="single" w:sz="4" w:space="0" w:color="auto"/>
              <w:bottom w:val="single" w:sz="4" w:space="0" w:color="auto"/>
              <w:right w:val="single" w:sz="4" w:space="0" w:color="auto"/>
            </w:tcBorders>
            <w:shd w:val="clear" w:color="auto" w:fill="auto"/>
          </w:tcPr>
          <w:p w:rsidR="0031610F" w:rsidRDefault="00D80163">
            <w:pPr>
              <w:spacing w:after="0"/>
              <w:rPr>
                <w:rFonts w:ascii="Times New Roman" w:hAnsi="Times New Roman" w:cs="Times New Roman"/>
                <w:szCs w:val="22"/>
              </w:rPr>
            </w:pPr>
            <w:r>
              <w:rPr>
                <w:rFonts w:ascii="Times New Roman" w:hAnsi="Times New Roman" w:cs="Times New Roman"/>
                <w:szCs w:val="22"/>
              </w:rPr>
              <w:t>Општина Ражањ, донатори</w:t>
            </w:r>
          </w:p>
        </w:tc>
      </w:tr>
    </w:tbl>
    <w:p w:rsidR="0031610F" w:rsidRDefault="0031610F">
      <w:pPr>
        <w:spacing w:after="0"/>
        <w:jc w:val="both"/>
        <w:rPr>
          <w:rFonts w:ascii="Times New Roman" w:hAnsi="Times New Roman" w:cs="Times New Roman"/>
          <w:sz w:val="24"/>
          <w:szCs w:val="24"/>
        </w:rPr>
        <w:sectPr w:rsidR="0031610F">
          <w:pgSz w:w="16838" w:h="11906" w:orient="landscape" w:code="9"/>
          <w:pgMar w:top="1440" w:right="1440" w:bottom="1440" w:left="1440" w:header="720" w:footer="720" w:gutter="0"/>
          <w:cols w:space="720"/>
          <w:docGrid w:linePitch="360"/>
        </w:sectPr>
      </w:pPr>
    </w:p>
    <w:p w:rsidR="0031610F" w:rsidRDefault="00D80163">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СТРАТЕШКИ ЦИЉ 1</w:t>
      </w:r>
      <w:r>
        <w:rPr>
          <w:rFonts w:ascii="Times New Roman" w:hAnsi="Times New Roman" w:cs="Times New Roman"/>
          <w:sz w:val="24"/>
          <w:szCs w:val="24"/>
        </w:rPr>
        <w:t xml:space="preserve">: </w:t>
      </w:r>
      <w:r>
        <w:rPr>
          <w:rFonts w:ascii="Times New Roman" w:hAnsi="Times New Roman" w:cs="Times New Roman"/>
          <w:b/>
          <w:sz w:val="24"/>
          <w:szCs w:val="24"/>
        </w:rPr>
        <w:t>Унапређена финансијска заштита и подршка сервисима и услугама најугроженијим грађанима</w:t>
      </w:r>
    </w:p>
    <w:p w:rsidR="0031610F" w:rsidRDefault="0031610F">
      <w:pPr>
        <w:spacing w:after="0"/>
        <w:jc w:val="both"/>
        <w:rPr>
          <w:rFonts w:ascii="Times New Roman" w:hAnsi="Times New Roman" w:cs="Times New Roman"/>
          <w:b/>
          <w:bCs/>
          <w:sz w:val="24"/>
          <w:szCs w:val="24"/>
        </w:rPr>
      </w:pPr>
    </w:p>
    <w:p w:rsidR="0031610F" w:rsidRDefault="00D80163">
      <w:pPr>
        <w:spacing w:after="0"/>
        <w:jc w:val="both"/>
        <w:rPr>
          <w:rFonts w:ascii="Times New Roman" w:hAnsi="Times New Roman" w:cs="Times New Roman"/>
          <w:b/>
          <w:bCs/>
          <w:sz w:val="24"/>
          <w:szCs w:val="24"/>
        </w:rPr>
      </w:pPr>
      <w:r>
        <w:rPr>
          <w:rFonts w:ascii="Times New Roman" w:hAnsi="Times New Roman" w:cs="Times New Roman"/>
          <w:b/>
          <w:bCs/>
          <w:sz w:val="24"/>
          <w:szCs w:val="24"/>
        </w:rPr>
        <w:t>ПРИОРИТЕТ 3: Подршка жртвама насиља и смањење партнерског, породичног и вршњачког насиља.</w:t>
      </w:r>
    </w:p>
    <w:p w:rsidR="0031610F" w:rsidRDefault="0031610F">
      <w:pPr>
        <w:spacing w:after="0"/>
        <w:jc w:val="both"/>
        <w:rPr>
          <w:rFonts w:ascii="Times New Roman" w:hAnsi="Times New Roman" w:cs="Times New Roman"/>
          <w:b/>
          <w:bCs/>
          <w:sz w:val="24"/>
          <w:szCs w:val="24"/>
        </w:rPr>
      </w:pPr>
    </w:p>
    <w:p w:rsidR="0031610F" w:rsidRDefault="00D80163">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ОПЕРАТИВНИ ЦИЉ: </w:t>
      </w:r>
    </w:p>
    <w:p w:rsidR="0031610F" w:rsidRDefault="00D80163">
      <w:pPr>
        <w:spacing w:after="0"/>
        <w:jc w:val="both"/>
        <w:rPr>
          <w:rFonts w:ascii="Times New Roman" w:hAnsi="Times New Roman" w:cs="Times New Roman"/>
          <w:bCs/>
          <w:szCs w:val="22"/>
        </w:rPr>
      </w:pPr>
      <w:r>
        <w:rPr>
          <w:rFonts w:ascii="Times New Roman" w:hAnsi="Times New Roman" w:cs="Times New Roman"/>
          <w:bCs/>
          <w:szCs w:val="22"/>
        </w:rPr>
        <w:t>1. Развијени програми превенције и заштите жртава насиља</w:t>
      </w:r>
    </w:p>
    <w:tbl>
      <w:tblPr>
        <w:tblW w:w="14292" w:type="dxa"/>
        <w:jc w:val="center"/>
        <w:tblLook w:val="04A0"/>
      </w:tblPr>
      <w:tblGrid>
        <w:gridCol w:w="2793"/>
        <w:gridCol w:w="1984"/>
        <w:gridCol w:w="2268"/>
        <w:gridCol w:w="3827"/>
        <w:gridCol w:w="17"/>
        <w:gridCol w:w="1426"/>
        <w:gridCol w:w="1977"/>
      </w:tblGrid>
      <w:tr w:rsidR="0031610F">
        <w:trPr>
          <w:gridAfter w:val="3"/>
          <w:wAfter w:w="3420" w:type="dxa"/>
          <w:jc w:val="center"/>
        </w:trPr>
        <w:tc>
          <w:tcPr>
            <w:tcW w:w="2793" w:type="dxa"/>
            <w:tcBorders>
              <w:top w:val="single" w:sz="4" w:space="0" w:color="auto"/>
              <w:left w:val="single" w:sz="4" w:space="0" w:color="auto"/>
              <w:right w:val="single" w:sz="4" w:space="0" w:color="auto"/>
            </w:tcBorders>
          </w:tcPr>
          <w:p w:rsidR="0031610F" w:rsidRDefault="00D80163">
            <w:pPr>
              <w:spacing w:after="0"/>
              <w:rPr>
                <w:rFonts w:ascii="Times New Roman" w:hAnsi="Times New Roman" w:cs="Times New Roman"/>
                <w:b/>
                <w:bCs/>
                <w:szCs w:val="22"/>
              </w:rPr>
            </w:pPr>
            <w:r>
              <w:rPr>
                <w:rFonts w:ascii="Times New Roman" w:hAnsi="Times New Roman" w:cs="Times New Roman"/>
                <w:b/>
                <w:bCs/>
                <w:szCs w:val="22"/>
              </w:rPr>
              <w:t>ПРИОРИТЕТ 3</w:t>
            </w:r>
          </w:p>
        </w:tc>
        <w:tc>
          <w:tcPr>
            <w:tcW w:w="8079" w:type="dxa"/>
            <w:gridSpan w:val="3"/>
            <w:tcBorders>
              <w:top w:val="single" w:sz="4" w:space="0" w:color="auto"/>
              <w:left w:val="single" w:sz="4" w:space="0" w:color="auto"/>
              <w:right w:val="single" w:sz="4" w:space="0" w:color="auto"/>
            </w:tcBorders>
          </w:tcPr>
          <w:p w:rsidR="0031610F" w:rsidRDefault="00D80163">
            <w:pPr>
              <w:spacing w:after="0"/>
              <w:rPr>
                <w:rFonts w:ascii="Times New Roman" w:hAnsi="Times New Roman" w:cs="Times New Roman"/>
                <w:b/>
                <w:bCs/>
                <w:szCs w:val="22"/>
              </w:rPr>
            </w:pPr>
            <w:r>
              <w:rPr>
                <w:rFonts w:ascii="Times New Roman" w:hAnsi="Times New Roman" w:cs="Times New Roman"/>
                <w:b/>
                <w:bCs/>
                <w:szCs w:val="22"/>
              </w:rPr>
              <w:t>Подршка жртвама насиља и смањење партнерског, породичног и вршњачког насиља</w:t>
            </w:r>
          </w:p>
        </w:tc>
      </w:tr>
      <w:tr w:rsidR="0031610F">
        <w:trPr>
          <w:gridAfter w:val="3"/>
          <w:wAfter w:w="3420" w:type="dxa"/>
          <w:trHeight w:val="927"/>
          <w:jc w:val="center"/>
        </w:trPr>
        <w:tc>
          <w:tcPr>
            <w:tcW w:w="2793" w:type="dxa"/>
            <w:tcBorders>
              <w:left w:val="single" w:sz="4" w:space="0" w:color="auto"/>
              <w:bottom w:val="single" w:sz="12" w:space="0" w:color="auto"/>
              <w:right w:val="single" w:sz="4" w:space="0" w:color="auto"/>
            </w:tcBorders>
          </w:tcPr>
          <w:p w:rsidR="0031610F" w:rsidRDefault="0031610F">
            <w:pPr>
              <w:spacing w:after="0"/>
              <w:rPr>
                <w:rFonts w:ascii="Times New Roman" w:hAnsi="Times New Roman" w:cs="Times New Roman"/>
                <w:b/>
                <w:bCs/>
                <w:szCs w:val="22"/>
              </w:rPr>
            </w:pPr>
          </w:p>
          <w:p w:rsidR="0031610F" w:rsidRDefault="00D80163">
            <w:pPr>
              <w:spacing w:after="0"/>
              <w:rPr>
                <w:rFonts w:ascii="Times New Roman" w:hAnsi="Times New Roman" w:cs="Times New Roman"/>
                <w:b/>
                <w:bCs/>
                <w:szCs w:val="22"/>
              </w:rPr>
            </w:pPr>
            <w:r>
              <w:rPr>
                <w:rFonts w:ascii="Times New Roman" w:hAnsi="Times New Roman" w:cs="Times New Roman"/>
                <w:b/>
                <w:bCs/>
                <w:szCs w:val="22"/>
              </w:rPr>
              <w:t>ОПЕРАТИВНИ ЦИЉ 1</w:t>
            </w:r>
          </w:p>
        </w:tc>
        <w:tc>
          <w:tcPr>
            <w:tcW w:w="8079" w:type="dxa"/>
            <w:gridSpan w:val="3"/>
            <w:tcBorders>
              <w:left w:val="single" w:sz="4" w:space="0" w:color="auto"/>
              <w:bottom w:val="single" w:sz="4" w:space="0" w:color="auto"/>
              <w:right w:val="single" w:sz="4" w:space="0" w:color="auto"/>
            </w:tcBorders>
          </w:tcPr>
          <w:p w:rsidR="0031610F" w:rsidRDefault="0031610F">
            <w:pPr>
              <w:spacing w:after="0"/>
              <w:rPr>
                <w:rFonts w:ascii="Times New Roman" w:hAnsi="Times New Roman" w:cs="Times New Roman"/>
                <w:bCs/>
              </w:rPr>
            </w:pPr>
          </w:p>
          <w:p w:rsidR="0031610F" w:rsidRDefault="00D80163">
            <w:pPr>
              <w:spacing w:after="0"/>
              <w:rPr>
                <w:rFonts w:ascii="Times New Roman" w:hAnsi="Times New Roman" w:cs="Times New Roman"/>
                <w:bCs/>
              </w:rPr>
            </w:pPr>
            <w:r>
              <w:rPr>
                <w:rFonts w:ascii="Times New Roman" w:hAnsi="Times New Roman" w:cs="Times New Roman"/>
                <w:bCs/>
              </w:rPr>
              <w:t>Развијени програми превенције и заштите жртава насиља</w:t>
            </w:r>
          </w:p>
        </w:tc>
      </w:tr>
      <w:tr w:rsidR="0031610F">
        <w:trPr>
          <w:trHeight w:val="405"/>
          <w:jc w:val="center"/>
        </w:trPr>
        <w:tc>
          <w:tcPr>
            <w:tcW w:w="2793" w:type="dxa"/>
            <w:tcBorders>
              <w:left w:val="single" w:sz="4" w:space="0" w:color="auto"/>
              <w:bottom w:val="single" w:sz="12" w:space="0" w:color="auto"/>
              <w:right w:val="single" w:sz="12" w:space="0" w:color="auto"/>
            </w:tcBorders>
          </w:tcPr>
          <w:p w:rsidR="0031610F" w:rsidRDefault="00D80163">
            <w:pPr>
              <w:spacing w:after="0"/>
              <w:rPr>
                <w:rFonts w:ascii="Times New Roman" w:hAnsi="Times New Roman" w:cs="Times New Roman"/>
                <w:b/>
                <w:bCs/>
                <w:szCs w:val="22"/>
              </w:rPr>
            </w:pPr>
            <w:r>
              <w:rPr>
                <w:rFonts w:ascii="Times New Roman" w:hAnsi="Times New Roman" w:cs="Times New Roman"/>
                <w:b/>
                <w:bCs/>
                <w:szCs w:val="22"/>
              </w:rPr>
              <w:t>АКТИВНОСТИ</w:t>
            </w:r>
          </w:p>
          <w:p w:rsidR="0031610F" w:rsidRDefault="0031610F">
            <w:pPr>
              <w:spacing w:after="0"/>
              <w:rPr>
                <w:rFonts w:ascii="Times New Roman" w:hAnsi="Times New Roman" w:cs="Times New Roman"/>
                <w:b/>
                <w:bCs/>
                <w:szCs w:val="22"/>
              </w:rPr>
            </w:pPr>
          </w:p>
        </w:tc>
        <w:tc>
          <w:tcPr>
            <w:tcW w:w="1984" w:type="dxa"/>
            <w:tcBorders>
              <w:left w:val="single" w:sz="12" w:space="0" w:color="auto"/>
              <w:bottom w:val="single" w:sz="12" w:space="0" w:color="auto"/>
              <w:right w:val="single" w:sz="12" w:space="0" w:color="auto"/>
            </w:tcBorders>
          </w:tcPr>
          <w:p w:rsidR="0031610F" w:rsidRDefault="00D80163">
            <w:pPr>
              <w:pStyle w:val="ListParagraph"/>
              <w:spacing w:after="0"/>
              <w:ind w:left="0"/>
              <w:rPr>
                <w:rFonts w:ascii="Times New Roman" w:hAnsi="Times New Roman" w:cs="Times New Roman"/>
                <w:bCs/>
              </w:rPr>
            </w:pPr>
            <w:r>
              <w:rPr>
                <w:rFonts w:ascii="Times New Roman" w:hAnsi="Times New Roman" w:cs="Times New Roman"/>
                <w:bCs/>
              </w:rPr>
              <w:t>Рок за реализацију</w:t>
            </w:r>
          </w:p>
          <w:p w:rsidR="0031610F" w:rsidRDefault="0031610F">
            <w:pPr>
              <w:pStyle w:val="ListParagraph"/>
              <w:spacing w:after="0"/>
              <w:rPr>
                <w:rFonts w:ascii="Times New Roman" w:hAnsi="Times New Roman" w:cs="Times New Roman"/>
                <w:bCs/>
              </w:rPr>
            </w:pPr>
          </w:p>
        </w:tc>
        <w:tc>
          <w:tcPr>
            <w:tcW w:w="2268" w:type="dxa"/>
            <w:tcBorders>
              <w:top w:val="single" w:sz="4" w:space="0" w:color="auto"/>
              <w:left w:val="single" w:sz="12" w:space="0" w:color="auto"/>
              <w:bottom w:val="single" w:sz="12" w:space="0" w:color="auto"/>
              <w:right w:val="single" w:sz="4" w:space="0" w:color="auto"/>
            </w:tcBorders>
          </w:tcPr>
          <w:p w:rsidR="0031610F" w:rsidRDefault="00D80163">
            <w:pPr>
              <w:spacing w:after="0"/>
              <w:rPr>
                <w:rFonts w:ascii="Times New Roman" w:hAnsi="Times New Roman" w:cs="Times New Roman"/>
                <w:bCs/>
                <w:szCs w:val="22"/>
              </w:rPr>
            </w:pPr>
            <w:r>
              <w:rPr>
                <w:rFonts w:ascii="Times New Roman" w:hAnsi="Times New Roman" w:cs="Times New Roman"/>
                <w:bCs/>
                <w:szCs w:val="22"/>
              </w:rPr>
              <w:t>Носилац / други учесници</w:t>
            </w:r>
          </w:p>
        </w:tc>
        <w:tc>
          <w:tcPr>
            <w:tcW w:w="3844" w:type="dxa"/>
            <w:gridSpan w:val="2"/>
            <w:tcBorders>
              <w:top w:val="single" w:sz="4" w:space="0" w:color="auto"/>
              <w:left w:val="single" w:sz="4" w:space="0" w:color="auto"/>
              <w:bottom w:val="single" w:sz="12" w:space="0" w:color="auto"/>
              <w:right w:val="single" w:sz="4" w:space="0" w:color="auto"/>
            </w:tcBorders>
          </w:tcPr>
          <w:p w:rsidR="0031610F" w:rsidRDefault="00D80163">
            <w:pPr>
              <w:spacing w:after="0"/>
              <w:rPr>
                <w:rFonts w:ascii="Times New Roman" w:hAnsi="Times New Roman" w:cs="Times New Roman"/>
                <w:bCs/>
                <w:szCs w:val="22"/>
              </w:rPr>
            </w:pPr>
            <w:r>
              <w:rPr>
                <w:rFonts w:ascii="Times New Roman" w:hAnsi="Times New Roman" w:cs="Times New Roman"/>
                <w:bCs/>
                <w:szCs w:val="22"/>
              </w:rPr>
              <w:t>Индикатори процеса / успеха</w:t>
            </w:r>
          </w:p>
        </w:tc>
        <w:tc>
          <w:tcPr>
            <w:tcW w:w="1426" w:type="dxa"/>
            <w:tcBorders>
              <w:top w:val="single" w:sz="4" w:space="0" w:color="auto"/>
              <w:left w:val="single" w:sz="4" w:space="0" w:color="auto"/>
              <w:bottom w:val="single" w:sz="4" w:space="0" w:color="auto"/>
              <w:right w:val="single" w:sz="4" w:space="0" w:color="auto"/>
            </w:tcBorders>
          </w:tcPr>
          <w:p w:rsidR="0031610F" w:rsidRDefault="00D80163">
            <w:pPr>
              <w:spacing w:after="0"/>
              <w:rPr>
                <w:rFonts w:ascii="Times New Roman" w:hAnsi="Times New Roman" w:cs="Times New Roman"/>
                <w:bCs/>
                <w:szCs w:val="22"/>
              </w:rPr>
            </w:pPr>
            <w:r>
              <w:rPr>
                <w:rFonts w:ascii="Times New Roman" w:hAnsi="Times New Roman" w:cs="Times New Roman"/>
                <w:bCs/>
                <w:szCs w:val="22"/>
              </w:rPr>
              <w:t>Вредност</w:t>
            </w:r>
          </w:p>
        </w:tc>
        <w:tc>
          <w:tcPr>
            <w:tcW w:w="1977" w:type="dxa"/>
            <w:tcBorders>
              <w:top w:val="single" w:sz="4" w:space="0" w:color="auto"/>
              <w:left w:val="single" w:sz="4" w:space="0" w:color="auto"/>
              <w:bottom w:val="single" w:sz="4" w:space="0" w:color="auto"/>
              <w:right w:val="single" w:sz="4" w:space="0" w:color="auto"/>
            </w:tcBorders>
          </w:tcPr>
          <w:p w:rsidR="0031610F" w:rsidRDefault="00D80163">
            <w:pPr>
              <w:spacing w:after="0"/>
              <w:rPr>
                <w:rFonts w:ascii="Times New Roman" w:hAnsi="Times New Roman" w:cs="Times New Roman"/>
                <w:bCs/>
                <w:szCs w:val="22"/>
              </w:rPr>
            </w:pPr>
            <w:r>
              <w:rPr>
                <w:rFonts w:ascii="Times New Roman" w:hAnsi="Times New Roman" w:cs="Times New Roman"/>
                <w:bCs/>
                <w:szCs w:val="22"/>
              </w:rPr>
              <w:t xml:space="preserve">Извори </w:t>
            </w:r>
          </w:p>
          <w:p w:rsidR="0031610F" w:rsidRDefault="00D80163">
            <w:pPr>
              <w:spacing w:after="0"/>
              <w:rPr>
                <w:rFonts w:ascii="Times New Roman" w:hAnsi="Times New Roman" w:cs="Times New Roman"/>
                <w:bCs/>
                <w:szCs w:val="22"/>
              </w:rPr>
            </w:pPr>
            <w:r>
              <w:rPr>
                <w:rFonts w:ascii="Times New Roman" w:hAnsi="Times New Roman" w:cs="Times New Roman"/>
                <w:bCs/>
                <w:szCs w:val="22"/>
              </w:rPr>
              <w:t>финансирања</w:t>
            </w:r>
          </w:p>
        </w:tc>
      </w:tr>
      <w:tr w:rsidR="0031610F">
        <w:trPr>
          <w:trHeight w:val="340"/>
          <w:jc w:val="center"/>
        </w:trPr>
        <w:tc>
          <w:tcPr>
            <w:tcW w:w="2793" w:type="dxa"/>
            <w:tcBorders>
              <w:top w:val="single" w:sz="12" w:space="0" w:color="auto"/>
              <w:left w:val="single" w:sz="4" w:space="0" w:color="auto"/>
              <w:bottom w:val="single" w:sz="12" w:space="0" w:color="auto"/>
              <w:right w:val="single" w:sz="12" w:space="0" w:color="auto"/>
            </w:tcBorders>
          </w:tcPr>
          <w:p w:rsidR="0031610F" w:rsidRDefault="00D80163">
            <w:pPr>
              <w:pStyle w:val="ListParagraph"/>
              <w:spacing w:after="0"/>
              <w:ind w:left="0"/>
              <w:rPr>
                <w:rFonts w:ascii="Times New Roman" w:hAnsi="Times New Roman" w:cs="Times New Roman"/>
                <w:bCs/>
              </w:rPr>
            </w:pPr>
            <w:r>
              <w:rPr>
                <w:rFonts w:ascii="Times New Roman" w:hAnsi="Times New Roman" w:cs="Times New Roman"/>
                <w:bCs/>
              </w:rPr>
              <w:t>1. Формирање скупштинског одбора за родну равноправност</w:t>
            </w:r>
          </w:p>
        </w:tc>
        <w:tc>
          <w:tcPr>
            <w:tcW w:w="1984" w:type="dxa"/>
            <w:tcBorders>
              <w:top w:val="single" w:sz="12" w:space="0" w:color="auto"/>
              <w:left w:val="single" w:sz="12" w:space="0" w:color="auto"/>
              <w:bottom w:val="single" w:sz="12" w:space="0" w:color="auto"/>
              <w:right w:val="single" w:sz="12" w:space="0" w:color="auto"/>
            </w:tcBorders>
          </w:tcPr>
          <w:p w:rsidR="0031610F" w:rsidRDefault="00D80163">
            <w:pPr>
              <w:pStyle w:val="ListParagraph"/>
              <w:spacing w:after="0"/>
              <w:ind w:left="0"/>
              <w:rPr>
                <w:rFonts w:ascii="Times New Roman" w:hAnsi="Times New Roman" w:cs="Times New Roman"/>
                <w:bCs/>
                <w:color w:val="000000" w:themeColor="text1"/>
              </w:rPr>
            </w:pPr>
            <w:r>
              <w:rPr>
                <w:rFonts w:ascii="Times New Roman" w:hAnsi="Times New Roman" w:cs="Times New Roman"/>
                <w:bCs/>
                <w:color w:val="000000" w:themeColor="text1"/>
              </w:rPr>
              <w:t>Од 2019. године до 2028. године</w:t>
            </w:r>
          </w:p>
        </w:tc>
        <w:tc>
          <w:tcPr>
            <w:tcW w:w="2268" w:type="dxa"/>
            <w:tcBorders>
              <w:top w:val="single" w:sz="12" w:space="0" w:color="auto"/>
              <w:left w:val="single" w:sz="12" w:space="0" w:color="auto"/>
              <w:bottom w:val="single" w:sz="12" w:space="0" w:color="auto"/>
              <w:right w:val="single" w:sz="4" w:space="0" w:color="auto"/>
            </w:tcBorders>
          </w:tcPr>
          <w:p w:rsidR="0031610F" w:rsidRDefault="00D80163">
            <w:pPr>
              <w:spacing w:after="0"/>
              <w:rPr>
                <w:rFonts w:ascii="Times New Roman" w:hAnsi="Times New Roman" w:cs="Times New Roman"/>
                <w:szCs w:val="22"/>
              </w:rPr>
            </w:pPr>
            <w:r>
              <w:rPr>
                <w:rFonts w:ascii="Times New Roman" w:hAnsi="Times New Roman" w:cs="Times New Roman"/>
                <w:szCs w:val="22"/>
              </w:rPr>
              <w:t xml:space="preserve">Општина Ражањ </w:t>
            </w:r>
          </w:p>
        </w:tc>
        <w:tc>
          <w:tcPr>
            <w:tcW w:w="3844" w:type="dxa"/>
            <w:gridSpan w:val="2"/>
            <w:tcBorders>
              <w:top w:val="single" w:sz="12" w:space="0" w:color="auto"/>
              <w:left w:val="single" w:sz="4" w:space="0" w:color="auto"/>
              <w:bottom w:val="single" w:sz="12" w:space="0" w:color="auto"/>
              <w:right w:val="single" w:sz="4" w:space="0" w:color="auto"/>
            </w:tcBorders>
          </w:tcPr>
          <w:p w:rsidR="0031610F" w:rsidRDefault="00D80163">
            <w:pPr>
              <w:spacing w:after="0"/>
              <w:rPr>
                <w:rFonts w:ascii="Times New Roman" w:hAnsi="Times New Roman" w:cs="Times New Roman"/>
                <w:szCs w:val="22"/>
              </w:rPr>
            </w:pPr>
            <w:r>
              <w:rPr>
                <w:rFonts w:ascii="Times New Roman" w:hAnsi="Times New Roman" w:cs="Times New Roman"/>
                <w:szCs w:val="22"/>
              </w:rPr>
              <w:t>Одлука о формирању Скупштинског одбора за родну равноправност импементиран у Статут општине Ражањ</w:t>
            </w:r>
          </w:p>
          <w:p w:rsidR="0031610F" w:rsidRDefault="00D80163">
            <w:pPr>
              <w:spacing w:after="0"/>
              <w:rPr>
                <w:rFonts w:ascii="Times New Roman" w:hAnsi="Times New Roman" w:cs="Times New Roman"/>
                <w:szCs w:val="22"/>
              </w:rPr>
            </w:pPr>
            <w:r>
              <w:rPr>
                <w:rFonts w:ascii="Times New Roman" w:hAnsi="Times New Roman" w:cs="Times New Roman"/>
                <w:szCs w:val="22"/>
              </w:rPr>
              <w:t>Записници о заседању Одбора пред сваку седницу СО Ражањ</w:t>
            </w:r>
          </w:p>
        </w:tc>
        <w:tc>
          <w:tcPr>
            <w:tcW w:w="1426" w:type="dxa"/>
            <w:tcBorders>
              <w:top w:val="single" w:sz="4" w:space="0" w:color="auto"/>
              <w:bottom w:val="single" w:sz="4" w:space="0" w:color="auto"/>
              <w:right w:val="single" w:sz="4" w:space="0" w:color="auto"/>
            </w:tcBorders>
            <w:shd w:val="clear" w:color="auto" w:fill="auto"/>
          </w:tcPr>
          <w:p w:rsidR="0031610F" w:rsidRDefault="00D80163">
            <w:pPr>
              <w:spacing w:after="0"/>
              <w:rPr>
                <w:rFonts w:ascii="Times New Roman" w:hAnsi="Times New Roman" w:cs="Times New Roman"/>
                <w:szCs w:val="22"/>
              </w:rPr>
            </w:pPr>
            <w:r>
              <w:rPr>
                <w:rFonts w:ascii="Times New Roman" w:hAnsi="Times New Roman" w:cs="Times New Roman"/>
                <w:szCs w:val="22"/>
              </w:rPr>
              <w:t>Нема трошкова</w:t>
            </w:r>
          </w:p>
        </w:tc>
        <w:tc>
          <w:tcPr>
            <w:tcW w:w="1977" w:type="dxa"/>
            <w:tcBorders>
              <w:top w:val="single" w:sz="4" w:space="0" w:color="auto"/>
              <w:bottom w:val="single" w:sz="4" w:space="0" w:color="auto"/>
              <w:right w:val="single" w:sz="4" w:space="0" w:color="auto"/>
            </w:tcBorders>
            <w:shd w:val="clear" w:color="auto" w:fill="auto"/>
          </w:tcPr>
          <w:p w:rsidR="0031610F" w:rsidRDefault="0031610F">
            <w:pPr>
              <w:spacing w:after="0"/>
              <w:rPr>
                <w:rFonts w:ascii="Times New Roman" w:hAnsi="Times New Roman" w:cs="Times New Roman"/>
                <w:szCs w:val="22"/>
              </w:rPr>
            </w:pPr>
          </w:p>
        </w:tc>
      </w:tr>
      <w:tr w:rsidR="0031610F">
        <w:trPr>
          <w:trHeight w:val="680"/>
          <w:jc w:val="center"/>
        </w:trPr>
        <w:tc>
          <w:tcPr>
            <w:tcW w:w="2793" w:type="dxa"/>
            <w:tcBorders>
              <w:top w:val="single" w:sz="12" w:space="0" w:color="auto"/>
              <w:left w:val="single" w:sz="4" w:space="0" w:color="auto"/>
              <w:bottom w:val="single" w:sz="12" w:space="0" w:color="auto"/>
              <w:right w:val="single" w:sz="12" w:space="0" w:color="auto"/>
            </w:tcBorders>
          </w:tcPr>
          <w:p w:rsidR="0031610F" w:rsidRDefault="00D80163">
            <w:pPr>
              <w:spacing w:after="0"/>
              <w:rPr>
                <w:rFonts w:ascii="Times New Roman" w:hAnsi="Times New Roman" w:cs="Times New Roman"/>
                <w:bCs/>
                <w:szCs w:val="22"/>
              </w:rPr>
            </w:pPr>
            <w:r>
              <w:rPr>
                <w:rFonts w:ascii="Times New Roman" w:hAnsi="Times New Roman" w:cs="Times New Roman"/>
                <w:bCs/>
                <w:szCs w:val="22"/>
              </w:rPr>
              <w:t xml:space="preserve">2. Формирање Тима за  интервенције у кризним ситуацијама у вези насиља </w:t>
            </w:r>
          </w:p>
        </w:tc>
        <w:tc>
          <w:tcPr>
            <w:tcW w:w="1984" w:type="dxa"/>
            <w:tcBorders>
              <w:top w:val="single" w:sz="12" w:space="0" w:color="auto"/>
              <w:left w:val="single" w:sz="12" w:space="0" w:color="auto"/>
              <w:bottom w:val="single" w:sz="12" w:space="0" w:color="auto"/>
              <w:right w:val="single" w:sz="12" w:space="0" w:color="auto"/>
            </w:tcBorders>
          </w:tcPr>
          <w:p w:rsidR="0031610F" w:rsidRDefault="00D80163">
            <w:pPr>
              <w:pStyle w:val="ListParagraph"/>
              <w:spacing w:after="0"/>
              <w:ind w:left="0"/>
              <w:rPr>
                <w:rFonts w:ascii="Times New Roman" w:hAnsi="Times New Roman" w:cs="Times New Roman"/>
                <w:bCs/>
                <w:color w:val="000000" w:themeColor="text1"/>
              </w:rPr>
            </w:pPr>
            <w:r>
              <w:rPr>
                <w:rFonts w:ascii="Times New Roman" w:hAnsi="Times New Roman" w:cs="Times New Roman"/>
                <w:bCs/>
                <w:color w:val="000000" w:themeColor="text1"/>
              </w:rPr>
              <w:t>Од 2019. године до 2028. године</w:t>
            </w:r>
          </w:p>
        </w:tc>
        <w:tc>
          <w:tcPr>
            <w:tcW w:w="2268" w:type="dxa"/>
            <w:tcBorders>
              <w:top w:val="single" w:sz="12" w:space="0" w:color="auto"/>
              <w:left w:val="single" w:sz="12" w:space="0" w:color="auto"/>
              <w:bottom w:val="single" w:sz="12" w:space="0" w:color="auto"/>
              <w:right w:val="single" w:sz="4" w:space="0" w:color="auto"/>
            </w:tcBorders>
          </w:tcPr>
          <w:p w:rsidR="0031610F" w:rsidRDefault="00D80163">
            <w:pPr>
              <w:spacing w:after="0"/>
              <w:rPr>
                <w:rFonts w:ascii="Times New Roman" w:hAnsi="Times New Roman" w:cs="Times New Roman"/>
                <w:bCs/>
              </w:rPr>
            </w:pPr>
            <w:r>
              <w:rPr>
                <w:rFonts w:ascii="Times New Roman" w:hAnsi="Times New Roman" w:cs="Times New Roman"/>
                <w:szCs w:val="22"/>
              </w:rPr>
              <w:t>Општина Ражањ</w:t>
            </w:r>
            <w:r>
              <w:rPr>
                <w:rFonts w:ascii="Times New Roman" w:hAnsi="Times New Roman" w:cs="Times New Roman"/>
                <w:bCs/>
              </w:rPr>
              <w:t xml:space="preserve"> / Центар за социјални рад Ражањ, Полицијска управа Ражањ, Дом здравља Ражањ, тужилаштво, судови</w:t>
            </w:r>
          </w:p>
        </w:tc>
        <w:tc>
          <w:tcPr>
            <w:tcW w:w="3844" w:type="dxa"/>
            <w:gridSpan w:val="2"/>
            <w:tcBorders>
              <w:top w:val="single" w:sz="4" w:space="0" w:color="auto"/>
              <w:bottom w:val="single" w:sz="4" w:space="0" w:color="auto"/>
              <w:right w:val="single" w:sz="4" w:space="0" w:color="auto"/>
            </w:tcBorders>
            <w:shd w:val="clear" w:color="auto" w:fill="auto"/>
          </w:tcPr>
          <w:p w:rsidR="0031610F" w:rsidRDefault="00D80163">
            <w:pPr>
              <w:spacing w:after="0"/>
              <w:rPr>
                <w:rFonts w:ascii="Times New Roman" w:hAnsi="Times New Roman" w:cs="Times New Roman"/>
                <w:bCs/>
                <w:szCs w:val="22"/>
              </w:rPr>
            </w:pPr>
            <w:r>
              <w:rPr>
                <w:rFonts w:ascii="Times New Roman" w:hAnsi="Times New Roman" w:cs="Times New Roman"/>
                <w:bCs/>
                <w:szCs w:val="22"/>
              </w:rPr>
              <w:t>Потписан међусекторски протокол о поступању у кризним ситуацијама интервенције</w:t>
            </w:r>
          </w:p>
          <w:p w:rsidR="0031610F" w:rsidRDefault="00D80163">
            <w:pPr>
              <w:spacing w:after="0"/>
              <w:rPr>
                <w:rFonts w:ascii="Times New Roman" w:hAnsi="Times New Roman" w:cs="Times New Roman"/>
                <w:bCs/>
                <w:szCs w:val="22"/>
              </w:rPr>
            </w:pPr>
            <w:r>
              <w:rPr>
                <w:rFonts w:ascii="Times New Roman" w:hAnsi="Times New Roman" w:cs="Times New Roman"/>
                <w:bCs/>
                <w:szCs w:val="22"/>
              </w:rPr>
              <w:t>Едукован стручни кадар - медијатори</w:t>
            </w:r>
          </w:p>
          <w:p w:rsidR="0031610F" w:rsidRDefault="00D80163">
            <w:pPr>
              <w:spacing w:after="0"/>
              <w:rPr>
                <w:rFonts w:ascii="Times New Roman" w:hAnsi="Times New Roman" w:cs="Times New Roman"/>
                <w:bCs/>
                <w:szCs w:val="22"/>
              </w:rPr>
            </w:pPr>
            <w:r>
              <w:rPr>
                <w:rFonts w:ascii="Times New Roman" w:hAnsi="Times New Roman" w:cs="Times New Roman"/>
                <w:bCs/>
                <w:szCs w:val="22"/>
              </w:rPr>
              <w:t>Ангажовани акредитовани медијатори</w:t>
            </w:r>
          </w:p>
          <w:p w:rsidR="0031610F" w:rsidRDefault="00D80163">
            <w:pPr>
              <w:spacing w:after="0"/>
              <w:rPr>
                <w:rFonts w:ascii="Times New Roman" w:hAnsi="Times New Roman" w:cs="Times New Roman"/>
                <w:szCs w:val="22"/>
              </w:rPr>
            </w:pPr>
            <w:r>
              <w:rPr>
                <w:rFonts w:ascii="Times New Roman" w:hAnsi="Times New Roman" w:cs="Times New Roman"/>
                <w:bCs/>
                <w:szCs w:val="22"/>
              </w:rPr>
              <w:t>Израђени извештаји о успешности спроведене медијације.</w:t>
            </w:r>
            <w:r>
              <w:rPr>
                <w:rFonts w:ascii="Times New Roman" w:hAnsi="Times New Roman" w:cs="Times New Roman"/>
                <w:szCs w:val="22"/>
              </w:rPr>
              <w:t xml:space="preserve"> </w:t>
            </w:r>
          </w:p>
          <w:p w:rsidR="0031610F" w:rsidRDefault="00D80163">
            <w:pPr>
              <w:spacing w:after="0"/>
              <w:rPr>
                <w:rFonts w:ascii="Times New Roman" w:hAnsi="Times New Roman" w:cs="Times New Roman"/>
                <w:szCs w:val="22"/>
              </w:rPr>
            </w:pPr>
            <w:r>
              <w:rPr>
                <w:rFonts w:ascii="Times New Roman" w:hAnsi="Times New Roman" w:cs="Times New Roman"/>
                <w:szCs w:val="22"/>
              </w:rPr>
              <w:t>Планиран део финансијских срестава у буџету</w:t>
            </w:r>
          </w:p>
        </w:tc>
        <w:tc>
          <w:tcPr>
            <w:tcW w:w="1426" w:type="dxa"/>
            <w:tcBorders>
              <w:top w:val="single" w:sz="4" w:space="0" w:color="auto"/>
              <w:bottom w:val="single" w:sz="4" w:space="0" w:color="auto"/>
              <w:right w:val="single" w:sz="4" w:space="0" w:color="auto"/>
            </w:tcBorders>
            <w:shd w:val="clear" w:color="auto" w:fill="auto"/>
            <w:vAlign w:val="center"/>
          </w:tcPr>
          <w:p w:rsidR="0031610F" w:rsidRDefault="00D80163">
            <w:pPr>
              <w:spacing w:after="0"/>
              <w:jc w:val="center"/>
              <w:rPr>
                <w:rFonts w:ascii="Times New Roman" w:hAnsi="Times New Roman" w:cs="Times New Roman"/>
                <w:szCs w:val="22"/>
              </w:rPr>
            </w:pPr>
            <w:r>
              <w:rPr>
                <w:rFonts w:ascii="Times New Roman" w:hAnsi="Times New Roman" w:cs="Times New Roman"/>
                <w:szCs w:val="22"/>
              </w:rPr>
              <w:t>5.000 € годишње</w:t>
            </w:r>
          </w:p>
        </w:tc>
        <w:tc>
          <w:tcPr>
            <w:tcW w:w="1977" w:type="dxa"/>
            <w:tcBorders>
              <w:top w:val="single" w:sz="4" w:space="0" w:color="auto"/>
              <w:bottom w:val="single" w:sz="4" w:space="0" w:color="auto"/>
              <w:right w:val="single" w:sz="4" w:space="0" w:color="auto"/>
            </w:tcBorders>
            <w:shd w:val="clear" w:color="auto" w:fill="auto"/>
          </w:tcPr>
          <w:p w:rsidR="0031610F" w:rsidRDefault="00D80163">
            <w:pPr>
              <w:spacing w:after="0"/>
              <w:rPr>
                <w:rFonts w:ascii="Times New Roman" w:hAnsi="Times New Roman" w:cs="Times New Roman"/>
                <w:szCs w:val="22"/>
              </w:rPr>
            </w:pPr>
            <w:r>
              <w:rPr>
                <w:rFonts w:ascii="Times New Roman" w:hAnsi="Times New Roman" w:cs="Times New Roman"/>
                <w:szCs w:val="22"/>
              </w:rPr>
              <w:t>Општина Ражањ и донатори</w:t>
            </w:r>
          </w:p>
        </w:tc>
      </w:tr>
      <w:tr w:rsidR="0031610F">
        <w:trPr>
          <w:trHeight w:val="1813"/>
          <w:jc w:val="center"/>
        </w:trPr>
        <w:tc>
          <w:tcPr>
            <w:tcW w:w="2793" w:type="dxa"/>
            <w:tcBorders>
              <w:top w:val="single" w:sz="12" w:space="0" w:color="auto"/>
              <w:left w:val="single" w:sz="4" w:space="0" w:color="auto"/>
              <w:bottom w:val="single" w:sz="12" w:space="0" w:color="auto"/>
              <w:right w:val="single" w:sz="12" w:space="0" w:color="auto"/>
            </w:tcBorders>
          </w:tcPr>
          <w:p w:rsidR="0031610F" w:rsidRDefault="00D80163">
            <w:pPr>
              <w:spacing w:after="0"/>
              <w:rPr>
                <w:rFonts w:ascii="Times New Roman" w:hAnsi="Times New Roman" w:cs="Times New Roman"/>
                <w:bCs/>
                <w:szCs w:val="22"/>
              </w:rPr>
            </w:pPr>
            <w:r>
              <w:rPr>
                <w:rFonts w:ascii="Times New Roman" w:hAnsi="Times New Roman" w:cs="Times New Roman"/>
                <w:bCs/>
                <w:szCs w:val="22"/>
              </w:rPr>
              <w:lastRenderedPageBreak/>
              <w:t>3. Оснивање „Сигурне куће“ за смештај жртава насиља (регионална услуга  и за жене и мушкарце)</w:t>
            </w:r>
          </w:p>
        </w:tc>
        <w:tc>
          <w:tcPr>
            <w:tcW w:w="1984" w:type="dxa"/>
            <w:tcBorders>
              <w:top w:val="single" w:sz="12" w:space="0" w:color="auto"/>
              <w:left w:val="single" w:sz="12" w:space="0" w:color="auto"/>
              <w:bottom w:val="single" w:sz="12" w:space="0" w:color="auto"/>
              <w:right w:val="single" w:sz="12" w:space="0" w:color="auto"/>
            </w:tcBorders>
          </w:tcPr>
          <w:p w:rsidR="0031610F" w:rsidRDefault="00D80163">
            <w:pPr>
              <w:pStyle w:val="ListParagraph"/>
              <w:spacing w:after="0"/>
              <w:ind w:left="0"/>
              <w:rPr>
                <w:rFonts w:ascii="Times New Roman" w:hAnsi="Times New Roman" w:cs="Times New Roman"/>
                <w:bCs/>
              </w:rPr>
            </w:pPr>
            <w:r>
              <w:rPr>
                <w:rFonts w:ascii="Times New Roman" w:hAnsi="Times New Roman" w:cs="Times New Roman"/>
                <w:bCs/>
              </w:rPr>
              <w:t>Од 2020. године до 2028. године</w:t>
            </w:r>
          </w:p>
        </w:tc>
        <w:tc>
          <w:tcPr>
            <w:tcW w:w="2268" w:type="dxa"/>
            <w:tcBorders>
              <w:top w:val="single" w:sz="12" w:space="0" w:color="auto"/>
              <w:left w:val="single" w:sz="12" w:space="0" w:color="auto"/>
              <w:bottom w:val="single" w:sz="12" w:space="0" w:color="auto"/>
              <w:right w:val="single" w:sz="4" w:space="0" w:color="auto"/>
            </w:tcBorders>
          </w:tcPr>
          <w:p w:rsidR="0031610F" w:rsidRDefault="00D80163">
            <w:pPr>
              <w:spacing w:after="0"/>
              <w:rPr>
                <w:rFonts w:ascii="Times New Roman" w:hAnsi="Times New Roman" w:cs="Times New Roman"/>
                <w:bCs/>
              </w:rPr>
            </w:pPr>
            <w:r>
              <w:rPr>
                <w:rFonts w:ascii="Times New Roman" w:hAnsi="Times New Roman" w:cs="Times New Roman"/>
                <w:bCs/>
              </w:rPr>
              <w:t>Општина Ражањ / Центар за социјални рад Ражањ, општине у окружењу</w:t>
            </w:r>
          </w:p>
        </w:tc>
        <w:tc>
          <w:tcPr>
            <w:tcW w:w="3844" w:type="dxa"/>
            <w:gridSpan w:val="2"/>
            <w:tcBorders>
              <w:top w:val="single" w:sz="4" w:space="0" w:color="auto"/>
              <w:bottom w:val="single" w:sz="4" w:space="0" w:color="auto"/>
              <w:right w:val="single" w:sz="4" w:space="0" w:color="auto"/>
            </w:tcBorders>
            <w:shd w:val="clear" w:color="auto" w:fill="auto"/>
          </w:tcPr>
          <w:p w:rsidR="0031610F" w:rsidRDefault="00D80163">
            <w:pPr>
              <w:spacing w:after="0"/>
              <w:rPr>
                <w:rFonts w:ascii="Times New Roman" w:hAnsi="Times New Roman" w:cs="Times New Roman"/>
                <w:bCs/>
                <w:szCs w:val="22"/>
              </w:rPr>
            </w:pPr>
            <w:r>
              <w:rPr>
                <w:rFonts w:ascii="Times New Roman" w:hAnsi="Times New Roman" w:cs="Times New Roman"/>
                <w:bCs/>
                <w:szCs w:val="22"/>
              </w:rPr>
              <w:t>Споразум / Протокол о регионалној сарадњи -услузи потписан</w:t>
            </w:r>
          </w:p>
          <w:p w:rsidR="0031610F" w:rsidRDefault="00D80163">
            <w:pPr>
              <w:spacing w:after="0"/>
              <w:rPr>
                <w:rFonts w:ascii="Times New Roman" w:hAnsi="Times New Roman" w:cs="Times New Roman"/>
                <w:bCs/>
                <w:szCs w:val="22"/>
              </w:rPr>
            </w:pPr>
            <w:r>
              <w:rPr>
                <w:rFonts w:ascii="Times New Roman" w:hAnsi="Times New Roman" w:cs="Times New Roman"/>
                <w:bCs/>
                <w:szCs w:val="22"/>
              </w:rPr>
              <w:t>Обезбеђен, адаптиран и опремљен простор</w:t>
            </w:r>
          </w:p>
          <w:p w:rsidR="0031610F" w:rsidRDefault="00D80163">
            <w:pPr>
              <w:spacing w:after="0"/>
              <w:rPr>
                <w:rFonts w:ascii="Times New Roman" w:hAnsi="Times New Roman" w:cs="Times New Roman"/>
                <w:bCs/>
                <w:szCs w:val="22"/>
              </w:rPr>
            </w:pPr>
            <w:r>
              <w:rPr>
                <w:rFonts w:ascii="Times New Roman" w:hAnsi="Times New Roman" w:cs="Times New Roman"/>
                <w:bCs/>
                <w:szCs w:val="22"/>
              </w:rPr>
              <w:t>Ангажовани стручни и други радници</w:t>
            </w:r>
          </w:p>
          <w:p w:rsidR="0031610F" w:rsidRDefault="00D80163">
            <w:pPr>
              <w:spacing w:after="0"/>
              <w:rPr>
                <w:rFonts w:ascii="Times New Roman" w:hAnsi="Times New Roman" w:cs="Times New Roman"/>
                <w:bCs/>
                <w:szCs w:val="22"/>
              </w:rPr>
            </w:pPr>
            <w:r>
              <w:rPr>
                <w:rFonts w:ascii="Times New Roman" w:hAnsi="Times New Roman" w:cs="Times New Roman"/>
                <w:bCs/>
                <w:szCs w:val="22"/>
              </w:rPr>
              <w:t>Број корисника</w:t>
            </w:r>
          </w:p>
        </w:tc>
        <w:tc>
          <w:tcPr>
            <w:tcW w:w="1426" w:type="dxa"/>
            <w:tcBorders>
              <w:top w:val="single" w:sz="4" w:space="0" w:color="auto"/>
              <w:bottom w:val="single" w:sz="4" w:space="0" w:color="auto"/>
              <w:right w:val="single" w:sz="4" w:space="0" w:color="auto"/>
            </w:tcBorders>
            <w:shd w:val="clear" w:color="auto" w:fill="auto"/>
            <w:vAlign w:val="center"/>
          </w:tcPr>
          <w:p w:rsidR="0031610F" w:rsidRDefault="00D80163">
            <w:pPr>
              <w:spacing w:after="0"/>
              <w:jc w:val="center"/>
              <w:rPr>
                <w:rFonts w:ascii="Times New Roman" w:hAnsi="Times New Roman" w:cs="Times New Roman"/>
                <w:szCs w:val="22"/>
              </w:rPr>
            </w:pPr>
            <w:r>
              <w:rPr>
                <w:rFonts w:ascii="Times New Roman" w:hAnsi="Times New Roman" w:cs="Times New Roman"/>
                <w:szCs w:val="22"/>
              </w:rPr>
              <w:t>25.000 € годишње</w:t>
            </w:r>
          </w:p>
        </w:tc>
        <w:tc>
          <w:tcPr>
            <w:tcW w:w="1977" w:type="dxa"/>
            <w:tcBorders>
              <w:top w:val="single" w:sz="4" w:space="0" w:color="auto"/>
              <w:bottom w:val="single" w:sz="4" w:space="0" w:color="auto"/>
              <w:right w:val="single" w:sz="4" w:space="0" w:color="auto"/>
            </w:tcBorders>
            <w:shd w:val="clear" w:color="auto" w:fill="auto"/>
          </w:tcPr>
          <w:p w:rsidR="0031610F" w:rsidRDefault="00D80163">
            <w:pPr>
              <w:spacing w:after="0"/>
              <w:rPr>
                <w:rFonts w:ascii="Times New Roman" w:hAnsi="Times New Roman" w:cs="Times New Roman"/>
                <w:szCs w:val="22"/>
              </w:rPr>
            </w:pPr>
            <w:r>
              <w:rPr>
                <w:rFonts w:ascii="Times New Roman" w:hAnsi="Times New Roman" w:cs="Times New Roman"/>
                <w:szCs w:val="22"/>
              </w:rPr>
              <w:t xml:space="preserve">Општина Ражањ, друге општине из окружења потписнице споразума о сарадњи </w:t>
            </w:r>
          </w:p>
        </w:tc>
      </w:tr>
      <w:tr w:rsidR="0031610F">
        <w:trPr>
          <w:trHeight w:val="2400"/>
          <w:jc w:val="center"/>
        </w:trPr>
        <w:tc>
          <w:tcPr>
            <w:tcW w:w="2793" w:type="dxa"/>
            <w:tcBorders>
              <w:top w:val="single" w:sz="12" w:space="0" w:color="auto"/>
              <w:left w:val="single" w:sz="4" w:space="0" w:color="auto"/>
              <w:bottom w:val="single" w:sz="12" w:space="0" w:color="auto"/>
              <w:right w:val="single" w:sz="12" w:space="0" w:color="auto"/>
            </w:tcBorders>
          </w:tcPr>
          <w:p w:rsidR="0031610F" w:rsidRDefault="00D80163">
            <w:pPr>
              <w:spacing w:after="0"/>
              <w:rPr>
                <w:rFonts w:ascii="Times New Roman" w:hAnsi="Times New Roman" w:cs="Times New Roman"/>
                <w:bCs/>
                <w:szCs w:val="22"/>
              </w:rPr>
            </w:pPr>
            <w:r>
              <w:rPr>
                <w:rFonts w:ascii="Times New Roman" w:hAnsi="Times New Roman" w:cs="Times New Roman"/>
                <w:bCs/>
                <w:szCs w:val="22"/>
              </w:rPr>
              <w:t>4. Формирање базе података о породичном, партнерском и вршњачком насиљу</w:t>
            </w:r>
          </w:p>
        </w:tc>
        <w:tc>
          <w:tcPr>
            <w:tcW w:w="1984" w:type="dxa"/>
            <w:tcBorders>
              <w:top w:val="single" w:sz="12" w:space="0" w:color="auto"/>
              <w:left w:val="single" w:sz="12" w:space="0" w:color="auto"/>
              <w:bottom w:val="single" w:sz="12" w:space="0" w:color="auto"/>
              <w:right w:val="single" w:sz="12" w:space="0" w:color="auto"/>
            </w:tcBorders>
          </w:tcPr>
          <w:p w:rsidR="0031610F" w:rsidRDefault="00D80163">
            <w:pPr>
              <w:pStyle w:val="ListParagraph"/>
              <w:spacing w:after="0"/>
              <w:ind w:left="0"/>
              <w:rPr>
                <w:rFonts w:ascii="Times New Roman" w:hAnsi="Times New Roman" w:cs="Times New Roman"/>
                <w:bCs/>
              </w:rPr>
            </w:pPr>
            <w:r>
              <w:rPr>
                <w:rFonts w:ascii="Times New Roman" w:hAnsi="Times New Roman" w:cs="Times New Roman"/>
                <w:bCs/>
              </w:rPr>
              <w:t>Од 2019. године до 2028. године</w:t>
            </w:r>
          </w:p>
        </w:tc>
        <w:tc>
          <w:tcPr>
            <w:tcW w:w="2268" w:type="dxa"/>
            <w:tcBorders>
              <w:top w:val="single" w:sz="12" w:space="0" w:color="auto"/>
              <w:left w:val="single" w:sz="12" w:space="0" w:color="auto"/>
              <w:bottom w:val="single" w:sz="12" w:space="0" w:color="auto"/>
              <w:right w:val="single" w:sz="4" w:space="0" w:color="auto"/>
            </w:tcBorders>
          </w:tcPr>
          <w:p w:rsidR="0031610F" w:rsidRDefault="00D80163">
            <w:pPr>
              <w:spacing w:after="0"/>
              <w:rPr>
                <w:rFonts w:ascii="Times New Roman" w:hAnsi="Times New Roman" w:cs="Times New Roman"/>
                <w:bCs/>
              </w:rPr>
            </w:pPr>
            <w:r>
              <w:rPr>
                <w:rFonts w:ascii="Times New Roman" w:hAnsi="Times New Roman" w:cs="Times New Roman"/>
                <w:bCs/>
              </w:rPr>
              <w:t>Центар за социјални рад Ражањ / Општина Ражањ, Полицијска управа Ражањ, Дом здравља Ражањ</w:t>
            </w:r>
          </w:p>
          <w:p w:rsidR="0031610F" w:rsidRDefault="0031610F">
            <w:pPr>
              <w:pStyle w:val="ListParagraph"/>
              <w:spacing w:after="0"/>
              <w:rPr>
                <w:rFonts w:ascii="Times New Roman" w:hAnsi="Times New Roman" w:cs="Times New Roman"/>
                <w:bCs/>
              </w:rPr>
            </w:pPr>
          </w:p>
        </w:tc>
        <w:tc>
          <w:tcPr>
            <w:tcW w:w="3844" w:type="dxa"/>
            <w:gridSpan w:val="2"/>
            <w:tcBorders>
              <w:top w:val="single" w:sz="4" w:space="0" w:color="auto"/>
              <w:bottom w:val="single" w:sz="4" w:space="0" w:color="auto"/>
              <w:right w:val="single" w:sz="4" w:space="0" w:color="auto"/>
            </w:tcBorders>
            <w:shd w:val="clear" w:color="auto" w:fill="auto"/>
          </w:tcPr>
          <w:p w:rsidR="0031610F" w:rsidRDefault="00D80163">
            <w:pPr>
              <w:spacing w:after="0"/>
              <w:rPr>
                <w:rFonts w:ascii="Times New Roman" w:hAnsi="Times New Roman" w:cs="Times New Roman"/>
                <w:bCs/>
                <w:szCs w:val="22"/>
              </w:rPr>
            </w:pPr>
            <w:r>
              <w:rPr>
                <w:rFonts w:ascii="Times New Roman" w:hAnsi="Times New Roman" w:cs="Times New Roman"/>
                <w:bCs/>
                <w:szCs w:val="22"/>
              </w:rPr>
              <w:t>Израђен јединствен систем евиденције пријава насиља у надлежним институцијама</w:t>
            </w:r>
          </w:p>
          <w:p w:rsidR="0031610F" w:rsidRDefault="00D80163">
            <w:pPr>
              <w:spacing w:after="0"/>
              <w:rPr>
                <w:rFonts w:ascii="Times New Roman" w:hAnsi="Times New Roman" w:cs="Times New Roman"/>
                <w:bCs/>
                <w:szCs w:val="22"/>
              </w:rPr>
            </w:pPr>
            <w:r>
              <w:rPr>
                <w:rFonts w:ascii="Times New Roman" w:hAnsi="Times New Roman" w:cs="Times New Roman"/>
                <w:bCs/>
                <w:szCs w:val="22"/>
              </w:rPr>
              <w:t>Извршено умрежавање инсистуција Инсталиран јединствен информациони систем</w:t>
            </w:r>
          </w:p>
          <w:p w:rsidR="0031610F" w:rsidRDefault="00D80163">
            <w:pPr>
              <w:spacing w:after="0"/>
              <w:rPr>
                <w:rFonts w:ascii="Times New Roman" w:hAnsi="Times New Roman" w:cs="Times New Roman"/>
                <w:szCs w:val="22"/>
              </w:rPr>
            </w:pPr>
            <w:r>
              <w:rPr>
                <w:rFonts w:ascii="Times New Roman" w:hAnsi="Times New Roman" w:cs="Times New Roman"/>
                <w:bCs/>
                <w:szCs w:val="22"/>
              </w:rPr>
              <w:t>Подаци у информационом систему се редовно ажурирају</w:t>
            </w:r>
            <w:r>
              <w:rPr>
                <w:rFonts w:ascii="Times New Roman" w:hAnsi="Times New Roman" w:cs="Times New Roman"/>
                <w:szCs w:val="22"/>
              </w:rPr>
              <w:t xml:space="preserve"> </w:t>
            </w:r>
          </w:p>
          <w:p w:rsidR="0031610F" w:rsidRDefault="00D80163">
            <w:pPr>
              <w:spacing w:after="0"/>
              <w:rPr>
                <w:rFonts w:ascii="Times New Roman" w:hAnsi="Times New Roman" w:cs="Times New Roman"/>
                <w:szCs w:val="22"/>
              </w:rPr>
            </w:pPr>
            <w:r>
              <w:rPr>
                <w:rFonts w:ascii="Times New Roman" w:hAnsi="Times New Roman" w:cs="Times New Roman"/>
                <w:szCs w:val="22"/>
              </w:rPr>
              <w:t>Планиран део финансијских средстава у буџету</w:t>
            </w:r>
          </w:p>
        </w:tc>
        <w:tc>
          <w:tcPr>
            <w:tcW w:w="1426" w:type="dxa"/>
            <w:tcBorders>
              <w:top w:val="single" w:sz="4" w:space="0" w:color="auto"/>
              <w:bottom w:val="single" w:sz="4" w:space="0" w:color="auto"/>
              <w:right w:val="single" w:sz="4" w:space="0" w:color="auto"/>
            </w:tcBorders>
            <w:shd w:val="clear" w:color="auto" w:fill="auto"/>
            <w:vAlign w:val="center"/>
          </w:tcPr>
          <w:p w:rsidR="0031610F" w:rsidRDefault="00D80163">
            <w:pPr>
              <w:spacing w:after="0"/>
              <w:jc w:val="center"/>
              <w:rPr>
                <w:rFonts w:ascii="Times New Roman" w:hAnsi="Times New Roman" w:cs="Times New Roman"/>
                <w:szCs w:val="22"/>
              </w:rPr>
            </w:pPr>
            <w:r>
              <w:rPr>
                <w:rFonts w:ascii="Times New Roman" w:hAnsi="Times New Roman" w:cs="Times New Roman"/>
                <w:szCs w:val="22"/>
              </w:rPr>
              <w:t>500 € годишње</w:t>
            </w:r>
          </w:p>
        </w:tc>
        <w:tc>
          <w:tcPr>
            <w:tcW w:w="1977" w:type="dxa"/>
            <w:tcBorders>
              <w:top w:val="single" w:sz="4" w:space="0" w:color="auto"/>
              <w:bottom w:val="single" w:sz="4" w:space="0" w:color="auto"/>
              <w:right w:val="single" w:sz="4" w:space="0" w:color="auto"/>
            </w:tcBorders>
            <w:shd w:val="clear" w:color="auto" w:fill="auto"/>
          </w:tcPr>
          <w:p w:rsidR="0031610F" w:rsidRDefault="00D80163">
            <w:pPr>
              <w:spacing w:after="0"/>
              <w:rPr>
                <w:rFonts w:ascii="Times New Roman" w:hAnsi="Times New Roman" w:cs="Times New Roman"/>
                <w:szCs w:val="22"/>
              </w:rPr>
            </w:pPr>
            <w:r>
              <w:rPr>
                <w:rFonts w:ascii="Times New Roman" w:hAnsi="Times New Roman" w:cs="Times New Roman"/>
                <w:szCs w:val="22"/>
              </w:rPr>
              <w:t>Општина Ражањ и донатори</w:t>
            </w:r>
          </w:p>
        </w:tc>
      </w:tr>
      <w:tr w:rsidR="0031610F">
        <w:trPr>
          <w:trHeight w:val="964"/>
          <w:jc w:val="center"/>
        </w:trPr>
        <w:tc>
          <w:tcPr>
            <w:tcW w:w="2793" w:type="dxa"/>
            <w:tcBorders>
              <w:top w:val="single" w:sz="12" w:space="0" w:color="auto"/>
              <w:left w:val="single" w:sz="4" w:space="0" w:color="auto"/>
              <w:bottom w:val="single" w:sz="12" w:space="0" w:color="auto"/>
              <w:right w:val="single" w:sz="12" w:space="0" w:color="auto"/>
            </w:tcBorders>
          </w:tcPr>
          <w:p w:rsidR="0031610F" w:rsidRDefault="00D80163">
            <w:pPr>
              <w:spacing w:after="0"/>
              <w:rPr>
                <w:rFonts w:ascii="Times New Roman" w:hAnsi="Times New Roman" w:cs="Times New Roman"/>
                <w:bCs/>
                <w:szCs w:val="22"/>
              </w:rPr>
            </w:pPr>
            <w:r>
              <w:rPr>
                <w:rFonts w:ascii="Times New Roman" w:hAnsi="Times New Roman" w:cs="Times New Roman"/>
                <w:bCs/>
                <w:szCs w:val="22"/>
              </w:rPr>
              <w:t>5. Оснивање прихватне станице за децу у кризним ситуацијама</w:t>
            </w:r>
          </w:p>
          <w:p w:rsidR="0031610F" w:rsidRDefault="0031610F">
            <w:pPr>
              <w:spacing w:after="0"/>
              <w:rPr>
                <w:rFonts w:ascii="Times New Roman" w:hAnsi="Times New Roman" w:cs="Times New Roman"/>
                <w:bCs/>
                <w:szCs w:val="22"/>
              </w:rPr>
            </w:pPr>
          </w:p>
        </w:tc>
        <w:tc>
          <w:tcPr>
            <w:tcW w:w="1984" w:type="dxa"/>
            <w:tcBorders>
              <w:top w:val="single" w:sz="12" w:space="0" w:color="auto"/>
              <w:left w:val="single" w:sz="12" w:space="0" w:color="auto"/>
              <w:bottom w:val="single" w:sz="12" w:space="0" w:color="auto"/>
              <w:right w:val="single" w:sz="12" w:space="0" w:color="auto"/>
            </w:tcBorders>
          </w:tcPr>
          <w:p w:rsidR="0031610F" w:rsidRDefault="00D80163">
            <w:pPr>
              <w:pStyle w:val="ListParagraph"/>
              <w:spacing w:after="0"/>
              <w:ind w:left="0"/>
              <w:rPr>
                <w:rFonts w:ascii="Times New Roman" w:hAnsi="Times New Roman" w:cs="Times New Roman"/>
                <w:bCs/>
              </w:rPr>
            </w:pPr>
            <w:r>
              <w:rPr>
                <w:rFonts w:ascii="Times New Roman" w:hAnsi="Times New Roman" w:cs="Times New Roman"/>
                <w:bCs/>
              </w:rPr>
              <w:t>Од 2020. године до 2028. године</w:t>
            </w:r>
          </w:p>
        </w:tc>
        <w:tc>
          <w:tcPr>
            <w:tcW w:w="2268" w:type="dxa"/>
            <w:tcBorders>
              <w:top w:val="single" w:sz="12" w:space="0" w:color="auto"/>
              <w:left w:val="single" w:sz="12" w:space="0" w:color="auto"/>
              <w:bottom w:val="single" w:sz="12" w:space="0" w:color="auto"/>
              <w:right w:val="single" w:sz="4" w:space="0" w:color="auto"/>
            </w:tcBorders>
          </w:tcPr>
          <w:p w:rsidR="0031610F" w:rsidRDefault="00D80163">
            <w:pPr>
              <w:spacing w:after="0"/>
              <w:rPr>
                <w:rFonts w:ascii="Times New Roman" w:hAnsi="Times New Roman" w:cs="Times New Roman"/>
                <w:bCs/>
              </w:rPr>
            </w:pPr>
            <w:r>
              <w:rPr>
                <w:rFonts w:ascii="Times New Roman" w:hAnsi="Times New Roman" w:cs="Times New Roman"/>
                <w:bCs/>
              </w:rPr>
              <w:t>Општина Ражањ/ Центар за социјални рад Ражањ, Дом здравља Ражањ</w:t>
            </w:r>
          </w:p>
          <w:p w:rsidR="0031610F" w:rsidRDefault="0031610F">
            <w:pPr>
              <w:pStyle w:val="ListParagraph"/>
              <w:spacing w:after="0"/>
              <w:rPr>
                <w:rFonts w:ascii="Times New Roman" w:hAnsi="Times New Roman" w:cs="Times New Roman"/>
                <w:bCs/>
              </w:rPr>
            </w:pPr>
          </w:p>
        </w:tc>
        <w:tc>
          <w:tcPr>
            <w:tcW w:w="3844" w:type="dxa"/>
            <w:gridSpan w:val="2"/>
            <w:tcBorders>
              <w:top w:val="single" w:sz="4" w:space="0" w:color="auto"/>
              <w:bottom w:val="single" w:sz="4" w:space="0" w:color="auto"/>
              <w:right w:val="single" w:sz="4" w:space="0" w:color="auto"/>
            </w:tcBorders>
            <w:shd w:val="clear" w:color="auto" w:fill="auto"/>
          </w:tcPr>
          <w:p w:rsidR="0031610F" w:rsidRDefault="00D80163">
            <w:pPr>
              <w:spacing w:after="0"/>
              <w:rPr>
                <w:rFonts w:ascii="Times New Roman" w:hAnsi="Times New Roman" w:cs="Times New Roman"/>
                <w:bCs/>
                <w:szCs w:val="22"/>
              </w:rPr>
            </w:pPr>
            <w:r>
              <w:rPr>
                <w:rFonts w:ascii="Times New Roman" w:hAnsi="Times New Roman" w:cs="Times New Roman"/>
                <w:bCs/>
                <w:szCs w:val="22"/>
              </w:rPr>
              <w:t>Потписан протокол за хитне интервенције код насиља код деце</w:t>
            </w:r>
          </w:p>
          <w:p w:rsidR="0031610F" w:rsidRDefault="00D80163">
            <w:pPr>
              <w:spacing w:after="0"/>
              <w:rPr>
                <w:rFonts w:ascii="Times New Roman" w:hAnsi="Times New Roman" w:cs="Times New Roman"/>
                <w:bCs/>
                <w:szCs w:val="22"/>
              </w:rPr>
            </w:pPr>
            <w:r>
              <w:rPr>
                <w:rFonts w:ascii="Times New Roman" w:hAnsi="Times New Roman" w:cs="Times New Roman"/>
                <w:bCs/>
                <w:szCs w:val="22"/>
              </w:rPr>
              <w:t xml:space="preserve">Прихватна станица организована и опремљена </w:t>
            </w:r>
          </w:p>
          <w:p w:rsidR="0031610F" w:rsidRDefault="00D80163">
            <w:pPr>
              <w:spacing w:after="0"/>
              <w:rPr>
                <w:rFonts w:ascii="Times New Roman" w:hAnsi="Times New Roman" w:cs="Times New Roman"/>
                <w:bCs/>
                <w:szCs w:val="22"/>
              </w:rPr>
            </w:pPr>
            <w:r>
              <w:rPr>
                <w:rFonts w:ascii="Times New Roman" w:hAnsi="Times New Roman" w:cs="Times New Roman"/>
                <w:bCs/>
                <w:szCs w:val="22"/>
              </w:rPr>
              <w:t>Израђен Правилник о коришћењу услуге</w:t>
            </w:r>
          </w:p>
          <w:p w:rsidR="0031610F" w:rsidRDefault="00D80163">
            <w:pPr>
              <w:spacing w:after="0"/>
              <w:rPr>
                <w:rFonts w:ascii="Times New Roman" w:hAnsi="Times New Roman" w:cs="Times New Roman"/>
                <w:bCs/>
                <w:szCs w:val="22"/>
              </w:rPr>
            </w:pPr>
            <w:r>
              <w:rPr>
                <w:rFonts w:ascii="Times New Roman" w:hAnsi="Times New Roman" w:cs="Times New Roman"/>
                <w:bCs/>
                <w:szCs w:val="22"/>
              </w:rPr>
              <w:t>Ангажовани стручни и остали радници</w:t>
            </w:r>
          </w:p>
          <w:p w:rsidR="0031610F" w:rsidRDefault="00D80163">
            <w:pPr>
              <w:spacing w:after="0"/>
              <w:rPr>
                <w:rFonts w:ascii="Times New Roman" w:hAnsi="Times New Roman" w:cs="Times New Roman"/>
                <w:szCs w:val="22"/>
              </w:rPr>
            </w:pPr>
            <w:r>
              <w:rPr>
                <w:rFonts w:ascii="Times New Roman" w:hAnsi="Times New Roman" w:cs="Times New Roman"/>
                <w:szCs w:val="22"/>
              </w:rPr>
              <w:t>Број корисника</w:t>
            </w:r>
          </w:p>
        </w:tc>
        <w:tc>
          <w:tcPr>
            <w:tcW w:w="1426" w:type="dxa"/>
            <w:tcBorders>
              <w:top w:val="single" w:sz="4" w:space="0" w:color="auto"/>
              <w:bottom w:val="single" w:sz="4" w:space="0" w:color="auto"/>
              <w:right w:val="single" w:sz="4" w:space="0" w:color="auto"/>
            </w:tcBorders>
            <w:shd w:val="clear" w:color="auto" w:fill="auto"/>
            <w:vAlign w:val="center"/>
          </w:tcPr>
          <w:p w:rsidR="0031610F" w:rsidRDefault="00D80163">
            <w:pPr>
              <w:spacing w:after="0"/>
              <w:jc w:val="center"/>
              <w:rPr>
                <w:rFonts w:ascii="Times New Roman" w:hAnsi="Times New Roman" w:cs="Times New Roman"/>
                <w:szCs w:val="22"/>
              </w:rPr>
            </w:pPr>
            <w:r>
              <w:rPr>
                <w:rFonts w:ascii="Times New Roman" w:hAnsi="Times New Roman" w:cs="Times New Roman"/>
                <w:szCs w:val="22"/>
              </w:rPr>
              <w:t>10.000 € годишње</w:t>
            </w:r>
          </w:p>
        </w:tc>
        <w:tc>
          <w:tcPr>
            <w:tcW w:w="1977" w:type="dxa"/>
            <w:tcBorders>
              <w:bottom w:val="single" w:sz="4" w:space="0" w:color="auto"/>
              <w:right w:val="single" w:sz="4" w:space="0" w:color="auto"/>
            </w:tcBorders>
            <w:shd w:val="clear" w:color="auto" w:fill="auto"/>
          </w:tcPr>
          <w:p w:rsidR="0031610F" w:rsidRDefault="00D80163">
            <w:pPr>
              <w:spacing w:after="0"/>
              <w:rPr>
                <w:rFonts w:ascii="Times New Roman" w:hAnsi="Times New Roman" w:cs="Times New Roman"/>
                <w:szCs w:val="22"/>
              </w:rPr>
            </w:pPr>
            <w:r>
              <w:rPr>
                <w:rFonts w:ascii="Times New Roman" w:hAnsi="Times New Roman" w:cs="Times New Roman"/>
                <w:szCs w:val="22"/>
              </w:rPr>
              <w:t>Општина Ражањ и донатори</w:t>
            </w:r>
          </w:p>
        </w:tc>
      </w:tr>
      <w:tr w:rsidR="0031610F">
        <w:trPr>
          <w:trHeight w:val="2220"/>
          <w:jc w:val="center"/>
        </w:trPr>
        <w:tc>
          <w:tcPr>
            <w:tcW w:w="2793" w:type="dxa"/>
            <w:tcBorders>
              <w:top w:val="single" w:sz="12" w:space="0" w:color="auto"/>
              <w:left w:val="single" w:sz="4" w:space="0" w:color="auto"/>
              <w:bottom w:val="single" w:sz="4" w:space="0" w:color="auto"/>
              <w:right w:val="single" w:sz="12" w:space="0" w:color="auto"/>
            </w:tcBorders>
          </w:tcPr>
          <w:p w:rsidR="0031610F" w:rsidRDefault="00D80163">
            <w:pPr>
              <w:pStyle w:val="ListParagraph"/>
              <w:spacing w:after="0"/>
              <w:ind w:left="0"/>
              <w:rPr>
                <w:rFonts w:ascii="Times New Roman" w:hAnsi="Times New Roman" w:cs="Times New Roman"/>
                <w:bCs/>
              </w:rPr>
            </w:pPr>
            <w:r>
              <w:rPr>
                <w:rFonts w:ascii="Times New Roman" w:hAnsi="Times New Roman" w:cs="Times New Roman"/>
                <w:bCs/>
              </w:rPr>
              <w:lastRenderedPageBreak/>
              <w:t xml:space="preserve">6. Оснивање прихватне станице за жртве породичног и партнерског насиља </w:t>
            </w:r>
          </w:p>
          <w:p w:rsidR="0031610F" w:rsidRDefault="0031610F">
            <w:pPr>
              <w:pStyle w:val="ListParagraph"/>
              <w:spacing w:after="0"/>
              <w:ind w:left="0"/>
              <w:rPr>
                <w:rFonts w:ascii="Times New Roman" w:hAnsi="Times New Roman" w:cs="Times New Roman"/>
                <w:bCs/>
              </w:rPr>
            </w:pPr>
          </w:p>
          <w:p w:rsidR="0031610F" w:rsidRDefault="0031610F">
            <w:pPr>
              <w:pStyle w:val="ListParagraph"/>
              <w:spacing w:after="0"/>
              <w:ind w:left="0"/>
              <w:rPr>
                <w:rFonts w:ascii="Times New Roman" w:hAnsi="Times New Roman" w:cs="Times New Roman"/>
                <w:bCs/>
              </w:rPr>
            </w:pPr>
          </w:p>
        </w:tc>
        <w:tc>
          <w:tcPr>
            <w:tcW w:w="1984" w:type="dxa"/>
            <w:tcBorders>
              <w:top w:val="single" w:sz="12" w:space="0" w:color="auto"/>
              <w:left w:val="single" w:sz="12" w:space="0" w:color="auto"/>
              <w:bottom w:val="single" w:sz="4" w:space="0" w:color="auto"/>
              <w:right w:val="single" w:sz="12" w:space="0" w:color="auto"/>
            </w:tcBorders>
          </w:tcPr>
          <w:p w:rsidR="0031610F" w:rsidRDefault="00D80163">
            <w:pPr>
              <w:pStyle w:val="ListParagraph"/>
              <w:spacing w:after="0"/>
              <w:ind w:left="0"/>
              <w:rPr>
                <w:rFonts w:ascii="Times New Roman" w:hAnsi="Times New Roman" w:cs="Times New Roman"/>
                <w:bCs/>
              </w:rPr>
            </w:pPr>
            <w:r>
              <w:rPr>
                <w:rFonts w:ascii="Times New Roman" w:hAnsi="Times New Roman" w:cs="Times New Roman"/>
                <w:bCs/>
              </w:rPr>
              <w:t>Од 2021. године до 2028. године</w:t>
            </w:r>
          </w:p>
        </w:tc>
        <w:tc>
          <w:tcPr>
            <w:tcW w:w="2268" w:type="dxa"/>
            <w:tcBorders>
              <w:top w:val="single" w:sz="12" w:space="0" w:color="auto"/>
              <w:left w:val="single" w:sz="12" w:space="0" w:color="auto"/>
              <w:bottom w:val="single" w:sz="4" w:space="0" w:color="auto"/>
              <w:right w:val="single" w:sz="4" w:space="0" w:color="auto"/>
            </w:tcBorders>
          </w:tcPr>
          <w:p w:rsidR="0031610F" w:rsidRDefault="00D80163">
            <w:pPr>
              <w:spacing w:after="0"/>
              <w:rPr>
                <w:rFonts w:ascii="Times New Roman" w:hAnsi="Times New Roman" w:cs="Times New Roman"/>
                <w:bCs/>
              </w:rPr>
            </w:pPr>
            <w:r>
              <w:rPr>
                <w:rFonts w:ascii="Times New Roman" w:hAnsi="Times New Roman" w:cs="Times New Roman"/>
                <w:bCs/>
              </w:rPr>
              <w:t>Центар за социјални рад Ражањ / Општина Ражањ, Полицијска управа Ражањ, Дом здравља Ражањ</w:t>
            </w:r>
          </w:p>
          <w:p w:rsidR="0031610F" w:rsidRDefault="0031610F">
            <w:pPr>
              <w:pStyle w:val="ListParagraph"/>
              <w:spacing w:after="0"/>
              <w:rPr>
                <w:rFonts w:ascii="Times New Roman" w:hAnsi="Times New Roman" w:cs="Times New Roman"/>
                <w:bCs/>
              </w:rPr>
            </w:pPr>
          </w:p>
        </w:tc>
        <w:tc>
          <w:tcPr>
            <w:tcW w:w="3844" w:type="dxa"/>
            <w:gridSpan w:val="2"/>
            <w:tcBorders>
              <w:top w:val="single" w:sz="4" w:space="0" w:color="auto"/>
              <w:bottom w:val="single" w:sz="4" w:space="0" w:color="auto"/>
              <w:right w:val="single" w:sz="4" w:space="0" w:color="auto"/>
            </w:tcBorders>
            <w:shd w:val="clear" w:color="auto" w:fill="auto"/>
          </w:tcPr>
          <w:p w:rsidR="0031610F" w:rsidRDefault="00D80163">
            <w:pPr>
              <w:spacing w:after="0"/>
              <w:rPr>
                <w:rFonts w:ascii="Times New Roman" w:hAnsi="Times New Roman" w:cs="Times New Roman"/>
                <w:bCs/>
                <w:szCs w:val="22"/>
              </w:rPr>
            </w:pPr>
            <w:r>
              <w:rPr>
                <w:rFonts w:ascii="Times New Roman" w:hAnsi="Times New Roman" w:cs="Times New Roman"/>
                <w:bCs/>
                <w:szCs w:val="22"/>
              </w:rPr>
              <w:t>Потписан протокол са свим актерима везано за хитне интервенције  код породичног и партнерског насиља</w:t>
            </w:r>
          </w:p>
          <w:p w:rsidR="0031610F" w:rsidRDefault="00D80163">
            <w:pPr>
              <w:spacing w:after="0"/>
              <w:rPr>
                <w:rFonts w:ascii="Times New Roman" w:hAnsi="Times New Roman" w:cs="Times New Roman"/>
                <w:szCs w:val="22"/>
              </w:rPr>
            </w:pPr>
            <w:r>
              <w:rPr>
                <w:rFonts w:ascii="Times New Roman" w:hAnsi="Times New Roman" w:cs="Times New Roman"/>
                <w:szCs w:val="22"/>
              </w:rPr>
              <w:t>Израђени и усвојени сви неопходни нормативни акти за успостављање услуге</w:t>
            </w:r>
          </w:p>
          <w:p w:rsidR="0031610F" w:rsidRDefault="00D80163">
            <w:pPr>
              <w:spacing w:after="0"/>
              <w:rPr>
                <w:rFonts w:ascii="Times New Roman" w:hAnsi="Times New Roman" w:cs="Times New Roman"/>
                <w:bCs/>
                <w:szCs w:val="22"/>
              </w:rPr>
            </w:pPr>
            <w:r>
              <w:rPr>
                <w:rFonts w:ascii="Times New Roman" w:hAnsi="Times New Roman" w:cs="Times New Roman"/>
                <w:bCs/>
                <w:szCs w:val="22"/>
              </w:rPr>
              <w:t xml:space="preserve">Прихватна станица организована и опремљена  </w:t>
            </w:r>
          </w:p>
          <w:p w:rsidR="0031610F" w:rsidRDefault="00D80163">
            <w:pPr>
              <w:spacing w:after="0"/>
              <w:rPr>
                <w:rFonts w:ascii="Times New Roman" w:hAnsi="Times New Roman" w:cs="Times New Roman"/>
                <w:bCs/>
                <w:szCs w:val="22"/>
              </w:rPr>
            </w:pPr>
            <w:r>
              <w:rPr>
                <w:rFonts w:ascii="Times New Roman" w:hAnsi="Times New Roman" w:cs="Times New Roman"/>
                <w:bCs/>
                <w:szCs w:val="22"/>
              </w:rPr>
              <w:t>Ангажовани стручни и остали радници</w:t>
            </w:r>
          </w:p>
          <w:p w:rsidR="0031610F" w:rsidRDefault="00D80163">
            <w:pPr>
              <w:spacing w:after="0"/>
              <w:rPr>
                <w:rFonts w:ascii="Times New Roman" w:hAnsi="Times New Roman" w:cs="Times New Roman"/>
                <w:szCs w:val="22"/>
              </w:rPr>
            </w:pPr>
            <w:r>
              <w:rPr>
                <w:rFonts w:ascii="Times New Roman" w:hAnsi="Times New Roman" w:cs="Times New Roman"/>
                <w:bCs/>
                <w:szCs w:val="22"/>
              </w:rPr>
              <w:t>Број корисника</w:t>
            </w:r>
          </w:p>
        </w:tc>
        <w:tc>
          <w:tcPr>
            <w:tcW w:w="1426" w:type="dxa"/>
            <w:tcBorders>
              <w:top w:val="single" w:sz="4" w:space="0" w:color="auto"/>
              <w:bottom w:val="single" w:sz="4" w:space="0" w:color="auto"/>
              <w:right w:val="single" w:sz="4" w:space="0" w:color="auto"/>
            </w:tcBorders>
            <w:shd w:val="clear" w:color="auto" w:fill="auto"/>
            <w:vAlign w:val="center"/>
          </w:tcPr>
          <w:p w:rsidR="0031610F" w:rsidRDefault="00D80163">
            <w:pPr>
              <w:spacing w:after="0"/>
              <w:jc w:val="center"/>
              <w:rPr>
                <w:rFonts w:ascii="Times New Roman" w:hAnsi="Times New Roman" w:cs="Times New Roman"/>
                <w:szCs w:val="22"/>
              </w:rPr>
            </w:pPr>
            <w:r>
              <w:rPr>
                <w:rFonts w:ascii="Times New Roman" w:hAnsi="Times New Roman" w:cs="Times New Roman"/>
                <w:szCs w:val="22"/>
              </w:rPr>
              <w:t>25.000 € годишње</w:t>
            </w:r>
          </w:p>
        </w:tc>
        <w:tc>
          <w:tcPr>
            <w:tcW w:w="1977" w:type="dxa"/>
            <w:tcBorders>
              <w:top w:val="single" w:sz="4" w:space="0" w:color="auto"/>
              <w:bottom w:val="single" w:sz="4" w:space="0" w:color="auto"/>
              <w:right w:val="single" w:sz="4" w:space="0" w:color="auto"/>
            </w:tcBorders>
            <w:shd w:val="clear" w:color="auto" w:fill="auto"/>
          </w:tcPr>
          <w:p w:rsidR="0031610F" w:rsidRDefault="00D80163">
            <w:pPr>
              <w:spacing w:after="0"/>
              <w:rPr>
                <w:rFonts w:ascii="Times New Roman" w:hAnsi="Times New Roman" w:cs="Times New Roman"/>
                <w:szCs w:val="22"/>
              </w:rPr>
            </w:pPr>
            <w:r>
              <w:rPr>
                <w:rFonts w:ascii="Times New Roman" w:hAnsi="Times New Roman" w:cs="Times New Roman"/>
                <w:szCs w:val="22"/>
              </w:rPr>
              <w:t>Општина Ражањ и донатори</w:t>
            </w:r>
          </w:p>
        </w:tc>
      </w:tr>
      <w:tr w:rsidR="0031610F">
        <w:trPr>
          <w:trHeight w:val="2290"/>
          <w:jc w:val="center"/>
        </w:trPr>
        <w:tc>
          <w:tcPr>
            <w:tcW w:w="2793" w:type="dxa"/>
            <w:tcBorders>
              <w:top w:val="single" w:sz="4" w:space="0" w:color="auto"/>
              <w:left w:val="single" w:sz="4" w:space="0" w:color="auto"/>
              <w:bottom w:val="single" w:sz="4" w:space="0" w:color="auto"/>
              <w:right w:val="single" w:sz="12" w:space="0" w:color="auto"/>
            </w:tcBorders>
          </w:tcPr>
          <w:p w:rsidR="0031610F" w:rsidRDefault="00D80163">
            <w:pPr>
              <w:pStyle w:val="ListParagraph"/>
              <w:spacing w:after="0"/>
              <w:ind w:left="0"/>
              <w:rPr>
                <w:rFonts w:ascii="Times New Roman" w:hAnsi="Times New Roman" w:cs="Times New Roman"/>
                <w:bCs/>
              </w:rPr>
            </w:pPr>
            <w:r>
              <w:rPr>
                <w:rFonts w:ascii="Times New Roman" w:hAnsi="Times New Roman" w:cs="Times New Roman"/>
                <w:bCs/>
              </w:rPr>
              <w:t>7. Организовање сервиса СОС телефон, правно саветовалиште за жртве насиља и трговине људима</w:t>
            </w:r>
          </w:p>
        </w:tc>
        <w:tc>
          <w:tcPr>
            <w:tcW w:w="1984" w:type="dxa"/>
            <w:tcBorders>
              <w:top w:val="single" w:sz="4" w:space="0" w:color="auto"/>
              <w:left w:val="single" w:sz="12" w:space="0" w:color="auto"/>
              <w:bottom w:val="single" w:sz="4" w:space="0" w:color="auto"/>
              <w:right w:val="single" w:sz="12" w:space="0" w:color="auto"/>
            </w:tcBorders>
          </w:tcPr>
          <w:p w:rsidR="0031610F" w:rsidRDefault="00D80163">
            <w:pPr>
              <w:spacing w:after="0"/>
              <w:rPr>
                <w:rFonts w:ascii="Times New Roman" w:hAnsi="Times New Roman" w:cs="Times New Roman"/>
                <w:bCs/>
                <w:szCs w:val="22"/>
              </w:rPr>
            </w:pPr>
            <w:r>
              <w:rPr>
                <w:rFonts w:ascii="Times New Roman" w:hAnsi="Times New Roman" w:cs="Times New Roman"/>
                <w:bCs/>
                <w:szCs w:val="22"/>
              </w:rPr>
              <w:t>2025. и даље</w:t>
            </w:r>
          </w:p>
        </w:tc>
        <w:tc>
          <w:tcPr>
            <w:tcW w:w="2268" w:type="dxa"/>
            <w:tcBorders>
              <w:top w:val="single" w:sz="4" w:space="0" w:color="auto"/>
              <w:left w:val="single" w:sz="12" w:space="0" w:color="auto"/>
              <w:bottom w:val="single" w:sz="4" w:space="0" w:color="auto"/>
              <w:right w:val="single" w:sz="4" w:space="0" w:color="auto"/>
            </w:tcBorders>
          </w:tcPr>
          <w:p w:rsidR="0031610F" w:rsidRDefault="00D80163">
            <w:pPr>
              <w:spacing w:after="0"/>
              <w:rPr>
                <w:rFonts w:ascii="Times New Roman" w:hAnsi="Times New Roman" w:cs="Times New Roman"/>
                <w:bCs/>
                <w:szCs w:val="22"/>
              </w:rPr>
            </w:pPr>
            <w:r>
              <w:rPr>
                <w:rFonts w:ascii="Times New Roman" w:hAnsi="Times New Roman" w:cs="Times New Roman"/>
                <w:bCs/>
                <w:szCs w:val="22"/>
              </w:rPr>
              <w:t xml:space="preserve">Општина Ражањ / </w:t>
            </w:r>
            <w:r>
              <w:rPr>
                <w:rFonts w:ascii="Times New Roman" w:hAnsi="Times New Roman" w:cs="Times New Roman"/>
                <w:bCs/>
              </w:rPr>
              <w:t>Центар за социјални рад Ражањ, удружења грађана</w:t>
            </w:r>
          </w:p>
        </w:tc>
        <w:tc>
          <w:tcPr>
            <w:tcW w:w="3844" w:type="dxa"/>
            <w:gridSpan w:val="2"/>
            <w:tcBorders>
              <w:top w:val="single" w:sz="4" w:space="0" w:color="auto"/>
              <w:bottom w:val="single" w:sz="4" w:space="0" w:color="auto"/>
              <w:right w:val="single" w:sz="4" w:space="0" w:color="auto"/>
            </w:tcBorders>
            <w:shd w:val="clear" w:color="auto" w:fill="auto"/>
          </w:tcPr>
          <w:p w:rsidR="0031610F" w:rsidRDefault="00D80163">
            <w:pPr>
              <w:spacing w:after="0"/>
              <w:rPr>
                <w:rFonts w:ascii="Times New Roman" w:hAnsi="Times New Roman" w:cs="Times New Roman"/>
                <w:bCs/>
              </w:rPr>
            </w:pPr>
            <w:r>
              <w:rPr>
                <w:rFonts w:ascii="Times New Roman" w:hAnsi="Times New Roman" w:cs="Times New Roman"/>
                <w:szCs w:val="22"/>
              </w:rPr>
              <w:t xml:space="preserve">Услуга организована у оквиру </w:t>
            </w:r>
            <w:r>
              <w:rPr>
                <w:rFonts w:ascii="Times New Roman" w:hAnsi="Times New Roman" w:cs="Times New Roman"/>
                <w:bCs/>
              </w:rPr>
              <w:t>Центар за социјални рад Ражањ</w:t>
            </w:r>
          </w:p>
          <w:p w:rsidR="0031610F" w:rsidRDefault="00D80163">
            <w:pPr>
              <w:spacing w:after="0"/>
              <w:rPr>
                <w:rFonts w:ascii="Times New Roman" w:hAnsi="Times New Roman" w:cs="Times New Roman"/>
                <w:szCs w:val="22"/>
              </w:rPr>
            </w:pPr>
            <w:r>
              <w:rPr>
                <w:rFonts w:ascii="Times New Roman" w:hAnsi="Times New Roman" w:cs="Times New Roman"/>
                <w:bCs/>
              </w:rPr>
              <w:t>У</w:t>
            </w:r>
            <w:r>
              <w:rPr>
                <w:rFonts w:ascii="Times New Roman" w:hAnsi="Times New Roman" w:cs="Times New Roman"/>
                <w:szCs w:val="22"/>
              </w:rPr>
              <w:t>спостављено правно саветовалиште</w:t>
            </w:r>
          </w:p>
          <w:p w:rsidR="0031610F" w:rsidRDefault="00D80163">
            <w:pPr>
              <w:spacing w:after="0"/>
              <w:rPr>
                <w:rFonts w:ascii="Times New Roman" w:hAnsi="Times New Roman" w:cs="Times New Roman"/>
                <w:szCs w:val="22"/>
              </w:rPr>
            </w:pPr>
            <w:r>
              <w:rPr>
                <w:rFonts w:ascii="Times New Roman" w:hAnsi="Times New Roman" w:cs="Times New Roman"/>
                <w:szCs w:val="22"/>
              </w:rPr>
              <w:t>Подигнута свест у вези са проблемима партнерског насиља и трговине људима</w:t>
            </w:r>
          </w:p>
          <w:p w:rsidR="0031610F" w:rsidRDefault="00D80163">
            <w:pPr>
              <w:spacing w:after="0"/>
              <w:rPr>
                <w:rFonts w:ascii="Times New Roman" w:hAnsi="Times New Roman" w:cs="Times New Roman"/>
                <w:szCs w:val="22"/>
              </w:rPr>
            </w:pPr>
            <w:r>
              <w:rPr>
                <w:rFonts w:ascii="Times New Roman" w:hAnsi="Times New Roman" w:cs="Times New Roman"/>
                <w:szCs w:val="22"/>
              </w:rPr>
              <w:t>Услуга промовисана путем медија</w:t>
            </w:r>
          </w:p>
          <w:p w:rsidR="0031610F" w:rsidRDefault="00D80163">
            <w:pPr>
              <w:spacing w:after="0"/>
              <w:rPr>
                <w:rFonts w:ascii="Times New Roman" w:hAnsi="Times New Roman" w:cs="Times New Roman"/>
                <w:szCs w:val="22"/>
              </w:rPr>
            </w:pPr>
            <w:r>
              <w:rPr>
                <w:rFonts w:ascii="Times New Roman" w:hAnsi="Times New Roman" w:cs="Times New Roman"/>
                <w:szCs w:val="22"/>
              </w:rPr>
              <w:t>Број корисника</w:t>
            </w:r>
          </w:p>
        </w:tc>
        <w:tc>
          <w:tcPr>
            <w:tcW w:w="1426" w:type="dxa"/>
            <w:tcBorders>
              <w:top w:val="single" w:sz="4" w:space="0" w:color="auto"/>
              <w:bottom w:val="single" w:sz="4" w:space="0" w:color="auto"/>
              <w:right w:val="single" w:sz="4" w:space="0" w:color="auto"/>
            </w:tcBorders>
            <w:shd w:val="clear" w:color="auto" w:fill="auto"/>
            <w:vAlign w:val="center"/>
          </w:tcPr>
          <w:p w:rsidR="0031610F" w:rsidRDefault="00D80163">
            <w:pPr>
              <w:spacing w:after="0"/>
              <w:jc w:val="center"/>
              <w:rPr>
                <w:rFonts w:ascii="Times New Roman" w:hAnsi="Times New Roman" w:cs="Times New Roman"/>
                <w:szCs w:val="22"/>
              </w:rPr>
            </w:pPr>
            <w:r>
              <w:rPr>
                <w:rFonts w:ascii="Times New Roman" w:hAnsi="Times New Roman" w:cs="Times New Roman"/>
                <w:szCs w:val="22"/>
              </w:rPr>
              <w:t>5.000 € годишње</w:t>
            </w:r>
          </w:p>
        </w:tc>
        <w:tc>
          <w:tcPr>
            <w:tcW w:w="1977" w:type="dxa"/>
            <w:tcBorders>
              <w:top w:val="single" w:sz="4" w:space="0" w:color="auto"/>
              <w:bottom w:val="single" w:sz="4" w:space="0" w:color="auto"/>
              <w:right w:val="single" w:sz="4" w:space="0" w:color="auto"/>
            </w:tcBorders>
            <w:shd w:val="clear" w:color="auto" w:fill="auto"/>
          </w:tcPr>
          <w:p w:rsidR="0031610F" w:rsidRDefault="00D80163">
            <w:pPr>
              <w:spacing w:after="0"/>
              <w:rPr>
                <w:rFonts w:ascii="Times New Roman" w:hAnsi="Times New Roman" w:cs="Times New Roman"/>
                <w:szCs w:val="22"/>
              </w:rPr>
            </w:pPr>
            <w:r>
              <w:rPr>
                <w:rFonts w:ascii="Times New Roman" w:hAnsi="Times New Roman" w:cs="Times New Roman"/>
                <w:szCs w:val="22"/>
              </w:rPr>
              <w:t>Општина Ражањ,ЦСР</w:t>
            </w:r>
          </w:p>
        </w:tc>
      </w:tr>
      <w:tr w:rsidR="0031610F">
        <w:trPr>
          <w:trHeight w:val="340"/>
          <w:jc w:val="center"/>
        </w:trPr>
        <w:tc>
          <w:tcPr>
            <w:tcW w:w="2793" w:type="dxa"/>
            <w:tcBorders>
              <w:top w:val="single" w:sz="12" w:space="0" w:color="auto"/>
              <w:left w:val="single" w:sz="4" w:space="0" w:color="auto"/>
              <w:bottom w:val="single" w:sz="4" w:space="0" w:color="auto"/>
              <w:right w:val="single" w:sz="4" w:space="0" w:color="auto"/>
            </w:tcBorders>
          </w:tcPr>
          <w:p w:rsidR="0031610F" w:rsidRDefault="00D80163">
            <w:pPr>
              <w:spacing w:after="0"/>
              <w:rPr>
                <w:rFonts w:ascii="Times New Roman" w:hAnsi="Times New Roman" w:cs="Times New Roman"/>
                <w:szCs w:val="22"/>
              </w:rPr>
            </w:pPr>
            <w:r>
              <w:rPr>
                <w:rFonts w:ascii="Times New Roman" w:hAnsi="Times New Roman" w:cs="Times New Roman"/>
                <w:szCs w:val="22"/>
              </w:rPr>
              <w:t>8. Развијање вршњачког  менторства</w:t>
            </w:r>
          </w:p>
          <w:p w:rsidR="0031610F" w:rsidRDefault="0031610F">
            <w:pPr>
              <w:pStyle w:val="ListParagraph"/>
              <w:spacing w:after="0"/>
              <w:ind w:left="0"/>
              <w:rPr>
                <w:rFonts w:ascii="Times New Roman" w:hAnsi="Times New Roman" w:cs="Times New Roman"/>
                <w:bCs/>
              </w:rPr>
            </w:pPr>
          </w:p>
        </w:tc>
        <w:tc>
          <w:tcPr>
            <w:tcW w:w="1984" w:type="dxa"/>
            <w:tcBorders>
              <w:top w:val="single" w:sz="4" w:space="0" w:color="auto"/>
              <w:left w:val="single" w:sz="4" w:space="0" w:color="auto"/>
              <w:bottom w:val="single" w:sz="4" w:space="0" w:color="auto"/>
              <w:right w:val="single" w:sz="4" w:space="0" w:color="auto"/>
            </w:tcBorders>
          </w:tcPr>
          <w:p w:rsidR="0031610F" w:rsidRDefault="00D80163">
            <w:pPr>
              <w:pStyle w:val="ListParagraph"/>
              <w:spacing w:after="0"/>
              <w:ind w:left="0"/>
              <w:rPr>
                <w:rFonts w:ascii="Times New Roman" w:hAnsi="Times New Roman" w:cs="Times New Roman"/>
                <w:bCs/>
              </w:rPr>
            </w:pPr>
            <w:r>
              <w:rPr>
                <w:rFonts w:ascii="Times New Roman" w:hAnsi="Times New Roman" w:cs="Times New Roman"/>
                <w:bCs/>
              </w:rPr>
              <w:t>Од 2019. године до 2028. године</w:t>
            </w:r>
          </w:p>
        </w:tc>
        <w:tc>
          <w:tcPr>
            <w:tcW w:w="2268" w:type="dxa"/>
            <w:tcBorders>
              <w:top w:val="single" w:sz="12" w:space="0" w:color="auto"/>
              <w:left w:val="single" w:sz="4" w:space="0" w:color="auto"/>
              <w:bottom w:val="single" w:sz="4" w:space="0" w:color="auto"/>
              <w:right w:val="single" w:sz="4" w:space="0" w:color="auto"/>
            </w:tcBorders>
          </w:tcPr>
          <w:p w:rsidR="0031610F" w:rsidRDefault="00D80163">
            <w:pPr>
              <w:spacing w:after="0"/>
              <w:rPr>
                <w:rFonts w:ascii="Times New Roman" w:hAnsi="Times New Roman" w:cs="Times New Roman"/>
                <w:bCs/>
                <w:szCs w:val="22"/>
              </w:rPr>
            </w:pPr>
            <w:r>
              <w:rPr>
                <w:rFonts w:ascii="Times New Roman" w:hAnsi="Times New Roman" w:cs="Times New Roman"/>
                <w:bCs/>
                <w:szCs w:val="22"/>
              </w:rPr>
              <w:t>Општина Ражањ / основне школе, Школска управа Ниш, педагошко-психолошке службе у школама</w:t>
            </w:r>
          </w:p>
          <w:p w:rsidR="0031610F" w:rsidRDefault="00D80163">
            <w:pPr>
              <w:spacing w:after="0"/>
              <w:rPr>
                <w:rFonts w:ascii="Times New Roman" w:hAnsi="Times New Roman" w:cs="Times New Roman"/>
                <w:bCs/>
                <w:szCs w:val="22"/>
              </w:rPr>
            </w:pPr>
            <w:r>
              <w:rPr>
                <w:rFonts w:ascii="Times New Roman" w:hAnsi="Times New Roman" w:cs="Times New Roman"/>
                <w:bCs/>
              </w:rPr>
              <w:t>Центар за социјални рад Ражањ</w:t>
            </w:r>
          </w:p>
        </w:tc>
        <w:tc>
          <w:tcPr>
            <w:tcW w:w="3844" w:type="dxa"/>
            <w:gridSpan w:val="2"/>
            <w:tcBorders>
              <w:top w:val="single" w:sz="4" w:space="0" w:color="auto"/>
              <w:bottom w:val="single" w:sz="4" w:space="0" w:color="auto"/>
              <w:right w:val="single" w:sz="4" w:space="0" w:color="auto"/>
            </w:tcBorders>
            <w:shd w:val="clear" w:color="auto" w:fill="auto"/>
          </w:tcPr>
          <w:p w:rsidR="0031610F" w:rsidRDefault="00D80163">
            <w:pPr>
              <w:spacing w:after="0"/>
              <w:rPr>
                <w:rFonts w:ascii="Times New Roman" w:hAnsi="Times New Roman" w:cs="Times New Roman"/>
                <w:szCs w:val="22"/>
              </w:rPr>
            </w:pPr>
            <w:r>
              <w:rPr>
                <w:rFonts w:ascii="Times New Roman" w:hAnsi="Times New Roman" w:cs="Times New Roman"/>
                <w:szCs w:val="22"/>
              </w:rPr>
              <w:t>Број едукованих вршњачких ментора</w:t>
            </w:r>
          </w:p>
          <w:p w:rsidR="0031610F" w:rsidRDefault="00D80163">
            <w:pPr>
              <w:spacing w:after="0"/>
              <w:rPr>
                <w:rFonts w:ascii="Times New Roman" w:hAnsi="Times New Roman" w:cs="Times New Roman"/>
                <w:szCs w:val="22"/>
              </w:rPr>
            </w:pPr>
            <w:r>
              <w:rPr>
                <w:rFonts w:ascii="Times New Roman" w:hAnsi="Times New Roman" w:cs="Times New Roman"/>
                <w:szCs w:val="22"/>
              </w:rPr>
              <w:t>Успостављен мрежа вршњачких ментора по школама и истуреним одељењима</w:t>
            </w:r>
          </w:p>
          <w:p w:rsidR="0031610F" w:rsidRDefault="00D80163">
            <w:pPr>
              <w:spacing w:after="0"/>
              <w:rPr>
                <w:rFonts w:ascii="Times New Roman" w:hAnsi="Times New Roman" w:cs="Times New Roman"/>
                <w:szCs w:val="22"/>
              </w:rPr>
            </w:pPr>
            <w:r>
              <w:rPr>
                <w:rFonts w:ascii="Times New Roman" w:hAnsi="Times New Roman" w:cs="Times New Roman"/>
                <w:szCs w:val="22"/>
              </w:rPr>
              <w:t>Школски планови садрже развој вршњачког менторства</w:t>
            </w:r>
          </w:p>
          <w:p w:rsidR="0031610F" w:rsidRDefault="00D80163">
            <w:pPr>
              <w:spacing w:after="0"/>
              <w:rPr>
                <w:rFonts w:ascii="Times New Roman" w:hAnsi="Times New Roman" w:cs="Times New Roman"/>
                <w:szCs w:val="22"/>
              </w:rPr>
            </w:pPr>
            <w:r>
              <w:rPr>
                <w:rFonts w:ascii="Times New Roman" w:hAnsi="Times New Roman" w:cs="Times New Roman"/>
                <w:szCs w:val="22"/>
              </w:rPr>
              <w:t>Вршњачко насиље смањено</w:t>
            </w:r>
          </w:p>
          <w:p w:rsidR="0031610F" w:rsidRDefault="00D80163">
            <w:pPr>
              <w:spacing w:after="0"/>
              <w:rPr>
                <w:rFonts w:ascii="Times New Roman" w:hAnsi="Times New Roman" w:cs="Times New Roman"/>
                <w:szCs w:val="22"/>
              </w:rPr>
            </w:pPr>
            <w:r>
              <w:rPr>
                <w:rFonts w:ascii="Times New Roman" w:hAnsi="Times New Roman" w:cs="Times New Roman"/>
                <w:szCs w:val="22"/>
              </w:rPr>
              <w:t>Број корисника</w:t>
            </w:r>
          </w:p>
        </w:tc>
        <w:tc>
          <w:tcPr>
            <w:tcW w:w="1426" w:type="dxa"/>
            <w:tcBorders>
              <w:top w:val="single" w:sz="4" w:space="0" w:color="auto"/>
              <w:bottom w:val="single" w:sz="4" w:space="0" w:color="auto"/>
              <w:right w:val="single" w:sz="4" w:space="0" w:color="auto"/>
            </w:tcBorders>
            <w:shd w:val="clear" w:color="auto" w:fill="auto"/>
            <w:vAlign w:val="center"/>
          </w:tcPr>
          <w:p w:rsidR="0031610F" w:rsidRDefault="00D80163">
            <w:pPr>
              <w:spacing w:after="0"/>
              <w:jc w:val="center"/>
              <w:rPr>
                <w:rFonts w:ascii="Times New Roman" w:hAnsi="Times New Roman" w:cs="Times New Roman"/>
                <w:szCs w:val="22"/>
              </w:rPr>
            </w:pPr>
            <w:r>
              <w:rPr>
                <w:rFonts w:ascii="Times New Roman" w:hAnsi="Times New Roman" w:cs="Times New Roman"/>
                <w:szCs w:val="22"/>
              </w:rPr>
              <w:t>1.000 € годишње</w:t>
            </w:r>
          </w:p>
        </w:tc>
        <w:tc>
          <w:tcPr>
            <w:tcW w:w="1977" w:type="dxa"/>
            <w:tcBorders>
              <w:top w:val="single" w:sz="4" w:space="0" w:color="auto"/>
              <w:bottom w:val="single" w:sz="4" w:space="0" w:color="auto"/>
              <w:right w:val="single" w:sz="4" w:space="0" w:color="auto"/>
            </w:tcBorders>
            <w:shd w:val="clear" w:color="auto" w:fill="auto"/>
          </w:tcPr>
          <w:p w:rsidR="0031610F" w:rsidRDefault="00D80163">
            <w:pPr>
              <w:spacing w:after="0"/>
              <w:rPr>
                <w:rFonts w:ascii="Times New Roman" w:hAnsi="Times New Roman" w:cs="Times New Roman"/>
                <w:szCs w:val="22"/>
              </w:rPr>
            </w:pPr>
            <w:r>
              <w:rPr>
                <w:rFonts w:ascii="Times New Roman" w:hAnsi="Times New Roman" w:cs="Times New Roman"/>
                <w:szCs w:val="22"/>
              </w:rPr>
              <w:t>Општина Ражањ, донатори</w:t>
            </w:r>
          </w:p>
        </w:tc>
      </w:tr>
    </w:tbl>
    <w:p w:rsidR="0031610F" w:rsidRDefault="0031610F">
      <w:pPr>
        <w:spacing w:after="0"/>
        <w:jc w:val="both"/>
        <w:rPr>
          <w:rFonts w:ascii="Times New Roman" w:hAnsi="Times New Roman" w:cs="Times New Roman"/>
          <w:b/>
          <w:sz w:val="24"/>
          <w:szCs w:val="24"/>
        </w:rPr>
      </w:pPr>
    </w:p>
    <w:p w:rsidR="0031610F" w:rsidRDefault="0031610F">
      <w:pPr>
        <w:spacing w:after="0"/>
        <w:rPr>
          <w:rFonts w:ascii="Times New Roman" w:hAnsi="Times New Roman" w:cs="Times New Roman"/>
          <w:b/>
          <w:sz w:val="24"/>
          <w:szCs w:val="24"/>
        </w:rPr>
      </w:pPr>
    </w:p>
    <w:p w:rsidR="0031610F" w:rsidRDefault="0031610F">
      <w:pPr>
        <w:spacing w:after="0"/>
        <w:rPr>
          <w:rFonts w:ascii="Times New Roman" w:hAnsi="Times New Roman" w:cs="Times New Roman"/>
          <w:b/>
          <w:sz w:val="24"/>
          <w:szCs w:val="24"/>
        </w:rPr>
      </w:pPr>
    </w:p>
    <w:p w:rsidR="0031610F" w:rsidRDefault="00D80163">
      <w:pPr>
        <w:spacing w:after="0"/>
        <w:rPr>
          <w:rFonts w:ascii="Times New Roman" w:hAnsi="Times New Roman" w:cs="Times New Roman"/>
          <w:sz w:val="24"/>
          <w:szCs w:val="24"/>
        </w:rPr>
      </w:pPr>
      <w:r>
        <w:rPr>
          <w:rFonts w:ascii="Times New Roman" w:hAnsi="Times New Roman" w:cs="Times New Roman"/>
          <w:b/>
          <w:sz w:val="24"/>
          <w:szCs w:val="24"/>
        </w:rPr>
        <w:t>СТРАТЕШКИ ЦИЉ 2</w:t>
      </w:r>
      <w:r>
        <w:rPr>
          <w:rFonts w:ascii="Times New Roman" w:hAnsi="Times New Roman" w:cs="Times New Roman"/>
          <w:sz w:val="24"/>
          <w:szCs w:val="24"/>
        </w:rPr>
        <w:t>:  Развијени програми оснаживања социјалних група за превазилажење сиромаштва коришћењем индивидуалних могућности и капацитета заједнице.</w:t>
      </w:r>
    </w:p>
    <w:p w:rsidR="0031610F" w:rsidRDefault="0031610F">
      <w:pPr>
        <w:spacing w:after="0"/>
        <w:jc w:val="both"/>
        <w:rPr>
          <w:rFonts w:ascii="Times New Roman" w:hAnsi="Times New Roman" w:cs="Times New Roman"/>
          <w:b/>
          <w:bCs/>
          <w:sz w:val="24"/>
          <w:szCs w:val="24"/>
        </w:rPr>
      </w:pPr>
    </w:p>
    <w:p w:rsidR="0031610F" w:rsidRDefault="00D80163">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ПРИОРИТЕТ 4: </w:t>
      </w:r>
      <w:r>
        <w:rPr>
          <w:rFonts w:ascii="Times New Roman" w:hAnsi="Times New Roman" w:cs="Times New Roman"/>
          <w:bCs/>
          <w:sz w:val="24"/>
          <w:szCs w:val="24"/>
        </w:rPr>
        <w:t>Развијени капацитети породице</w:t>
      </w:r>
    </w:p>
    <w:p w:rsidR="0031610F" w:rsidRDefault="0031610F">
      <w:pPr>
        <w:spacing w:after="0"/>
        <w:jc w:val="both"/>
        <w:rPr>
          <w:rFonts w:ascii="Times New Roman" w:hAnsi="Times New Roman" w:cs="Times New Roman"/>
          <w:b/>
          <w:bCs/>
          <w:sz w:val="24"/>
          <w:szCs w:val="24"/>
        </w:rPr>
      </w:pPr>
    </w:p>
    <w:p w:rsidR="0031610F" w:rsidRDefault="00D80163">
      <w:pPr>
        <w:spacing w:after="0"/>
        <w:jc w:val="both"/>
        <w:rPr>
          <w:rFonts w:ascii="Times New Roman" w:hAnsi="Times New Roman" w:cs="Times New Roman"/>
          <w:b/>
          <w:bCs/>
          <w:sz w:val="24"/>
          <w:szCs w:val="24"/>
        </w:rPr>
      </w:pPr>
      <w:r>
        <w:rPr>
          <w:rFonts w:ascii="Times New Roman" w:hAnsi="Times New Roman" w:cs="Times New Roman"/>
          <w:b/>
          <w:bCs/>
          <w:sz w:val="24"/>
          <w:szCs w:val="24"/>
        </w:rPr>
        <w:t>ОПЕРАТИВНИ ЦИЉЕВИ:</w:t>
      </w:r>
    </w:p>
    <w:p w:rsidR="0031610F" w:rsidRDefault="00D80163">
      <w:pPr>
        <w:pStyle w:val="ListParagraph"/>
        <w:numPr>
          <w:ilvl w:val="0"/>
          <w:numId w:val="28"/>
        </w:numPr>
        <w:spacing w:after="0"/>
        <w:jc w:val="both"/>
        <w:rPr>
          <w:rFonts w:ascii="Times New Roman" w:hAnsi="Times New Roman" w:cs="Times New Roman"/>
          <w:b/>
          <w:bCs/>
          <w:sz w:val="24"/>
          <w:szCs w:val="24"/>
        </w:rPr>
      </w:pPr>
      <w:r>
        <w:rPr>
          <w:rFonts w:ascii="Times New Roman" w:hAnsi="Times New Roman" w:cs="Times New Roman"/>
          <w:bCs/>
          <w:sz w:val="24"/>
          <w:szCs w:val="24"/>
        </w:rPr>
        <w:t>Формирање саветовалишта</w:t>
      </w:r>
    </w:p>
    <w:p w:rsidR="0031610F" w:rsidRDefault="00D80163">
      <w:pPr>
        <w:pStyle w:val="ListParagraph"/>
        <w:numPr>
          <w:ilvl w:val="0"/>
          <w:numId w:val="28"/>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Идентификација здравствених и социјалних потреба ромске популације</w:t>
      </w:r>
    </w:p>
    <w:p w:rsidR="0031610F" w:rsidRDefault="00D80163">
      <w:pPr>
        <w:autoSpaceDE w:val="0"/>
        <w:autoSpaceDN w:val="0"/>
        <w:adjustRightInd w:val="0"/>
        <w:spacing w:after="0"/>
        <w:ind w:left="360"/>
        <w:jc w:val="both"/>
        <w:rPr>
          <w:rFonts w:ascii="Times New Roman" w:hAnsi="Times New Roman" w:cs="Times New Roman"/>
          <w:sz w:val="24"/>
          <w:szCs w:val="24"/>
          <w:highlight w:val="green"/>
        </w:rPr>
      </w:pPr>
      <w:r>
        <w:rPr>
          <w:rFonts w:ascii="Times New Roman" w:hAnsi="Times New Roman" w:cs="Times New Roman"/>
          <w:sz w:val="24"/>
          <w:szCs w:val="24"/>
        </w:rPr>
        <w:t xml:space="preserve">3.   </w:t>
      </w:r>
      <w:r>
        <w:rPr>
          <w:rFonts w:ascii="Times New Roman" w:hAnsi="Times New Roman" w:cs="Times New Roman"/>
          <w:bCs/>
          <w:sz w:val="24"/>
          <w:szCs w:val="24"/>
        </w:rPr>
        <w:t>Развијени систем сервиса и услуга за породице са ризичним и деликвентним понашањем</w:t>
      </w:r>
    </w:p>
    <w:p w:rsidR="0031610F" w:rsidRDefault="0031610F">
      <w:pPr>
        <w:autoSpaceDE w:val="0"/>
        <w:autoSpaceDN w:val="0"/>
        <w:adjustRightInd w:val="0"/>
        <w:spacing w:after="0"/>
        <w:jc w:val="both"/>
        <w:rPr>
          <w:rFonts w:ascii="Times New Roman" w:hAnsi="Times New Roman" w:cs="Times New Roman"/>
          <w:sz w:val="24"/>
          <w:szCs w:val="24"/>
          <w:highlight w:val="green"/>
        </w:rPr>
      </w:pPr>
    </w:p>
    <w:tbl>
      <w:tblPr>
        <w:tblW w:w="14175" w:type="dxa"/>
        <w:tblInd w:w="-459" w:type="dxa"/>
        <w:tblLayout w:type="fixed"/>
        <w:tblLook w:val="04A0"/>
      </w:tblPr>
      <w:tblGrid>
        <w:gridCol w:w="2977"/>
        <w:gridCol w:w="1877"/>
        <w:gridCol w:w="2092"/>
        <w:gridCol w:w="3969"/>
        <w:gridCol w:w="1276"/>
        <w:gridCol w:w="1984"/>
      </w:tblGrid>
      <w:tr w:rsidR="0031610F">
        <w:trPr>
          <w:gridAfter w:val="2"/>
          <w:wAfter w:w="3260" w:type="dxa"/>
        </w:trPr>
        <w:tc>
          <w:tcPr>
            <w:tcW w:w="2977" w:type="dxa"/>
            <w:tcBorders>
              <w:top w:val="single" w:sz="4" w:space="0" w:color="auto"/>
              <w:left w:val="single" w:sz="4" w:space="0" w:color="auto"/>
              <w:right w:val="single" w:sz="12" w:space="0" w:color="auto"/>
            </w:tcBorders>
          </w:tcPr>
          <w:p w:rsidR="0031610F" w:rsidRDefault="00D80163">
            <w:pPr>
              <w:spacing w:after="0"/>
              <w:jc w:val="both"/>
              <w:rPr>
                <w:rFonts w:ascii="Times New Roman" w:hAnsi="Times New Roman" w:cs="Times New Roman"/>
                <w:b/>
                <w:bCs/>
                <w:szCs w:val="22"/>
              </w:rPr>
            </w:pPr>
            <w:r>
              <w:rPr>
                <w:rFonts w:ascii="Times New Roman" w:hAnsi="Times New Roman" w:cs="Times New Roman"/>
                <w:b/>
                <w:bCs/>
                <w:szCs w:val="22"/>
              </w:rPr>
              <w:t>ПРИОРИТЕТ 4</w:t>
            </w:r>
          </w:p>
        </w:tc>
        <w:tc>
          <w:tcPr>
            <w:tcW w:w="7938" w:type="dxa"/>
            <w:gridSpan w:val="3"/>
            <w:tcBorders>
              <w:top w:val="single" w:sz="4" w:space="0" w:color="auto"/>
              <w:left w:val="single" w:sz="12" w:space="0" w:color="auto"/>
              <w:right w:val="single" w:sz="4" w:space="0" w:color="auto"/>
            </w:tcBorders>
          </w:tcPr>
          <w:p w:rsidR="0031610F" w:rsidRDefault="00D80163">
            <w:pPr>
              <w:spacing w:after="0"/>
              <w:jc w:val="both"/>
              <w:rPr>
                <w:rFonts w:ascii="Times New Roman" w:hAnsi="Times New Roman" w:cs="Times New Roman"/>
                <w:bCs/>
                <w:szCs w:val="22"/>
              </w:rPr>
            </w:pPr>
            <w:r>
              <w:rPr>
                <w:rFonts w:ascii="Times New Roman" w:hAnsi="Times New Roman" w:cs="Times New Roman"/>
                <w:bCs/>
                <w:szCs w:val="22"/>
              </w:rPr>
              <w:t>Развијени капацитети породице</w:t>
            </w:r>
          </w:p>
          <w:p w:rsidR="0031610F" w:rsidRDefault="0031610F">
            <w:pPr>
              <w:spacing w:after="0"/>
              <w:jc w:val="both"/>
              <w:rPr>
                <w:rFonts w:ascii="Times New Roman" w:hAnsi="Times New Roman" w:cs="Times New Roman"/>
                <w:b/>
                <w:bCs/>
                <w:szCs w:val="22"/>
              </w:rPr>
            </w:pPr>
          </w:p>
        </w:tc>
      </w:tr>
      <w:tr w:rsidR="0031610F">
        <w:trPr>
          <w:gridAfter w:val="2"/>
          <w:wAfter w:w="3260" w:type="dxa"/>
          <w:trHeight w:val="406"/>
        </w:trPr>
        <w:tc>
          <w:tcPr>
            <w:tcW w:w="2977" w:type="dxa"/>
            <w:tcBorders>
              <w:left w:val="single" w:sz="4" w:space="0" w:color="auto"/>
              <w:bottom w:val="single" w:sz="12" w:space="0" w:color="auto"/>
              <w:right w:val="single" w:sz="12" w:space="0" w:color="auto"/>
            </w:tcBorders>
          </w:tcPr>
          <w:p w:rsidR="0031610F" w:rsidRDefault="00D80163">
            <w:pPr>
              <w:spacing w:after="0"/>
              <w:jc w:val="both"/>
              <w:rPr>
                <w:rFonts w:ascii="Times New Roman" w:hAnsi="Times New Roman" w:cs="Times New Roman"/>
                <w:b/>
                <w:bCs/>
                <w:szCs w:val="22"/>
              </w:rPr>
            </w:pPr>
            <w:r>
              <w:rPr>
                <w:rFonts w:ascii="Times New Roman" w:hAnsi="Times New Roman" w:cs="Times New Roman"/>
                <w:b/>
                <w:bCs/>
                <w:szCs w:val="22"/>
              </w:rPr>
              <w:t>ОПЕРАТИВНИ ЦИЉ 1</w:t>
            </w:r>
          </w:p>
        </w:tc>
        <w:tc>
          <w:tcPr>
            <w:tcW w:w="7938" w:type="dxa"/>
            <w:gridSpan w:val="3"/>
            <w:tcBorders>
              <w:left w:val="single" w:sz="12" w:space="0" w:color="auto"/>
              <w:bottom w:val="single" w:sz="12" w:space="0" w:color="auto"/>
              <w:right w:val="single" w:sz="4" w:space="0" w:color="auto"/>
            </w:tcBorders>
          </w:tcPr>
          <w:p w:rsidR="0031610F" w:rsidRDefault="00D80163">
            <w:pPr>
              <w:spacing w:after="0"/>
              <w:jc w:val="both"/>
              <w:rPr>
                <w:rFonts w:ascii="Times New Roman" w:hAnsi="Times New Roman" w:cs="Times New Roman"/>
                <w:bCs/>
              </w:rPr>
            </w:pPr>
            <w:r>
              <w:rPr>
                <w:rFonts w:ascii="Times New Roman" w:hAnsi="Times New Roman" w:cs="Times New Roman"/>
                <w:bCs/>
              </w:rPr>
              <w:t>Формирање саветовалишта</w:t>
            </w:r>
          </w:p>
        </w:tc>
      </w:tr>
      <w:tr w:rsidR="0031610F">
        <w:trPr>
          <w:trHeight w:val="669"/>
        </w:trPr>
        <w:tc>
          <w:tcPr>
            <w:tcW w:w="2977" w:type="dxa"/>
            <w:tcBorders>
              <w:top w:val="single" w:sz="12" w:space="0" w:color="auto"/>
              <w:left w:val="single" w:sz="4" w:space="0" w:color="auto"/>
              <w:bottom w:val="single" w:sz="12" w:space="0" w:color="auto"/>
              <w:right w:val="single" w:sz="12" w:space="0" w:color="auto"/>
            </w:tcBorders>
          </w:tcPr>
          <w:p w:rsidR="0031610F" w:rsidRDefault="00D80163">
            <w:pPr>
              <w:spacing w:after="0"/>
              <w:jc w:val="both"/>
              <w:rPr>
                <w:rFonts w:ascii="Times New Roman" w:hAnsi="Times New Roman" w:cs="Times New Roman"/>
                <w:b/>
                <w:bCs/>
                <w:szCs w:val="22"/>
              </w:rPr>
            </w:pPr>
            <w:r>
              <w:rPr>
                <w:rFonts w:ascii="Times New Roman" w:hAnsi="Times New Roman" w:cs="Times New Roman"/>
                <w:b/>
                <w:bCs/>
                <w:szCs w:val="22"/>
              </w:rPr>
              <w:t>АКТИВНОСТИ</w:t>
            </w:r>
          </w:p>
          <w:p w:rsidR="0031610F" w:rsidRDefault="0031610F">
            <w:pPr>
              <w:spacing w:after="0"/>
              <w:jc w:val="both"/>
              <w:rPr>
                <w:rFonts w:ascii="Times New Roman" w:hAnsi="Times New Roman" w:cs="Times New Roman"/>
                <w:b/>
                <w:bCs/>
                <w:szCs w:val="22"/>
              </w:rPr>
            </w:pPr>
          </w:p>
        </w:tc>
        <w:tc>
          <w:tcPr>
            <w:tcW w:w="1877" w:type="dxa"/>
            <w:tcBorders>
              <w:top w:val="single" w:sz="12" w:space="0" w:color="auto"/>
              <w:left w:val="single" w:sz="12" w:space="0" w:color="auto"/>
              <w:bottom w:val="single" w:sz="12" w:space="0" w:color="auto"/>
              <w:right w:val="single" w:sz="12" w:space="0" w:color="auto"/>
            </w:tcBorders>
          </w:tcPr>
          <w:p w:rsidR="0031610F" w:rsidRDefault="00D80163">
            <w:pPr>
              <w:pStyle w:val="ListParagraph"/>
              <w:spacing w:after="0"/>
              <w:ind w:left="0"/>
              <w:rPr>
                <w:rFonts w:ascii="Times New Roman" w:hAnsi="Times New Roman" w:cs="Times New Roman"/>
                <w:bCs/>
              </w:rPr>
            </w:pPr>
            <w:r>
              <w:rPr>
                <w:rFonts w:ascii="Times New Roman" w:hAnsi="Times New Roman" w:cs="Times New Roman"/>
                <w:bCs/>
              </w:rPr>
              <w:t>Рок за реализацију</w:t>
            </w:r>
          </w:p>
        </w:tc>
        <w:tc>
          <w:tcPr>
            <w:tcW w:w="2092" w:type="dxa"/>
            <w:tcBorders>
              <w:top w:val="single" w:sz="12" w:space="0" w:color="auto"/>
              <w:left w:val="single" w:sz="12" w:space="0" w:color="auto"/>
              <w:bottom w:val="single" w:sz="12" w:space="0" w:color="auto"/>
              <w:right w:val="single" w:sz="4" w:space="0" w:color="auto"/>
            </w:tcBorders>
          </w:tcPr>
          <w:p w:rsidR="0031610F" w:rsidRDefault="00D80163">
            <w:pPr>
              <w:spacing w:after="0"/>
              <w:rPr>
                <w:rFonts w:ascii="Times New Roman" w:hAnsi="Times New Roman" w:cs="Times New Roman"/>
                <w:bCs/>
                <w:szCs w:val="22"/>
              </w:rPr>
            </w:pPr>
            <w:r>
              <w:rPr>
                <w:rFonts w:ascii="Times New Roman" w:hAnsi="Times New Roman" w:cs="Times New Roman"/>
                <w:bCs/>
                <w:szCs w:val="22"/>
              </w:rPr>
              <w:t>Носилац / други учесници</w:t>
            </w:r>
          </w:p>
        </w:tc>
        <w:tc>
          <w:tcPr>
            <w:tcW w:w="3969" w:type="dxa"/>
            <w:tcBorders>
              <w:top w:val="single" w:sz="4" w:space="0" w:color="auto"/>
              <w:bottom w:val="single" w:sz="4" w:space="0" w:color="auto"/>
              <w:right w:val="single" w:sz="4" w:space="0" w:color="auto"/>
            </w:tcBorders>
            <w:shd w:val="clear" w:color="auto" w:fill="auto"/>
          </w:tcPr>
          <w:p w:rsidR="0031610F" w:rsidRDefault="00D80163">
            <w:pPr>
              <w:spacing w:after="0"/>
              <w:jc w:val="both"/>
              <w:rPr>
                <w:rFonts w:ascii="Times New Roman" w:hAnsi="Times New Roman" w:cs="Times New Roman"/>
                <w:bCs/>
                <w:szCs w:val="22"/>
              </w:rPr>
            </w:pPr>
            <w:r>
              <w:rPr>
                <w:rFonts w:ascii="Times New Roman" w:hAnsi="Times New Roman" w:cs="Times New Roman"/>
                <w:bCs/>
                <w:szCs w:val="22"/>
              </w:rPr>
              <w:t>Индикатори процеса / успеха</w:t>
            </w:r>
          </w:p>
        </w:tc>
        <w:tc>
          <w:tcPr>
            <w:tcW w:w="1276" w:type="dxa"/>
            <w:tcBorders>
              <w:top w:val="single" w:sz="4" w:space="0" w:color="auto"/>
              <w:bottom w:val="single" w:sz="4" w:space="0" w:color="auto"/>
              <w:right w:val="single" w:sz="4" w:space="0" w:color="auto"/>
            </w:tcBorders>
            <w:shd w:val="clear" w:color="auto" w:fill="auto"/>
          </w:tcPr>
          <w:p w:rsidR="0031610F" w:rsidRDefault="00D80163">
            <w:pPr>
              <w:spacing w:after="0"/>
              <w:jc w:val="both"/>
              <w:rPr>
                <w:rFonts w:ascii="Times New Roman" w:hAnsi="Times New Roman" w:cs="Times New Roman"/>
                <w:bCs/>
                <w:szCs w:val="22"/>
              </w:rPr>
            </w:pPr>
            <w:r>
              <w:rPr>
                <w:rFonts w:ascii="Times New Roman" w:hAnsi="Times New Roman" w:cs="Times New Roman"/>
                <w:bCs/>
                <w:szCs w:val="22"/>
              </w:rPr>
              <w:t>Вредност</w:t>
            </w:r>
          </w:p>
        </w:tc>
        <w:tc>
          <w:tcPr>
            <w:tcW w:w="1984" w:type="dxa"/>
            <w:tcBorders>
              <w:top w:val="single" w:sz="4" w:space="0" w:color="auto"/>
              <w:bottom w:val="single" w:sz="4" w:space="0" w:color="auto"/>
              <w:right w:val="single" w:sz="4" w:space="0" w:color="auto"/>
            </w:tcBorders>
            <w:shd w:val="clear" w:color="auto" w:fill="auto"/>
          </w:tcPr>
          <w:p w:rsidR="0031610F" w:rsidRDefault="00D80163">
            <w:pPr>
              <w:spacing w:after="0"/>
              <w:jc w:val="both"/>
              <w:rPr>
                <w:rFonts w:ascii="Times New Roman" w:hAnsi="Times New Roman" w:cs="Times New Roman"/>
                <w:bCs/>
                <w:szCs w:val="22"/>
              </w:rPr>
            </w:pPr>
            <w:r>
              <w:rPr>
                <w:rFonts w:ascii="Times New Roman" w:hAnsi="Times New Roman" w:cs="Times New Roman"/>
                <w:bCs/>
                <w:szCs w:val="22"/>
              </w:rPr>
              <w:t>Извори финансирања</w:t>
            </w:r>
          </w:p>
        </w:tc>
      </w:tr>
      <w:tr w:rsidR="0031610F">
        <w:trPr>
          <w:trHeight w:val="1770"/>
        </w:trPr>
        <w:tc>
          <w:tcPr>
            <w:tcW w:w="2977" w:type="dxa"/>
            <w:tcBorders>
              <w:top w:val="single" w:sz="12" w:space="0" w:color="auto"/>
              <w:left w:val="single" w:sz="4" w:space="0" w:color="auto"/>
              <w:bottom w:val="single" w:sz="12" w:space="0" w:color="auto"/>
              <w:right w:val="single" w:sz="12" w:space="0" w:color="auto"/>
            </w:tcBorders>
          </w:tcPr>
          <w:p w:rsidR="0031610F" w:rsidRDefault="00D80163">
            <w:pPr>
              <w:spacing w:after="0"/>
              <w:jc w:val="both"/>
              <w:rPr>
                <w:rFonts w:ascii="Times New Roman" w:hAnsi="Times New Roman" w:cs="Times New Roman"/>
                <w:bCs/>
                <w:szCs w:val="22"/>
              </w:rPr>
            </w:pPr>
            <w:r>
              <w:rPr>
                <w:rFonts w:ascii="Times New Roman" w:hAnsi="Times New Roman" w:cs="Times New Roman"/>
                <w:bCs/>
                <w:szCs w:val="22"/>
              </w:rPr>
              <w:t>1. Потписивање Протокола о сарадњи са регионалним Саветовалиштем за брак, децу и породицу из Ниша /Алексинца.</w:t>
            </w:r>
          </w:p>
        </w:tc>
        <w:tc>
          <w:tcPr>
            <w:tcW w:w="1877" w:type="dxa"/>
            <w:tcBorders>
              <w:top w:val="single" w:sz="12" w:space="0" w:color="auto"/>
              <w:left w:val="single" w:sz="12" w:space="0" w:color="auto"/>
              <w:bottom w:val="single" w:sz="12" w:space="0" w:color="auto"/>
              <w:right w:val="single" w:sz="12" w:space="0" w:color="auto"/>
            </w:tcBorders>
          </w:tcPr>
          <w:p w:rsidR="0031610F" w:rsidRDefault="00D80163">
            <w:pPr>
              <w:pStyle w:val="ListParagraph"/>
              <w:spacing w:after="0"/>
              <w:ind w:left="0"/>
              <w:jc w:val="both"/>
              <w:rPr>
                <w:rFonts w:ascii="Times New Roman" w:hAnsi="Times New Roman" w:cs="Times New Roman"/>
                <w:bCs/>
              </w:rPr>
            </w:pPr>
            <w:r>
              <w:rPr>
                <w:rFonts w:ascii="Times New Roman" w:hAnsi="Times New Roman" w:cs="Times New Roman"/>
                <w:bCs/>
              </w:rPr>
              <w:t>Од 2019. године до 2028. године</w:t>
            </w:r>
          </w:p>
        </w:tc>
        <w:tc>
          <w:tcPr>
            <w:tcW w:w="2092" w:type="dxa"/>
            <w:tcBorders>
              <w:top w:val="single" w:sz="12" w:space="0" w:color="auto"/>
              <w:left w:val="single" w:sz="12" w:space="0" w:color="auto"/>
              <w:bottom w:val="single" w:sz="12" w:space="0" w:color="auto"/>
              <w:right w:val="single" w:sz="4" w:space="0" w:color="auto"/>
            </w:tcBorders>
          </w:tcPr>
          <w:p w:rsidR="0031610F" w:rsidRDefault="00D80163">
            <w:pPr>
              <w:spacing w:after="0"/>
              <w:jc w:val="both"/>
              <w:rPr>
                <w:rFonts w:ascii="Times New Roman" w:hAnsi="Times New Roman" w:cs="Times New Roman"/>
                <w:bCs/>
                <w:szCs w:val="22"/>
              </w:rPr>
            </w:pPr>
            <w:r>
              <w:rPr>
                <w:rFonts w:ascii="Times New Roman" w:hAnsi="Times New Roman" w:cs="Times New Roman"/>
                <w:bCs/>
                <w:szCs w:val="22"/>
              </w:rPr>
              <w:t>Центар за социјални рад Ражањ /</w:t>
            </w:r>
          </w:p>
          <w:p w:rsidR="0031610F" w:rsidRDefault="00D80163">
            <w:pPr>
              <w:spacing w:after="0"/>
              <w:jc w:val="both"/>
              <w:rPr>
                <w:rFonts w:ascii="Times New Roman" w:hAnsi="Times New Roman" w:cs="Times New Roman"/>
                <w:bCs/>
                <w:szCs w:val="22"/>
              </w:rPr>
            </w:pPr>
            <w:r>
              <w:rPr>
                <w:rFonts w:ascii="Times New Roman" w:hAnsi="Times New Roman" w:cs="Times New Roman"/>
                <w:bCs/>
                <w:szCs w:val="22"/>
              </w:rPr>
              <w:t xml:space="preserve">Општина Ражањ </w:t>
            </w:r>
          </w:p>
        </w:tc>
        <w:tc>
          <w:tcPr>
            <w:tcW w:w="3969" w:type="dxa"/>
            <w:tcBorders>
              <w:top w:val="single" w:sz="4" w:space="0" w:color="auto"/>
              <w:bottom w:val="single" w:sz="4" w:space="0" w:color="auto"/>
              <w:right w:val="single" w:sz="4" w:space="0" w:color="auto"/>
            </w:tcBorders>
            <w:shd w:val="clear" w:color="auto" w:fill="auto"/>
          </w:tcPr>
          <w:p w:rsidR="0031610F" w:rsidRDefault="00D80163">
            <w:pPr>
              <w:spacing w:after="0"/>
              <w:rPr>
                <w:rFonts w:ascii="Times New Roman" w:hAnsi="Times New Roman" w:cs="Times New Roman"/>
                <w:bCs/>
                <w:szCs w:val="22"/>
              </w:rPr>
            </w:pPr>
            <w:r>
              <w:rPr>
                <w:rFonts w:ascii="Times New Roman" w:hAnsi="Times New Roman" w:cs="Times New Roman"/>
                <w:bCs/>
                <w:szCs w:val="22"/>
              </w:rPr>
              <w:t>Истраживање о постајању саветовалишта у окружењу урађено</w:t>
            </w:r>
          </w:p>
          <w:p w:rsidR="0031610F" w:rsidRDefault="00D80163">
            <w:pPr>
              <w:spacing w:after="0"/>
              <w:rPr>
                <w:rFonts w:ascii="Times New Roman" w:hAnsi="Times New Roman" w:cs="Times New Roman"/>
                <w:bCs/>
                <w:szCs w:val="22"/>
              </w:rPr>
            </w:pPr>
            <w:r>
              <w:rPr>
                <w:rFonts w:ascii="Times New Roman" w:hAnsi="Times New Roman" w:cs="Times New Roman"/>
                <w:bCs/>
                <w:szCs w:val="22"/>
              </w:rPr>
              <w:t xml:space="preserve">Протокол о сарадњи потписан </w:t>
            </w:r>
          </w:p>
          <w:p w:rsidR="0031610F" w:rsidRDefault="00D80163">
            <w:pPr>
              <w:spacing w:after="0"/>
              <w:rPr>
                <w:rFonts w:ascii="Times New Roman" w:hAnsi="Times New Roman" w:cs="Times New Roman"/>
                <w:bCs/>
                <w:szCs w:val="22"/>
              </w:rPr>
            </w:pPr>
            <w:r>
              <w:rPr>
                <w:rFonts w:ascii="Times New Roman" w:hAnsi="Times New Roman" w:cs="Times New Roman"/>
                <w:bCs/>
                <w:szCs w:val="22"/>
              </w:rPr>
              <w:t>Прикључивање регионалном породично – едукативном Центру у Нишу - Алексинцу завршено</w:t>
            </w:r>
          </w:p>
          <w:p w:rsidR="0031610F" w:rsidRDefault="00D80163">
            <w:pPr>
              <w:spacing w:after="0"/>
              <w:rPr>
                <w:rFonts w:ascii="Times New Roman" w:hAnsi="Times New Roman" w:cs="Times New Roman"/>
                <w:bCs/>
                <w:szCs w:val="22"/>
              </w:rPr>
            </w:pPr>
            <w:r>
              <w:rPr>
                <w:rFonts w:ascii="Times New Roman" w:hAnsi="Times New Roman" w:cs="Times New Roman"/>
                <w:bCs/>
                <w:szCs w:val="22"/>
              </w:rPr>
              <w:t>Корисници се редовно упућују у саветовалиште</w:t>
            </w:r>
          </w:p>
          <w:p w:rsidR="0031610F" w:rsidRDefault="00D80163">
            <w:pPr>
              <w:spacing w:after="0"/>
              <w:rPr>
                <w:rFonts w:ascii="Times New Roman" w:hAnsi="Times New Roman" w:cs="Times New Roman"/>
                <w:szCs w:val="22"/>
              </w:rPr>
            </w:pPr>
            <w:r>
              <w:rPr>
                <w:rFonts w:ascii="Times New Roman" w:hAnsi="Times New Roman" w:cs="Times New Roman"/>
                <w:bCs/>
                <w:szCs w:val="22"/>
              </w:rPr>
              <w:t>Број корисника</w:t>
            </w:r>
          </w:p>
        </w:tc>
        <w:tc>
          <w:tcPr>
            <w:tcW w:w="1276" w:type="dxa"/>
            <w:tcBorders>
              <w:top w:val="single" w:sz="4" w:space="0" w:color="auto"/>
              <w:bottom w:val="single" w:sz="4" w:space="0" w:color="auto"/>
              <w:right w:val="single" w:sz="4" w:space="0" w:color="auto"/>
            </w:tcBorders>
            <w:shd w:val="clear" w:color="auto" w:fill="auto"/>
            <w:vAlign w:val="center"/>
          </w:tcPr>
          <w:p w:rsidR="0031610F" w:rsidRDefault="00D80163">
            <w:pPr>
              <w:spacing w:after="0"/>
              <w:jc w:val="center"/>
              <w:rPr>
                <w:rFonts w:ascii="Times New Roman" w:hAnsi="Times New Roman" w:cs="Times New Roman"/>
                <w:szCs w:val="22"/>
              </w:rPr>
            </w:pPr>
            <w:r>
              <w:rPr>
                <w:rFonts w:ascii="Times New Roman" w:hAnsi="Times New Roman" w:cs="Times New Roman"/>
                <w:szCs w:val="22"/>
              </w:rPr>
              <w:t>1.000 € годишње</w:t>
            </w:r>
          </w:p>
        </w:tc>
        <w:tc>
          <w:tcPr>
            <w:tcW w:w="1984" w:type="dxa"/>
            <w:tcBorders>
              <w:top w:val="single" w:sz="4" w:space="0" w:color="auto"/>
              <w:bottom w:val="single" w:sz="4" w:space="0" w:color="auto"/>
              <w:right w:val="single" w:sz="4" w:space="0" w:color="auto"/>
            </w:tcBorders>
            <w:shd w:val="clear" w:color="auto" w:fill="auto"/>
          </w:tcPr>
          <w:p w:rsidR="0031610F" w:rsidRDefault="00D80163">
            <w:pPr>
              <w:spacing w:after="0"/>
              <w:jc w:val="both"/>
              <w:rPr>
                <w:rFonts w:ascii="Times New Roman" w:hAnsi="Times New Roman" w:cs="Times New Roman"/>
                <w:szCs w:val="22"/>
              </w:rPr>
            </w:pPr>
            <w:r>
              <w:rPr>
                <w:rFonts w:ascii="Times New Roman" w:hAnsi="Times New Roman" w:cs="Times New Roman"/>
                <w:szCs w:val="22"/>
              </w:rPr>
              <w:t>Општина Ражањ</w:t>
            </w:r>
          </w:p>
        </w:tc>
      </w:tr>
      <w:tr w:rsidR="0031610F">
        <w:trPr>
          <w:trHeight w:val="510"/>
        </w:trPr>
        <w:tc>
          <w:tcPr>
            <w:tcW w:w="2977" w:type="dxa"/>
            <w:tcBorders>
              <w:top w:val="single" w:sz="12" w:space="0" w:color="auto"/>
              <w:left w:val="single" w:sz="4" w:space="0" w:color="auto"/>
              <w:bottom w:val="single" w:sz="4" w:space="0" w:color="auto"/>
              <w:right w:val="single" w:sz="12" w:space="0" w:color="auto"/>
            </w:tcBorders>
          </w:tcPr>
          <w:p w:rsidR="0031610F" w:rsidRDefault="00D80163">
            <w:pPr>
              <w:autoSpaceDE w:val="0"/>
              <w:autoSpaceDN w:val="0"/>
              <w:adjustRightInd w:val="0"/>
              <w:spacing w:after="0"/>
              <w:jc w:val="both"/>
              <w:rPr>
                <w:rFonts w:ascii="Times New Roman" w:hAnsi="Times New Roman" w:cs="Times New Roman"/>
                <w:iCs w:val="0"/>
                <w:color w:val="auto"/>
                <w:szCs w:val="22"/>
                <w:highlight w:val="green"/>
              </w:rPr>
            </w:pPr>
            <w:r>
              <w:rPr>
                <w:rFonts w:ascii="Times New Roman" w:hAnsi="Times New Roman" w:cs="Times New Roman"/>
                <w:iCs w:val="0"/>
                <w:color w:val="auto"/>
                <w:szCs w:val="22"/>
              </w:rPr>
              <w:t xml:space="preserve">2.Идентификација здравствених и социјалних </w:t>
            </w:r>
            <w:r>
              <w:rPr>
                <w:rFonts w:ascii="Times New Roman" w:hAnsi="Times New Roman" w:cs="Times New Roman"/>
                <w:iCs w:val="0"/>
                <w:color w:val="auto"/>
                <w:szCs w:val="22"/>
              </w:rPr>
              <w:lastRenderedPageBreak/>
              <w:t xml:space="preserve">потреба ромске популације </w:t>
            </w:r>
          </w:p>
        </w:tc>
        <w:tc>
          <w:tcPr>
            <w:tcW w:w="1877" w:type="dxa"/>
            <w:tcBorders>
              <w:top w:val="single" w:sz="12" w:space="0" w:color="auto"/>
              <w:left w:val="single" w:sz="12" w:space="0" w:color="auto"/>
              <w:bottom w:val="single" w:sz="4" w:space="0" w:color="auto"/>
              <w:right w:val="single" w:sz="12" w:space="0" w:color="auto"/>
            </w:tcBorders>
          </w:tcPr>
          <w:p w:rsidR="0031610F" w:rsidRDefault="00D80163">
            <w:pPr>
              <w:pStyle w:val="ListParagraph"/>
              <w:spacing w:after="0"/>
              <w:ind w:left="0"/>
              <w:jc w:val="both"/>
              <w:rPr>
                <w:rFonts w:ascii="Times New Roman" w:hAnsi="Times New Roman" w:cs="Times New Roman"/>
                <w:bCs/>
              </w:rPr>
            </w:pPr>
            <w:r>
              <w:rPr>
                <w:rFonts w:ascii="Times New Roman" w:hAnsi="Times New Roman" w:cs="Times New Roman"/>
                <w:bCs/>
              </w:rPr>
              <w:lastRenderedPageBreak/>
              <w:t>Од 2018. године до 2028. Године</w:t>
            </w:r>
          </w:p>
        </w:tc>
        <w:tc>
          <w:tcPr>
            <w:tcW w:w="2092" w:type="dxa"/>
            <w:tcBorders>
              <w:top w:val="single" w:sz="12" w:space="0" w:color="auto"/>
              <w:left w:val="single" w:sz="12" w:space="0" w:color="auto"/>
              <w:bottom w:val="single" w:sz="4" w:space="0" w:color="auto"/>
              <w:right w:val="single" w:sz="4" w:space="0" w:color="auto"/>
            </w:tcBorders>
          </w:tcPr>
          <w:p w:rsidR="0031610F" w:rsidRDefault="00D80163">
            <w:pPr>
              <w:spacing w:after="0"/>
              <w:jc w:val="both"/>
              <w:rPr>
                <w:rFonts w:ascii="Times New Roman" w:hAnsi="Times New Roman" w:cs="Times New Roman"/>
                <w:bCs/>
              </w:rPr>
            </w:pPr>
            <w:r>
              <w:rPr>
                <w:rFonts w:ascii="Times New Roman" w:hAnsi="Times New Roman" w:cs="Times New Roman"/>
                <w:bCs/>
              </w:rPr>
              <w:t xml:space="preserve">Центар за социјални рад </w:t>
            </w:r>
            <w:r>
              <w:rPr>
                <w:rFonts w:ascii="Times New Roman" w:hAnsi="Times New Roman" w:cs="Times New Roman"/>
                <w:bCs/>
              </w:rPr>
              <w:lastRenderedPageBreak/>
              <w:t>Ражањ / Дом здравља Ражањ, Општина Ражањ, Удружење</w:t>
            </w:r>
            <w:r>
              <w:rPr>
                <w:rFonts w:ascii="Times New Roman" w:hAnsi="Times New Roman" w:cs="Times New Roman"/>
              </w:rPr>
              <w:t xml:space="preserve"> ,,Ју Ром'' Ражањ, образовне институције</w:t>
            </w:r>
          </w:p>
        </w:tc>
        <w:tc>
          <w:tcPr>
            <w:tcW w:w="3969" w:type="dxa"/>
            <w:tcBorders>
              <w:top w:val="single" w:sz="4" w:space="0" w:color="auto"/>
              <w:bottom w:val="single" w:sz="4" w:space="0" w:color="auto"/>
              <w:right w:val="single" w:sz="4" w:space="0" w:color="auto"/>
            </w:tcBorders>
            <w:shd w:val="clear" w:color="auto" w:fill="auto"/>
          </w:tcPr>
          <w:p w:rsidR="0031610F" w:rsidRDefault="00D80163">
            <w:pPr>
              <w:spacing w:after="0"/>
              <w:rPr>
                <w:rFonts w:ascii="Times New Roman" w:hAnsi="Times New Roman" w:cs="Times New Roman"/>
                <w:szCs w:val="22"/>
              </w:rPr>
            </w:pPr>
            <w:r>
              <w:rPr>
                <w:rFonts w:ascii="Times New Roman" w:hAnsi="Times New Roman" w:cs="Times New Roman"/>
                <w:szCs w:val="22"/>
              </w:rPr>
              <w:lastRenderedPageBreak/>
              <w:t>Истраживање о потребама Рома обављено</w:t>
            </w:r>
          </w:p>
          <w:p w:rsidR="0031610F" w:rsidRDefault="00D80163">
            <w:pPr>
              <w:spacing w:after="0"/>
              <w:rPr>
                <w:rFonts w:ascii="Times New Roman" w:hAnsi="Times New Roman" w:cs="Times New Roman"/>
                <w:szCs w:val="22"/>
              </w:rPr>
            </w:pPr>
            <w:r>
              <w:rPr>
                <w:rFonts w:ascii="Times New Roman" w:hAnsi="Times New Roman" w:cs="Times New Roman"/>
                <w:szCs w:val="22"/>
              </w:rPr>
              <w:lastRenderedPageBreak/>
              <w:t>Израђен План за реализацију потреба</w:t>
            </w:r>
          </w:p>
          <w:p w:rsidR="0031610F" w:rsidRDefault="00D80163">
            <w:pPr>
              <w:spacing w:after="0"/>
              <w:rPr>
                <w:rFonts w:ascii="Times New Roman" w:hAnsi="Times New Roman" w:cs="Times New Roman"/>
                <w:szCs w:val="22"/>
              </w:rPr>
            </w:pPr>
            <w:r>
              <w:rPr>
                <w:rFonts w:ascii="Times New Roman" w:hAnsi="Times New Roman" w:cs="Times New Roman"/>
                <w:szCs w:val="22"/>
              </w:rPr>
              <w:t>Неопходна  лична документација Рома прибављена</w:t>
            </w:r>
          </w:p>
          <w:p w:rsidR="0031610F" w:rsidRDefault="00D80163">
            <w:pPr>
              <w:spacing w:after="0"/>
              <w:rPr>
                <w:rFonts w:ascii="Times New Roman" w:hAnsi="Times New Roman" w:cs="Times New Roman"/>
                <w:szCs w:val="22"/>
              </w:rPr>
            </w:pPr>
            <w:r>
              <w:rPr>
                <w:rFonts w:ascii="Times New Roman" w:hAnsi="Times New Roman" w:cs="Times New Roman"/>
                <w:szCs w:val="22"/>
              </w:rPr>
              <w:t>Роми едуковани о подизању свести о  образовању и репродуктивном здрављу</w:t>
            </w:r>
          </w:p>
          <w:p w:rsidR="0031610F" w:rsidRDefault="00D80163">
            <w:pPr>
              <w:spacing w:after="0"/>
              <w:rPr>
                <w:rFonts w:ascii="Times New Roman" w:hAnsi="Times New Roman" w:cs="Times New Roman"/>
                <w:szCs w:val="22"/>
              </w:rPr>
            </w:pPr>
            <w:r>
              <w:rPr>
                <w:rFonts w:ascii="Times New Roman" w:hAnsi="Times New Roman" w:cs="Times New Roman"/>
                <w:szCs w:val="22"/>
              </w:rPr>
              <w:t>Број малолетничких бракова смањен</w:t>
            </w:r>
          </w:p>
          <w:p w:rsidR="0031610F" w:rsidRDefault="00D80163">
            <w:pPr>
              <w:spacing w:after="0"/>
              <w:rPr>
                <w:rFonts w:ascii="Times New Roman" w:hAnsi="Times New Roman" w:cs="Times New Roman"/>
                <w:szCs w:val="22"/>
              </w:rPr>
            </w:pPr>
            <w:r>
              <w:rPr>
                <w:rFonts w:ascii="Times New Roman" w:hAnsi="Times New Roman" w:cs="Times New Roman"/>
                <w:szCs w:val="22"/>
              </w:rPr>
              <w:t>Стамбено збринути угрожени Роми</w:t>
            </w:r>
          </w:p>
        </w:tc>
        <w:tc>
          <w:tcPr>
            <w:tcW w:w="1276" w:type="dxa"/>
            <w:tcBorders>
              <w:top w:val="single" w:sz="4" w:space="0" w:color="auto"/>
              <w:bottom w:val="single" w:sz="4" w:space="0" w:color="auto"/>
              <w:right w:val="single" w:sz="4" w:space="0" w:color="auto"/>
            </w:tcBorders>
            <w:shd w:val="clear" w:color="auto" w:fill="auto"/>
            <w:vAlign w:val="center"/>
          </w:tcPr>
          <w:p w:rsidR="0031610F" w:rsidRDefault="00D80163">
            <w:pPr>
              <w:spacing w:after="0"/>
              <w:jc w:val="center"/>
              <w:rPr>
                <w:rFonts w:ascii="Times New Roman" w:hAnsi="Times New Roman" w:cs="Times New Roman"/>
                <w:szCs w:val="22"/>
              </w:rPr>
            </w:pPr>
            <w:r>
              <w:rPr>
                <w:rFonts w:ascii="Times New Roman" w:hAnsi="Times New Roman" w:cs="Times New Roman"/>
                <w:szCs w:val="22"/>
              </w:rPr>
              <w:lastRenderedPageBreak/>
              <w:t>50.000 € годишње</w:t>
            </w:r>
          </w:p>
        </w:tc>
        <w:tc>
          <w:tcPr>
            <w:tcW w:w="1984" w:type="dxa"/>
            <w:tcBorders>
              <w:bottom w:val="single" w:sz="4" w:space="0" w:color="auto"/>
              <w:right w:val="single" w:sz="4" w:space="0" w:color="auto"/>
            </w:tcBorders>
            <w:shd w:val="clear" w:color="auto" w:fill="auto"/>
          </w:tcPr>
          <w:p w:rsidR="0031610F" w:rsidRDefault="00D80163">
            <w:pPr>
              <w:spacing w:after="0"/>
              <w:jc w:val="both"/>
              <w:rPr>
                <w:rFonts w:ascii="Times New Roman" w:hAnsi="Times New Roman" w:cs="Times New Roman"/>
                <w:szCs w:val="22"/>
              </w:rPr>
            </w:pPr>
            <w:r>
              <w:rPr>
                <w:rFonts w:ascii="Times New Roman" w:hAnsi="Times New Roman" w:cs="Times New Roman"/>
                <w:szCs w:val="22"/>
              </w:rPr>
              <w:t>Општина Ражањ, донатори</w:t>
            </w:r>
          </w:p>
        </w:tc>
      </w:tr>
      <w:tr w:rsidR="0031610F">
        <w:trPr>
          <w:trHeight w:val="510"/>
        </w:trPr>
        <w:tc>
          <w:tcPr>
            <w:tcW w:w="2977" w:type="dxa"/>
            <w:tcBorders>
              <w:top w:val="single" w:sz="12" w:space="0" w:color="auto"/>
              <w:left w:val="single" w:sz="4" w:space="0" w:color="auto"/>
              <w:bottom w:val="single" w:sz="4" w:space="0" w:color="auto"/>
              <w:right w:val="single" w:sz="12" w:space="0" w:color="auto"/>
            </w:tcBorders>
          </w:tcPr>
          <w:p w:rsidR="0031610F" w:rsidRDefault="00D80163">
            <w:pPr>
              <w:autoSpaceDE w:val="0"/>
              <w:autoSpaceDN w:val="0"/>
              <w:adjustRightInd w:val="0"/>
              <w:spacing w:after="0"/>
              <w:jc w:val="both"/>
              <w:rPr>
                <w:rFonts w:ascii="Times New Roman" w:hAnsi="Times New Roman" w:cs="Times New Roman"/>
                <w:iCs w:val="0"/>
                <w:color w:val="auto"/>
                <w:szCs w:val="22"/>
              </w:rPr>
            </w:pPr>
            <w:r>
              <w:rPr>
                <w:rFonts w:ascii="Times New Roman" w:hAnsi="Times New Roman" w:cs="Times New Roman"/>
                <w:szCs w:val="22"/>
              </w:rPr>
              <w:lastRenderedPageBreak/>
              <w:t>3.Формирање саветовалишта у Дому здравља Ражањ за превенцију масовних незаразних болести</w:t>
            </w:r>
          </w:p>
        </w:tc>
        <w:tc>
          <w:tcPr>
            <w:tcW w:w="1877" w:type="dxa"/>
            <w:tcBorders>
              <w:top w:val="single" w:sz="12" w:space="0" w:color="auto"/>
              <w:left w:val="single" w:sz="12" w:space="0" w:color="auto"/>
              <w:bottom w:val="single" w:sz="4" w:space="0" w:color="auto"/>
              <w:right w:val="single" w:sz="12" w:space="0" w:color="auto"/>
            </w:tcBorders>
          </w:tcPr>
          <w:p w:rsidR="0031610F" w:rsidRDefault="00D80163">
            <w:pPr>
              <w:pStyle w:val="ListParagraph"/>
              <w:spacing w:after="0"/>
              <w:ind w:left="0"/>
              <w:jc w:val="both"/>
              <w:rPr>
                <w:rFonts w:ascii="Times New Roman" w:hAnsi="Times New Roman" w:cs="Times New Roman"/>
                <w:bCs/>
              </w:rPr>
            </w:pPr>
            <w:r>
              <w:rPr>
                <w:rFonts w:ascii="Times New Roman" w:hAnsi="Times New Roman" w:cs="Times New Roman"/>
                <w:bCs/>
              </w:rPr>
              <w:t>Од 2019. године до 2028. Године</w:t>
            </w:r>
          </w:p>
        </w:tc>
        <w:tc>
          <w:tcPr>
            <w:tcW w:w="2092" w:type="dxa"/>
            <w:tcBorders>
              <w:top w:val="single" w:sz="12" w:space="0" w:color="auto"/>
              <w:left w:val="single" w:sz="12" w:space="0" w:color="auto"/>
              <w:bottom w:val="single" w:sz="4" w:space="0" w:color="auto"/>
              <w:right w:val="single" w:sz="4" w:space="0" w:color="auto"/>
            </w:tcBorders>
          </w:tcPr>
          <w:p w:rsidR="0031610F" w:rsidRDefault="00D80163">
            <w:pPr>
              <w:spacing w:after="0"/>
              <w:jc w:val="both"/>
              <w:rPr>
                <w:rFonts w:ascii="Times New Roman" w:hAnsi="Times New Roman" w:cs="Times New Roman"/>
                <w:bCs/>
              </w:rPr>
            </w:pPr>
            <w:r>
              <w:rPr>
                <w:rFonts w:ascii="Times New Roman" w:hAnsi="Times New Roman" w:cs="Times New Roman"/>
                <w:bCs/>
              </w:rPr>
              <w:t>Дом здравља Ражањ / Општина Ражањ</w:t>
            </w:r>
          </w:p>
        </w:tc>
        <w:tc>
          <w:tcPr>
            <w:tcW w:w="3969" w:type="dxa"/>
            <w:tcBorders>
              <w:top w:val="single" w:sz="4" w:space="0" w:color="auto"/>
              <w:bottom w:val="single" w:sz="4" w:space="0" w:color="auto"/>
              <w:right w:val="single" w:sz="4" w:space="0" w:color="auto"/>
            </w:tcBorders>
            <w:shd w:val="clear" w:color="auto" w:fill="auto"/>
          </w:tcPr>
          <w:p w:rsidR="0031610F" w:rsidRDefault="00D80163">
            <w:pPr>
              <w:spacing w:after="0"/>
              <w:rPr>
                <w:rFonts w:ascii="Times New Roman" w:hAnsi="Times New Roman" w:cs="Times New Roman"/>
              </w:rPr>
            </w:pPr>
            <w:r>
              <w:rPr>
                <w:rFonts w:ascii="Times New Roman" w:hAnsi="Times New Roman" w:cs="Times New Roman"/>
              </w:rPr>
              <w:t>Реализована 4 предавања годишње</w:t>
            </w:r>
          </w:p>
          <w:p w:rsidR="0031610F" w:rsidRDefault="00D80163">
            <w:pPr>
              <w:spacing w:after="0"/>
              <w:rPr>
                <w:rFonts w:ascii="Times New Roman" w:hAnsi="Times New Roman" w:cs="Times New Roman"/>
              </w:rPr>
            </w:pPr>
            <w:r>
              <w:rPr>
                <w:rFonts w:ascii="Times New Roman" w:hAnsi="Times New Roman" w:cs="Times New Roman"/>
              </w:rPr>
              <w:t>Број превентивних прегледа повећан на годишњем нивоу</w:t>
            </w:r>
          </w:p>
          <w:p w:rsidR="0031610F" w:rsidRDefault="00D80163">
            <w:pPr>
              <w:spacing w:after="0"/>
              <w:rPr>
                <w:rFonts w:ascii="Times New Roman" w:hAnsi="Times New Roman" w:cs="Times New Roman"/>
              </w:rPr>
            </w:pPr>
            <w:r>
              <w:rPr>
                <w:rFonts w:ascii="Times New Roman" w:hAnsi="Times New Roman" w:cs="Times New Roman"/>
              </w:rPr>
              <w:t>Масовност незаразних болести дијабетес, гојазност, хипертензија се не повећава</w:t>
            </w:r>
          </w:p>
          <w:p w:rsidR="0031610F" w:rsidRDefault="00D80163">
            <w:pPr>
              <w:spacing w:after="0"/>
              <w:rPr>
                <w:rFonts w:ascii="Times New Roman" w:hAnsi="Times New Roman" w:cs="Times New Roman"/>
                <w:szCs w:val="22"/>
              </w:rPr>
            </w:pPr>
            <w:r>
              <w:rPr>
                <w:rFonts w:ascii="Times New Roman" w:hAnsi="Times New Roman" w:cs="Times New Roman"/>
              </w:rPr>
              <w:t>Број корисника</w:t>
            </w:r>
          </w:p>
        </w:tc>
        <w:tc>
          <w:tcPr>
            <w:tcW w:w="1276" w:type="dxa"/>
            <w:tcBorders>
              <w:top w:val="single" w:sz="4" w:space="0" w:color="auto"/>
              <w:bottom w:val="single" w:sz="4" w:space="0" w:color="auto"/>
              <w:right w:val="single" w:sz="4" w:space="0" w:color="auto"/>
            </w:tcBorders>
            <w:shd w:val="clear" w:color="auto" w:fill="auto"/>
            <w:vAlign w:val="center"/>
          </w:tcPr>
          <w:p w:rsidR="0031610F" w:rsidRDefault="00D80163">
            <w:pPr>
              <w:spacing w:after="0"/>
              <w:jc w:val="center"/>
              <w:rPr>
                <w:rFonts w:ascii="Times New Roman" w:hAnsi="Times New Roman" w:cs="Times New Roman"/>
                <w:szCs w:val="22"/>
              </w:rPr>
            </w:pPr>
            <w:r>
              <w:rPr>
                <w:rFonts w:ascii="Times New Roman" w:hAnsi="Times New Roman" w:cs="Times New Roman"/>
                <w:szCs w:val="22"/>
              </w:rPr>
              <w:t>2.500 €</w:t>
            </w:r>
          </w:p>
          <w:p w:rsidR="0031610F" w:rsidRDefault="00D80163">
            <w:pPr>
              <w:spacing w:after="0"/>
              <w:jc w:val="center"/>
              <w:rPr>
                <w:rFonts w:ascii="Times New Roman" w:hAnsi="Times New Roman" w:cs="Times New Roman"/>
                <w:szCs w:val="22"/>
              </w:rPr>
            </w:pPr>
            <w:r>
              <w:rPr>
                <w:rFonts w:ascii="Times New Roman" w:hAnsi="Times New Roman" w:cs="Times New Roman"/>
                <w:szCs w:val="22"/>
              </w:rPr>
              <w:t>годишње</w:t>
            </w:r>
          </w:p>
        </w:tc>
        <w:tc>
          <w:tcPr>
            <w:tcW w:w="1984" w:type="dxa"/>
            <w:tcBorders>
              <w:bottom w:val="single" w:sz="4" w:space="0" w:color="auto"/>
              <w:right w:val="single" w:sz="4" w:space="0" w:color="auto"/>
            </w:tcBorders>
            <w:shd w:val="clear" w:color="auto" w:fill="auto"/>
          </w:tcPr>
          <w:p w:rsidR="0031610F" w:rsidRDefault="00D80163">
            <w:pPr>
              <w:spacing w:after="0"/>
              <w:jc w:val="both"/>
              <w:rPr>
                <w:rFonts w:ascii="Times New Roman" w:hAnsi="Times New Roman" w:cs="Times New Roman"/>
                <w:szCs w:val="22"/>
              </w:rPr>
            </w:pPr>
            <w:r>
              <w:rPr>
                <w:rFonts w:ascii="Times New Roman" w:hAnsi="Times New Roman" w:cs="Times New Roman"/>
                <w:szCs w:val="22"/>
              </w:rPr>
              <w:t>Општина Ражањ и донатори</w:t>
            </w:r>
          </w:p>
        </w:tc>
      </w:tr>
      <w:tr w:rsidR="0031610F">
        <w:trPr>
          <w:trHeight w:val="468"/>
        </w:trPr>
        <w:tc>
          <w:tcPr>
            <w:tcW w:w="2977" w:type="dxa"/>
            <w:tcBorders>
              <w:top w:val="single" w:sz="4" w:space="0" w:color="auto"/>
              <w:left w:val="single" w:sz="4" w:space="0" w:color="auto"/>
              <w:bottom w:val="single" w:sz="4" w:space="0" w:color="auto"/>
              <w:right w:val="single" w:sz="12" w:space="0" w:color="auto"/>
            </w:tcBorders>
          </w:tcPr>
          <w:p w:rsidR="0031610F" w:rsidRDefault="00D80163">
            <w:pPr>
              <w:pStyle w:val="ListParagraph"/>
              <w:spacing w:after="0"/>
              <w:ind w:left="0"/>
              <w:rPr>
                <w:rFonts w:ascii="Times New Roman" w:hAnsi="Times New Roman" w:cs="Times New Roman"/>
                <w:bCs/>
                <w:highlight w:val="red"/>
              </w:rPr>
            </w:pPr>
            <w:r>
              <w:rPr>
                <w:rFonts w:ascii="Times New Roman" w:hAnsi="Times New Roman" w:cs="Times New Roman"/>
              </w:rPr>
              <w:t>4. Превенција лоших утицаја електронских медија</w:t>
            </w:r>
          </w:p>
        </w:tc>
        <w:tc>
          <w:tcPr>
            <w:tcW w:w="1877" w:type="dxa"/>
            <w:tcBorders>
              <w:top w:val="single" w:sz="4" w:space="0" w:color="auto"/>
              <w:left w:val="single" w:sz="12" w:space="0" w:color="auto"/>
              <w:bottom w:val="single" w:sz="4" w:space="0" w:color="auto"/>
              <w:right w:val="single" w:sz="12" w:space="0" w:color="auto"/>
            </w:tcBorders>
          </w:tcPr>
          <w:p w:rsidR="0031610F" w:rsidRDefault="00D80163">
            <w:pPr>
              <w:pStyle w:val="ListParagraph"/>
              <w:spacing w:after="0"/>
              <w:ind w:left="0"/>
              <w:jc w:val="both"/>
              <w:rPr>
                <w:rFonts w:ascii="Times New Roman" w:hAnsi="Times New Roman" w:cs="Times New Roman"/>
                <w:bCs/>
              </w:rPr>
            </w:pPr>
            <w:r>
              <w:rPr>
                <w:rFonts w:ascii="Times New Roman" w:hAnsi="Times New Roman" w:cs="Times New Roman"/>
                <w:bCs/>
              </w:rPr>
              <w:t>Од 2019. године до 2028. Године</w:t>
            </w:r>
          </w:p>
        </w:tc>
        <w:tc>
          <w:tcPr>
            <w:tcW w:w="2092" w:type="dxa"/>
            <w:tcBorders>
              <w:top w:val="single" w:sz="4" w:space="0" w:color="auto"/>
              <w:left w:val="single" w:sz="12" w:space="0" w:color="auto"/>
              <w:bottom w:val="single" w:sz="4" w:space="0" w:color="auto"/>
              <w:right w:val="single" w:sz="4" w:space="0" w:color="auto"/>
            </w:tcBorders>
          </w:tcPr>
          <w:p w:rsidR="0031610F" w:rsidRDefault="00D80163">
            <w:pPr>
              <w:spacing w:after="0"/>
              <w:rPr>
                <w:rFonts w:ascii="Times New Roman" w:hAnsi="Times New Roman" w:cs="Times New Roman"/>
                <w:bCs/>
                <w:highlight w:val="red"/>
              </w:rPr>
            </w:pPr>
            <w:r>
              <w:rPr>
                <w:rFonts w:ascii="Times New Roman" w:hAnsi="Times New Roman" w:cs="Times New Roman"/>
                <w:bCs/>
              </w:rPr>
              <w:t>Општина Ражањ / Центар за социјални рад Ражањ, школе, Канцеларија за младе, Дом културе - библиотека Ражањ, Спортски савез, удружења грађана</w:t>
            </w:r>
          </w:p>
        </w:tc>
        <w:tc>
          <w:tcPr>
            <w:tcW w:w="3969" w:type="dxa"/>
            <w:tcBorders>
              <w:top w:val="single" w:sz="4" w:space="0" w:color="auto"/>
              <w:bottom w:val="single" w:sz="4" w:space="0" w:color="auto"/>
              <w:right w:val="single" w:sz="4" w:space="0" w:color="auto"/>
            </w:tcBorders>
            <w:shd w:val="clear" w:color="auto" w:fill="auto"/>
          </w:tcPr>
          <w:p w:rsidR="0031610F" w:rsidRDefault="00D80163">
            <w:pPr>
              <w:spacing w:after="0"/>
              <w:rPr>
                <w:rFonts w:ascii="Times New Roman" w:hAnsi="Times New Roman" w:cs="Times New Roman"/>
                <w:szCs w:val="22"/>
              </w:rPr>
            </w:pPr>
            <w:r>
              <w:rPr>
                <w:rFonts w:ascii="Times New Roman" w:hAnsi="Times New Roman" w:cs="Times New Roman"/>
                <w:szCs w:val="22"/>
              </w:rPr>
              <w:t>Реализована 4 предавања годишње</w:t>
            </w:r>
          </w:p>
          <w:p w:rsidR="0031610F" w:rsidRDefault="00D80163">
            <w:pPr>
              <w:spacing w:after="0"/>
              <w:rPr>
                <w:rFonts w:ascii="Times New Roman" w:hAnsi="Times New Roman" w:cs="Times New Roman"/>
                <w:szCs w:val="22"/>
              </w:rPr>
            </w:pPr>
            <w:r>
              <w:rPr>
                <w:rFonts w:ascii="Times New Roman" w:hAnsi="Times New Roman" w:cs="Times New Roman"/>
                <w:szCs w:val="22"/>
              </w:rPr>
              <w:t>Спроведена континуирана медијска кампања</w:t>
            </w:r>
          </w:p>
          <w:p w:rsidR="0031610F" w:rsidRDefault="00D80163">
            <w:pPr>
              <w:spacing w:after="0"/>
              <w:rPr>
                <w:rFonts w:ascii="Times New Roman" w:hAnsi="Times New Roman" w:cs="Times New Roman"/>
                <w:szCs w:val="22"/>
              </w:rPr>
            </w:pPr>
            <w:r>
              <w:rPr>
                <w:rFonts w:ascii="Times New Roman" w:hAnsi="Times New Roman" w:cs="Times New Roman"/>
                <w:szCs w:val="22"/>
              </w:rPr>
              <w:t>Промовисани здрави стилова живота</w:t>
            </w:r>
          </w:p>
          <w:p w:rsidR="0031610F" w:rsidRDefault="00D80163">
            <w:pPr>
              <w:spacing w:after="0"/>
              <w:rPr>
                <w:rFonts w:ascii="Times New Roman" w:hAnsi="Times New Roman" w:cs="Times New Roman"/>
                <w:szCs w:val="22"/>
              </w:rPr>
            </w:pPr>
            <w:r>
              <w:rPr>
                <w:rFonts w:ascii="Times New Roman" w:hAnsi="Times New Roman" w:cs="Times New Roman"/>
                <w:szCs w:val="22"/>
              </w:rPr>
              <w:t>Број културних догађаја повећан, Повећан број младих корисника библиотеке</w:t>
            </w:r>
          </w:p>
        </w:tc>
        <w:tc>
          <w:tcPr>
            <w:tcW w:w="1276" w:type="dxa"/>
            <w:tcBorders>
              <w:top w:val="single" w:sz="4" w:space="0" w:color="auto"/>
              <w:bottom w:val="single" w:sz="4" w:space="0" w:color="auto"/>
              <w:right w:val="single" w:sz="4" w:space="0" w:color="auto"/>
            </w:tcBorders>
            <w:shd w:val="clear" w:color="auto" w:fill="auto"/>
            <w:vAlign w:val="center"/>
          </w:tcPr>
          <w:p w:rsidR="0031610F" w:rsidRDefault="00D80163">
            <w:pPr>
              <w:spacing w:after="0"/>
              <w:jc w:val="center"/>
              <w:rPr>
                <w:rFonts w:ascii="Times New Roman" w:hAnsi="Times New Roman" w:cs="Times New Roman"/>
                <w:szCs w:val="22"/>
              </w:rPr>
            </w:pPr>
            <w:r>
              <w:rPr>
                <w:rFonts w:ascii="Times New Roman" w:hAnsi="Times New Roman" w:cs="Times New Roman"/>
                <w:szCs w:val="22"/>
              </w:rPr>
              <w:t>2.500 € годишње</w:t>
            </w:r>
          </w:p>
        </w:tc>
        <w:tc>
          <w:tcPr>
            <w:tcW w:w="1984" w:type="dxa"/>
            <w:tcBorders>
              <w:top w:val="single" w:sz="4" w:space="0" w:color="auto"/>
              <w:bottom w:val="single" w:sz="4" w:space="0" w:color="auto"/>
              <w:right w:val="single" w:sz="4" w:space="0" w:color="auto"/>
            </w:tcBorders>
            <w:shd w:val="clear" w:color="auto" w:fill="auto"/>
          </w:tcPr>
          <w:p w:rsidR="0031610F" w:rsidRDefault="00D80163">
            <w:pPr>
              <w:spacing w:after="0"/>
              <w:jc w:val="both"/>
              <w:rPr>
                <w:rFonts w:ascii="Times New Roman" w:hAnsi="Times New Roman" w:cs="Times New Roman"/>
                <w:szCs w:val="22"/>
              </w:rPr>
            </w:pPr>
            <w:r>
              <w:rPr>
                <w:rFonts w:ascii="Times New Roman" w:hAnsi="Times New Roman" w:cs="Times New Roman"/>
                <w:szCs w:val="22"/>
              </w:rPr>
              <w:t>Општина Ражањ</w:t>
            </w:r>
          </w:p>
        </w:tc>
      </w:tr>
    </w:tbl>
    <w:p w:rsidR="0031610F" w:rsidRDefault="0031610F">
      <w:pPr>
        <w:spacing w:after="0"/>
        <w:jc w:val="both"/>
        <w:rPr>
          <w:rFonts w:ascii="Times New Roman" w:hAnsi="Times New Roman" w:cs="Times New Roman"/>
          <w:sz w:val="24"/>
          <w:szCs w:val="24"/>
        </w:rPr>
      </w:pPr>
    </w:p>
    <w:p w:rsidR="0031610F" w:rsidRDefault="0031610F">
      <w:pPr>
        <w:spacing w:after="0"/>
        <w:jc w:val="both"/>
        <w:rPr>
          <w:rFonts w:ascii="Times New Roman" w:hAnsi="Times New Roman" w:cs="Times New Roman"/>
          <w:sz w:val="24"/>
          <w:szCs w:val="24"/>
        </w:rPr>
      </w:pPr>
    </w:p>
    <w:p w:rsidR="0031610F" w:rsidRDefault="0031610F">
      <w:pPr>
        <w:spacing w:after="0"/>
        <w:jc w:val="both"/>
        <w:rPr>
          <w:rFonts w:ascii="Times New Roman" w:hAnsi="Times New Roman" w:cs="Times New Roman"/>
          <w:sz w:val="24"/>
          <w:szCs w:val="24"/>
        </w:rPr>
      </w:pPr>
    </w:p>
    <w:p w:rsidR="00B50264" w:rsidRPr="00B50264" w:rsidRDefault="00B50264">
      <w:pPr>
        <w:spacing w:after="0"/>
        <w:jc w:val="both"/>
        <w:rPr>
          <w:rFonts w:ascii="Times New Roman" w:hAnsi="Times New Roman" w:cs="Times New Roman"/>
          <w:sz w:val="24"/>
          <w:szCs w:val="24"/>
        </w:rPr>
      </w:pPr>
    </w:p>
    <w:p w:rsidR="0031610F" w:rsidRDefault="0031610F">
      <w:pPr>
        <w:spacing w:after="0"/>
        <w:jc w:val="both"/>
        <w:rPr>
          <w:rFonts w:ascii="Times New Roman" w:hAnsi="Times New Roman" w:cs="Times New Roman"/>
          <w:sz w:val="24"/>
          <w:szCs w:val="24"/>
        </w:rPr>
      </w:pPr>
    </w:p>
    <w:tbl>
      <w:tblPr>
        <w:tblW w:w="14193" w:type="dxa"/>
        <w:jc w:val="center"/>
        <w:tblLayout w:type="fixed"/>
        <w:tblLook w:val="04A0"/>
      </w:tblPr>
      <w:tblGrid>
        <w:gridCol w:w="2977"/>
        <w:gridCol w:w="1843"/>
        <w:gridCol w:w="2126"/>
        <w:gridCol w:w="3969"/>
        <w:gridCol w:w="50"/>
        <w:gridCol w:w="1418"/>
        <w:gridCol w:w="1810"/>
      </w:tblGrid>
      <w:tr w:rsidR="0031610F">
        <w:trPr>
          <w:gridAfter w:val="2"/>
          <w:wAfter w:w="3228" w:type="dxa"/>
          <w:jc w:val="center"/>
        </w:trPr>
        <w:tc>
          <w:tcPr>
            <w:tcW w:w="2977" w:type="dxa"/>
            <w:tcBorders>
              <w:top w:val="single" w:sz="4" w:space="0" w:color="auto"/>
              <w:left w:val="single" w:sz="4" w:space="0" w:color="auto"/>
              <w:right w:val="single" w:sz="12" w:space="0" w:color="auto"/>
            </w:tcBorders>
          </w:tcPr>
          <w:p w:rsidR="0031610F" w:rsidRDefault="00D80163">
            <w:pPr>
              <w:spacing w:after="0"/>
              <w:jc w:val="both"/>
              <w:rPr>
                <w:rFonts w:ascii="Times New Roman" w:hAnsi="Times New Roman" w:cs="Times New Roman"/>
                <w:b/>
                <w:bCs/>
                <w:szCs w:val="22"/>
              </w:rPr>
            </w:pPr>
            <w:r>
              <w:rPr>
                <w:rFonts w:ascii="Times New Roman" w:hAnsi="Times New Roman" w:cs="Times New Roman"/>
                <w:b/>
                <w:bCs/>
                <w:szCs w:val="22"/>
              </w:rPr>
              <w:lastRenderedPageBreak/>
              <w:t>ПРИОРИТЕТ 4</w:t>
            </w:r>
          </w:p>
        </w:tc>
        <w:tc>
          <w:tcPr>
            <w:tcW w:w="7988" w:type="dxa"/>
            <w:gridSpan w:val="4"/>
            <w:tcBorders>
              <w:top w:val="single" w:sz="4" w:space="0" w:color="auto"/>
              <w:left w:val="single" w:sz="12" w:space="0" w:color="auto"/>
              <w:right w:val="single" w:sz="4" w:space="0" w:color="auto"/>
            </w:tcBorders>
          </w:tcPr>
          <w:p w:rsidR="0031610F" w:rsidRDefault="00D80163">
            <w:pPr>
              <w:spacing w:after="0"/>
              <w:rPr>
                <w:rFonts w:ascii="Times New Roman" w:hAnsi="Times New Roman" w:cs="Times New Roman"/>
                <w:bCs/>
                <w:szCs w:val="22"/>
              </w:rPr>
            </w:pPr>
            <w:r>
              <w:rPr>
                <w:rFonts w:ascii="Times New Roman" w:hAnsi="Times New Roman" w:cs="Times New Roman"/>
                <w:bCs/>
                <w:szCs w:val="22"/>
              </w:rPr>
              <w:t>Развијени капацитети породице</w:t>
            </w:r>
          </w:p>
          <w:p w:rsidR="0031610F" w:rsidRDefault="0031610F">
            <w:pPr>
              <w:spacing w:after="0"/>
              <w:rPr>
                <w:rFonts w:ascii="Times New Roman" w:hAnsi="Times New Roman" w:cs="Times New Roman"/>
                <w:b/>
                <w:bCs/>
                <w:szCs w:val="22"/>
              </w:rPr>
            </w:pPr>
          </w:p>
        </w:tc>
      </w:tr>
      <w:tr w:rsidR="0031610F">
        <w:trPr>
          <w:gridAfter w:val="2"/>
          <w:wAfter w:w="3228" w:type="dxa"/>
          <w:trHeight w:val="737"/>
          <w:jc w:val="center"/>
        </w:trPr>
        <w:tc>
          <w:tcPr>
            <w:tcW w:w="2977" w:type="dxa"/>
            <w:tcBorders>
              <w:left w:val="single" w:sz="4" w:space="0" w:color="auto"/>
              <w:right w:val="single" w:sz="12" w:space="0" w:color="auto"/>
            </w:tcBorders>
          </w:tcPr>
          <w:p w:rsidR="0031610F" w:rsidRDefault="00D80163">
            <w:pPr>
              <w:spacing w:after="0"/>
              <w:jc w:val="both"/>
              <w:rPr>
                <w:rFonts w:ascii="Times New Roman" w:hAnsi="Times New Roman" w:cs="Times New Roman"/>
                <w:b/>
                <w:bCs/>
                <w:szCs w:val="22"/>
              </w:rPr>
            </w:pPr>
            <w:r>
              <w:rPr>
                <w:rFonts w:ascii="Times New Roman" w:hAnsi="Times New Roman" w:cs="Times New Roman"/>
                <w:b/>
                <w:bCs/>
                <w:szCs w:val="22"/>
              </w:rPr>
              <w:t>ОПЕРАТИВНИ ЦИЉ 2</w:t>
            </w:r>
          </w:p>
        </w:tc>
        <w:tc>
          <w:tcPr>
            <w:tcW w:w="7988" w:type="dxa"/>
            <w:gridSpan w:val="4"/>
            <w:tcBorders>
              <w:left w:val="single" w:sz="12" w:space="0" w:color="auto"/>
              <w:bottom w:val="single" w:sz="12" w:space="0" w:color="auto"/>
              <w:right w:val="single" w:sz="4" w:space="0" w:color="auto"/>
            </w:tcBorders>
          </w:tcPr>
          <w:p w:rsidR="0031610F" w:rsidRDefault="00D80163">
            <w:pPr>
              <w:spacing w:after="0"/>
              <w:rPr>
                <w:rFonts w:ascii="Times New Roman" w:hAnsi="Times New Roman" w:cs="Times New Roman"/>
                <w:bCs/>
                <w:szCs w:val="22"/>
              </w:rPr>
            </w:pPr>
            <w:r>
              <w:rPr>
                <w:rFonts w:ascii="Times New Roman" w:hAnsi="Times New Roman" w:cs="Times New Roman"/>
                <w:bCs/>
                <w:szCs w:val="22"/>
              </w:rPr>
              <w:t>Развијени систем сервиса и услуга за породице са ризичним и деликвентним понашањем</w:t>
            </w:r>
          </w:p>
        </w:tc>
      </w:tr>
      <w:tr w:rsidR="0031610F">
        <w:trPr>
          <w:trHeight w:val="405"/>
          <w:jc w:val="center"/>
        </w:trPr>
        <w:tc>
          <w:tcPr>
            <w:tcW w:w="2977" w:type="dxa"/>
            <w:tcBorders>
              <w:top w:val="single" w:sz="12" w:space="0" w:color="auto"/>
              <w:left w:val="single" w:sz="4" w:space="0" w:color="auto"/>
              <w:bottom w:val="single" w:sz="12" w:space="0" w:color="auto"/>
              <w:right w:val="single" w:sz="12" w:space="0" w:color="auto"/>
            </w:tcBorders>
          </w:tcPr>
          <w:p w:rsidR="0031610F" w:rsidRDefault="00D80163">
            <w:pPr>
              <w:spacing w:after="0"/>
              <w:jc w:val="both"/>
              <w:rPr>
                <w:rFonts w:ascii="Times New Roman" w:hAnsi="Times New Roman" w:cs="Times New Roman"/>
                <w:b/>
                <w:bCs/>
                <w:szCs w:val="22"/>
              </w:rPr>
            </w:pPr>
            <w:r>
              <w:rPr>
                <w:rFonts w:ascii="Times New Roman" w:hAnsi="Times New Roman" w:cs="Times New Roman"/>
                <w:b/>
                <w:bCs/>
                <w:szCs w:val="22"/>
              </w:rPr>
              <w:t>АКТИВНОСТИ</w:t>
            </w:r>
          </w:p>
          <w:p w:rsidR="0031610F" w:rsidRDefault="0031610F">
            <w:pPr>
              <w:spacing w:after="0"/>
              <w:jc w:val="both"/>
              <w:rPr>
                <w:rFonts w:ascii="Times New Roman" w:hAnsi="Times New Roman" w:cs="Times New Roman"/>
                <w:b/>
                <w:bCs/>
                <w:szCs w:val="22"/>
              </w:rPr>
            </w:pPr>
          </w:p>
        </w:tc>
        <w:tc>
          <w:tcPr>
            <w:tcW w:w="1843" w:type="dxa"/>
            <w:tcBorders>
              <w:top w:val="single" w:sz="12" w:space="0" w:color="auto"/>
              <w:left w:val="single" w:sz="12" w:space="0" w:color="auto"/>
              <w:bottom w:val="single" w:sz="12" w:space="0" w:color="auto"/>
              <w:right w:val="single" w:sz="12" w:space="0" w:color="auto"/>
            </w:tcBorders>
          </w:tcPr>
          <w:p w:rsidR="0031610F" w:rsidRDefault="00D80163">
            <w:pPr>
              <w:pStyle w:val="ListParagraph"/>
              <w:spacing w:after="0"/>
              <w:ind w:left="0"/>
              <w:rPr>
                <w:rFonts w:ascii="Times New Roman" w:hAnsi="Times New Roman" w:cs="Times New Roman"/>
                <w:bCs/>
              </w:rPr>
            </w:pPr>
            <w:r>
              <w:rPr>
                <w:rFonts w:ascii="Times New Roman" w:hAnsi="Times New Roman" w:cs="Times New Roman"/>
                <w:bCs/>
              </w:rPr>
              <w:t>Рок за реализацију</w:t>
            </w:r>
          </w:p>
        </w:tc>
        <w:tc>
          <w:tcPr>
            <w:tcW w:w="2126" w:type="dxa"/>
            <w:tcBorders>
              <w:top w:val="single" w:sz="12" w:space="0" w:color="auto"/>
              <w:left w:val="single" w:sz="12" w:space="0" w:color="auto"/>
              <w:bottom w:val="single" w:sz="12" w:space="0" w:color="auto"/>
              <w:right w:val="single" w:sz="4" w:space="0" w:color="auto"/>
            </w:tcBorders>
          </w:tcPr>
          <w:p w:rsidR="0031610F" w:rsidRDefault="00D80163">
            <w:pPr>
              <w:spacing w:after="0"/>
              <w:jc w:val="both"/>
              <w:rPr>
                <w:rFonts w:ascii="Times New Roman" w:hAnsi="Times New Roman" w:cs="Times New Roman"/>
                <w:bCs/>
                <w:szCs w:val="22"/>
              </w:rPr>
            </w:pPr>
            <w:r>
              <w:rPr>
                <w:rFonts w:ascii="Times New Roman" w:hAnsi="Times New Roman" w:cs="Times New Roman"/>
                <w:bCs/>
                <w:szCs w:val="22"/>
              </w:rPr>
              <w:t>Носилац / други учесници</w:t>
            </w:r>
          </w:p>
        </w:tc>
        <w:tc>
          <w:tcPr>
            <w:tcW w:w="3969" w:type="dxa"/>
            <w:tcBorders>
              <w:top w:val="single" w:sz="4" w:space="0" w:color="auto"/>
              <w:left w:val="single" w:sz="4" w:space="0" w:color="auto"/>
              <w:bottom w:val="single" w:sz="4" w:space="0" w:color="auto"/>
              <w:right w:val="single" w:sz="4" w:space="0" w:color="auto"/>
            </w:tcBorders>
          </w:tcPr>
          <w:p w:rsidR="0031610F" w:rsidRDefault="00D80163">
            <w:pPr>
              <w:spacing w:after="0"/>
              <w:jc w:val="both"/>
              <w:rPr>
                <w:rFonts w:ascii="Times New Roman" w:hAnsi="Times New Roman" w:cs="Times New Roman"/>
                <w:bCs/>
                <w:szCs w:val="22"/>
              </w:rPr>
            </w:pPr>
            <w:r>
              <w:rPr>
                <w:rFonts w:ascii="Times New Roman" w:hAnsi="Times New Roman" w:cs="Times New Roman"/>
                <w:bCs/>
                <w:szCs w:val="22"/>
              </w:rPr>
              <w:t>Индикатори  процеса / успеха</w:t>
            </w:r>
          </w:p>
        </w:tc>
        <w:tc>
          <w:tcPr>
            <w:tcW w:w="1468" w:type="dxa"/>
            <w:gridSpan w:val="2"/>
            <w:tcBorders>
              <w:top w:val="single" w:sz="4" w:space="0" w:color="auto"/>
              <w:left w:val="single" w:sz="4" w:space="0" w:color="auto"/>
              <w:bottom w:val="single" w:sz="4" w:space="0" w:color="auto"/>
              <w:right w:val="single" w:sz="4" w:space="0" w:color="auto"/>
            </w:tcBorders>
          </w:tcPr>
          <w:p w:rsidR="0031610F" w:rsidRDefault="00D80163">
            <w:pPr>
              <w:spacing w:after="0"/>
              <w:jc w:val="both"/>
              <w:rPr>
                <w:rFonts w:ascii="Times New Roman" w:hAnsi="Times New Roman" w:cs="Times New Roman"/>
                <w:bCs/>
                <w:szCs w:val="22"/>
              </w:rPr>
            </w:pPr>
            <w:r>
              <w:rPr>
                <w:rFonts w:ascii="Times New Roman" w:hAnsi="Times New Roman" w:cs="Times New Roman"/>
                <w:bCs/>
                <w:szCs w:val="22"/>
              </w:rPr>
              <w:t>Вредност</w:t>
            </w:r>
          </w:p>
        </w:tc>
        <w:tc>
          <w:tcPr>
            <w:tcW w:w="1810" w:type="dxa"/>
            <w:tcBorders>
              <w:top w:val="single" w:sz="4" w:space="0" w:color="auto"/>
              <w:left w:val="single" w:sz="4" w:space="0" w:color="auto"/>
              <w:bottom w:val="single" w:sz="4" w:space="0" w:color="auto"/>
              <w:right w:val="single" w:sz="4" w:space="0" w:color="auto"/>
            </w:tcBorders>
          </w:tcPr>
          <w:p w:rsidR="0031610F" w:rsidRDefault="00D80163">
            <w:pPr>
              <w:spacing w:after="0"/>
              <w:jc w:val="both"/>
              <w:rPr>
                <w:rFonts w:ascii="Times New Roman" w:hAnsi="Times New Roman" w:cs="Times New Roman"/>
                <w:bCs/>
                <w:szCs w:val="22"/>
              </w:rPr>
            </w:pPr>
            <w:r>
              <w:rPr>
                <w:rFonts w:ascii="Times New Roman" w:hAnsi="Times New Roman" w:cs="Times New Roman"/>
                <w:bCs/>
                <w:szCs w:val="22"/>
              </w:rPr>
              <w:t>Извори финансирања</w:t>
            </w:r>
          </w:p>
        </w:tc>
      </w:tr>
      <w:tr w:rsidR="0031610F">
        <w:trPr>
          <w:trHeight w:val="963"/>
          <w:jc w:val="center"/>
        </w:trPr>
        <w:tc>
          <w:tcPr>
            <w:tcW w:w="2977" w:type="dxa"/>
            <w:tcBorders>
              <w:top w:val="single" w:sz="12" w:space="0" w:color="auto"/>
              <w:left w:val="single" w:sz="4" w:space="0" w:color="auto"/>
              <w:bottom w:val="single" w:sz="4" w:space="0" w:color="auto"/>
              <w:right w:val="single" w:sz="12" w:space="0" w:color="auto"/>
            </w:tcBorders>
          </w:tcPr>
          <w:p w:rsidR="0031610F" w:rsidRDefault="00D80163">
            <w:pPr>
              <w:pStyle w:val="NoSpacing"/>
              <w:spacing w:line="276" w:lineRule="auto"/>
              <w:jc w:val="both"/>
              <w:rPr>
                <w:rFonts w:ascii="Times New Roman" w:eastAsia="Arial Unicode MS" w:hAnsi="Times New Roman"/>
              </w:rPr>
            </w:pPr>
            <w:r>
              <w:rPr>
                <w:rFonts w:ascii="Times New Roman" w:eastAsia="Arial Unicode MS" w:hAnsi="Times New Roman"/>
              </w:rPr>
              <w:t>1. Оснивање Дневног боравака за децу са проблемима у понашању</w:t>
            </w:r>
          </w:p>
          <w:p w:rsidR="0031610F" w:rsidRDefault="0031610F">
            <w:pPr>
              <w:spacing w:after="0"/>
              <w:jc w:val="both"/>
              <w:rPr>
                <w:rFonts w:ascii="Times New Roman" w:hAnsi="Times New Roman" w:cs="Times New Roman"/>
                <w:bCs/>
                <w:szCs w:val="22"/>
              </w:rPr>
            </w:pPr>
          </w:p>
        </w:tc>
        <w:tc>
          <w:tcPr>
            <w:tcW w:w="1843" w:type="dxa"/>
            <w:tcBorders>
              <w:top w:val="single" w:sz="12" w:space="0" w:color="auto"/>
              <w:left w:val="single" w:sz="12" w:space="0" w:color="auto"/>
              <w:bottom w:val="single" w:sz="4" w:space="0" w:color="auto"/>
              <w:right w:val="single" w:sz="12" w:space="0" w:color="auto"/>
            </w:tcBorders>
          </w:tcPr>
          <w:p w:rsidR="0031610F" w:rsidRDefault="00D80163">
            <w:pPr>
              <w:pStyle w:val="ListParagraph"/>
              <w:spacing w:after="0"/>
              <w:ind w:left="0"/>
              <w:jc w:val="both"/>
              <w:rPr>
                <w:rFonts w:ascii="Times New Roman" w:hAnsi="Times New Roman" w:cs="Times New Roman"/>
                <w:bCs/>
              </w:rPr>
            </w:pPr>
            <w:r>
              <w:rPr>
                <w:rFonts w:ascii="Times New Roman" w:hAnsi="Times New Roman" w:cs="Times New Roman"/>
                <w:bCs/>
              </w:rPr>
              <w:t>Од 2023. године до 2028. године</w:t>
            </w:r>
          </w:p>
        </w:tc>
        <w:tc>
          <w:tcPr>
            <w:tcW w:w="2126" w:type="dxa"/>
            <w:tcBorders>
              <w:top w:val="single" w:sz="12" w:space="0" w:color="auto"/>
              <w:left w:val="single" w:sz="12" w:space="0" w:color="auto"/>
              <w:bottom w:val="single" w:sz="4" w:space="0" w:color="auto"/>
              <w:right w:val="single" w:sz="4" w:space="0" w:color="auto"/>
            </w:tcBorders>
          </w:tcPr>
          <w:p w:rsidR="0031610F" w:rsidRDefault="00D80163">
            <w:pPr>
              <w:spacing w:after="0"/>
              <w:rPr>
                <w:rFonts w:ascii="Times New Roman" w:hAnsi="Times New Roman" w:cs="Times New Roman"/>
                <w:bCs/>
              </w:rPr>
            </w:pPr>
            <w:r>
              <w:rPr>
                <w:rFonts w:ascii="Times New Roman" w:hAnsi="Times New Roman" w:cs="Times New Roman"/>
                <w:bCs/>
              </w:rPr>
              <w:t>Општина Ражањ / Центар за социјални рад Ражањ, Полицијска управа Ражањ,  Јавно правобранилаштво, удружења грађана</w:t>
            </w:r>
          </w:p>
        </w:tc>
        <w:tc>
          <w:tcPr>
            <w:tcW w:w="3969" w:type="dxa"/>
            <w:tcBorders>
              <w:top w:val="single" w:sz="4" w:space="0" w:color="auto"/>
              <w:bottom w:val="single" w:sz="4" w:space="0" w:color="auto"/>
              <w:right w:val="single" w:sz="4" w:space="0" w:color="auto"/>
            </w:tcBorders>
            <w:shd w:val="clear" w:color="auto" w:fill="auto"/>
          </w:tcPr>
          <w:p w:rsidR="0031610F" w:rsidRDefault="00D80163">
            <w:pPr>
              <w:spacing w:after="0"/>
              <w:rPr>
                <w:rFonts w:ascii="Times New Roman" w:hAnsi="Times New Roman" w:cs="Times New Roman"/>
                <w:szCs w:val="22"/>
              </w:rPr>
            </w:pPr>
            <w:r>
              <w:rPr>
                <w:rFonts w:ascii="Times New Roman" w:hAnsi="Times New Roman" w:cs="Times New Roman"/>
                <w:szCs w:val="22"/>
              </w:rPr>
              <w:t>Донета одлука о оснивању Дневног боравка</w:t>
            </w:r>
          </w:p>
          <w:p w:rsidR="0031610F" w:rsidRDefault="00D80163">
            <w:pPr>
              <w:spacing w:after="0"/>
              <w:rPr>
                <w:rFonts w:ascii="Times New Roman" w:hAnsi="Times New Roman" w:cs="Times New Roman"/>
                <w:szCs w:val="22"/>
              </w:rPr>
            </w:pPr>
            <w:r>
              <w:rPr>
                <w:rFonts w:ascii="Times New Roman" w:hAnsi="Times New Roman" w:cs="Times New Roman"/>
                <w:szCs w:val="22"/>
              </w:rPr>
              <w:t>Дефинисан, адаптиран и опремљен простор</w:t>
            </w:r>
          </w:p>
          <w:p w:rsidR="0031610F" w:rsidRDefault="00D80163">
            <w:pPr>
              <w:spacing w:after="0"/>
              <w:rPr>
                <w:rFonts w:ascii="Times New Roman" w:hAnsi="Times New Roman" w:cs="Times New Roman"/>
                <w:szCs w:val="22"/>
              </w:rPr>
            </w:pPr>
            <w:r>
              <w:rPr>
                <w:rFonts w:ascii="Times New Roman" w:hAnsi="Times New Roman" w:cs="Times New Roman"/>
                <w:szCs w:val="22"/>
              </w:rPr>
              <w:t>Донет Правилник о раду Дневног центра</w:t>
            </w:r>
          </w:p>
          <w:p w:rsidR="0031610F" w:rsidRDefault="00D80163">
            <w:pPr>
              <w:spacing w:after="0"/>
              <w:rPr>
                <w:rFonts w:ascii="Times New Roman" w:hAnsi="Times New Roman" w:cs="Times New Roman"/>
                <w:szCs w:val="22"/>
              </w:rPr>
            </w:pPr>
            <w:r>
              <w:rPr>
                <w:rFonts w:ascii="Times New Roman" w:hAnsi="Times New Roman" w:cs="Times New Roman"/>
                <w:szCs w:val="22"/>
              </w:rPr>
              <w:t xml:space="preserve">Потписан протокол о сарадњи са </w:t>
            </w:r>
            <w:r>
              <w:rPr>
                <w:rFonts w:ascii="Times New Roman" w:hAnsi="Times New Roman" w:cs="Times New Roman"/>
                <w:bCs/>
              </w:rPr>
              <w:t>Центром за социјални рад Ражањ</w:t>
            </w:r>
            <w:r>
              <w:rPr>
                <w:rFonts w:ascii="Times New Roman" w:hAnsi="Times New Roman" w:cs="Times New Roman"/>
                <w:szCs w:val="22"/>
              </w:rPr>
              <w:t>, тужилаштвом, полицијом и школама</w:t>
            </w:r>
          </w:p>
          <w:p w:rsidR="0031610F" w:rsidRDefault="00D80163">
            <w:pPr>
              <w:spacing w:after="0"/>
              <w:rPr>
                <w:rFonts w:ascii="Times New Roman" w:hAnsi="Times New Roman" w:cs="Times New Roman"/>
                <w:szCs w:val="22"/>
              </w:rPr>
            </w:pPr>
            <w:r>
              <w:rPr>
                <w:rFonts w:ascii="Times New Roman" w:hAnsi="Times New Roman" w:cs="Times New Roman"/>
                <w:szCs w:val="22"/>
              </w:rPr>
              <w:t>Ангажовани стручни сарадници</w:t>
            </w:r>
          </w:p>
          <w:p w:rsidR="0031610F" w:rsidRDefault="00D80163">
            <w:pPr>
              <w:spacing w:after="0"/>
              <w:rPr>
                <w:rFonts w:ascii="Times New Roman" w:hAnsi="Times New Roman" w:cs="Times New Roman"/>
                <w:szCs w:val="22"/>
              </w:rPr>
            </w:pPr>
            <w:r>
              <w:rPr>
                <w:rFonts w:ascii="Times New Roman" w:hAnsi="Times New Roman" w:cs="Times New Roman"/>
                <w:szCs w:val="22"/>
              </w:rPr>
              <w:t>Израђен Правилник о раду Дневног боравка</w:t>
            </w:r>
          </w:p>
          <w:p w:rsidR="0031610F" w:rsidRDefault="00D80163">
            <w:pPr>
              <w:spacing w:after="0"/>
              <w:rPr>
                <w:rFonts w:ascii="Times New Roman" w:hAnsi="Times New Roman" w:cs="Times New Roman"/>
                <w:szCs w:val="22"/>
              </w:rPr>
            </w:pPr>
            <w:r>
              <w:rPr>
                <w:rFonts w:ascii="Times New Roman" w:hAnsi="Times New Roman" w:cs="Times New Roman"/>
                <w:szCs w:val="22"/>
              </w:rPr>
              <w:t>Смањен број институционализованих малолетних учиниоца кривичних дела</w:t>
            </w:r>
          </w:p>
          <w:p w:rsidR="0031610F" w:rsidRDefault="00D80163">
            <w:pPr>
              <w:spacing w:after="0"/>
              <w:rPr>
                <w:rFonts w:ascii="Times New Roman" w:hAnsi="Times New Roman" w:cs="Times New Roman"/>
                <w:szCs w:val="22"/>
              </w:rPr>
            </w:pPr>
            <w:r>
              <w:rPr>
                <w:rFonts w:ascii="Times New Roman" w:hAnsi="Times New Roman" w:cs="Times New Roman"/>
                <w:szCs w:val="22"/>
              </w:rPr>
              <w:t>Број корисника</w:t>
            </w:r>
          </w:p>
        </w:tc>
        <w:tc>
          <w:tcPr>
            <w:tcW w:w="1468" w:type="dxa"/>
            <w:gridSpan w:val="2"/>
            <w:tcBorders>
              <w:top w:val="single" w:sz="4" w:space="0" w:color="auto"/>
              <w:bottom w:val="single" w:sz="4" w:space="0" w:color="auto"/>
              <w:right w:val="single" w:sz="4" w:space="0" w:color="auto"/>
            </w:tcBorders>
            <w:shd w:val="clear" w:color="auto" w:fill="auto"/>
            <w:vAlign w:val="center"/>
          </w:tcPr>
          <w:p w:rsidR="0031610F" w:rsidRDefault="00D80163">
            <w:pPr>
              <w:spacing w:after="0"/>
              <w:jc w:val="center"/>
              <w:rPr>
                <w:rFonts w:ascii="Times New Roman" w:hAnsi="Times New Roman" w:cs="Times New Roman"/>
                <w:szCs w:val="22"/>
              </w:rPr>
            </w:pPr>
            <w:r>
              <w:rPr>
                <w:rFonts w:ascii="Times New Roman" w:hAnsi="Times New Roman" w:cs="Times New Roman"/>
                <w:szCs w:val="22"/>
              </w:rPr>
              <w:t>35.000 € иницијално</w:t>
            </w:r>
          </w:p>
          <w:p w:rsidR="0031610F" w:rsidRDefault="00D80163">
            <w:pPr>
              <w:spacing w:after="0"/>
              <w:jc w:val="center"/>
              <w:rPr>
                <w:rFonts w:ascii="Times New Roman" w:hAnsi="Times New Roman" w:cs="Times New Roman"/>
                <w:szCs w:val="22"/>
              </w:rPr>
            </w:pPr>
            <w:r>
              <w:rPr>
                <w:rFonts w:ascii="Times New Roman" w:hAnsi="Times New Roman" w:cs="Times New Roman"/>
                <w:szCs w:val="22"/>
              </w:rPr>
              <w:t>15.000 € годишње за функционисање</w:t>
            </w:r>
          </w:p>
        </w:tc>
        <w:tc>
          <w:tcPr>
            <w:tcW w:w="1810" w:type="dxa"/>
            <w:tcBorders>
              <w:bottom w:val="single" w:sz="4" w:space="0" w:color="auto"/>
              <w:right w:val="single" w:sz="4" w:space="0" w:color="auto"/>
            </w:tcBorders>
            <w:shd w:val="clear" w:color="auto" w:fill="auto"/>
          </w:tcPr>
          <w:p w:rsidR="0031610F" w:rsidRDefault="00D80163">
            <w:pPr>
              <w:spacing w:after="0"/>
              <w:jc w:val="both"/>
              <w:rPr>
                <w:rFonts w:ascii="Times New Roman" w:hAnsi="Times New Roman" w:cs="Times New Roman"/>
                <w:szCs w:val="22"/>
              </w:rPr>
            </w:pPr>
            <w:r>
              <w:rPr>
                <w:rFonts w:ascii="Times New Roman" w:hAnsi="Times New Roman" w:cs="Times New Roman"/>
                <w:szCs w:val="22"/>
              </w:rPr>
              <w:t>Општина Ражањ, донатори</w:t>
            </w:r>
          </w:p>
        </w:tc>
      </w:tr>
      <w:tr w:rsidR="0031610F">
        <w:trPr>
          <w:trHeight w:val="1257"/>
          <w:jc w:val="center"/>
        </w:trPr>
        <w:tc>
          <w:tcPr>
            <w:tcW w:w="2977" w:type="dxa"/>
            <w:tcBorders>
              <w:top w:val="single" w:sz="12" w:space="0" w:color="auto"/>
              <w:left w:val="single" w:sz="4" w:space="0" w:color="auto"/>
              <w:bottom w:val="single" w:sz="4" w:space="0" w:color="auto"/>
              <w:right w:val="single" w:sz="12" w:space="0" w:color="auto"/>
            </w:tcBorders>
          </w:tcPr>
          <w:p w:rsidR="0031610F" w:rsidRDefault="00D80163">
            <w:pPr>
              <w:spacing w:after="0"/>
              <w:rPr>
                <w:rFonts w:ascii="Times New Roman" w:hAnsi="Times New Roman" w:cs="Times New Roman"/>
                <w:bCs/>
                <w:szCs w:val="22"/>
              </w:rPr>
            </w:pPr>
            <w:r>
              <w:rPr>
                <w:rFonts w:ascii="Times New Roman" w:hAnsi="Times New Roman" w:cs="Times New Roman"/>
                <w:bCs/>
                <w:szCs w:val="22"/>
              </w:rPr>
              <w:t>2. Оснивање саветовалишта за болести зависности.</w:t>
            </w:r>
          </w:p>
        </w:tc>
        <w:tc>
          <w:tcPr>
            <w:tcW w:w="1843" w:type="dxa"/>
            <w:tcBorders>
              <w:top w:val="single" w:sz="12" w:space="0" w:color="auto"/>
              <w:left w:val="single" w:sz="12" w:space="0" w:color="auto"/>
              <w:bottom w:val="single" w:sz="4" w:space="0" w:color="auto"/>
              <w:right w:val="single" w:sz="12" w:space="0" w:color="auto"/>
            </w:tcBorders>
          </w:tcPr>
          <w:p w:rsidR="0031610F" w:rsidRDefault="00D80163">
            <w:pPr>
              <w:pStyle w:val="ListParagraph"/>
              <w:spacing w:after="0"/>
              <w:ind w:left="0"/>
              <w:rPr>
                <w:rFonts w:ascii="Times New Roman" w:hAnsi="Times New Roman" w:cs="Times New Roman"/>
                <w:bCs/>
              </w:rPr>
            </w:pPr>
            <w:r>
              <w:rPr>
                <w:rFonts w:ascii="Times New Roman" w:hAnsi="Times New Roman" w:cs="Times New Roman"/>
                <w:bCs/>
              </w:rPr>
              <w:t>Од 2020. године до 2028. године</w:t>
            </w:r>
          </w:p>
        </w:tc>
        <w:tc>
          <w:tcPr>
            <w:tcW w:w="2126" w:type="dxa"/>
            <w:tcBorders>
              <w:top w:val="single" w:sz="12" w:space="0" w:color="auto"/>
              <w:left w:val="single" w:sz="12" w:space="0" w:color="auto"/>
              <w:bottom w:val="single" w:sz="4" w:space="0" w:color="auto"/>
              <w:right w:val="single" w:sz="4" w:space="0" w:color="auto"/>
            </w:tcBorders>
          </w:tcPr>
          <w:p w:rsidR="0031610F" w:rsidRDefault="00D80163">
            <w:pPr>
              <w:spacing w:after="0"/>
              <w:rPr>
                <w:rFonts w:ascii="Times New Roman" w:hAnsi="Times New Roman" w:cs="Times New Roman"/>
                <w:bCs/>
              </w:rPr>
            </w:pPr>
            <w:r>
              <w:rPr>
                <w:rFonts w:ascii="Times New Roman" w:hAnsi="Times New Roman" w:cs="Times New Roman"/>
                <w:bCs/>
              </w:rPr>
              <w:t>Центар за социјални рад Ражањ / Дом здравља Ражањ, образовне иституције, удружења грађана</w:t>
            </w:r>
          </w:p>
          <w:p w:rsidR="0031610F" w:rsidRDefault="0031610F">
            <w:pPr>
              <w:pStyle w:val="ListParagraph"/>
              <w:spacing w:after="0"/>
              <w:rPr>
                <w:rFonts w:ascii="Times New Roman" w:hAnsi="Times New Roman" w:cs="Times New Roman"/>
                <w:b/>
                <w:bCs/>
              </w:rPr>
            </w:pPr>
          </w:p>
        </w:tc>
        <w:tc>
          <w:tcPr>
            <w:tcW w:w="3969" w:type="dxa"/>
            <w:tcBorders>
              <w:top w:val="single" w:sz="4" w:space="0" w:color="auto"/>
              <w:bottom w:val="single" w:sz="4" w:space="0" w:color="auto"/>
              <w:right w:val="single" w:sz="4" w:space="0" w:color="auto"/>
            </w:tcBorders>
            <w:shd w:val="clear" w:color="auto" w:fill="auto"/>
          </w:tcPr>
          <w:p w:rsidR="0031610F" w:rsidRDefault="00D80163">
            <w:pPr>
              <w:spacing w:after="0"/>
              <w:rPr>
                <w:rFonts w:ascii="Times New Roman" w:hAnsi="Times New Roman" w:cs="Times New Roman"/>
                <w:szCs w:val="22"/>
              </w:rPr>
            </w:pPr>
            <w:r>
              <w:rPr>
                <w:rFonts w:ascii="Times New Roman" w:hAnsi="Times New Roman" w:cs="Times New Roman"/>
                <w:szCs w:val="22"/>
              </w:rPr>
              <w:t xml:space="preserve">Донета Одлука о оснивању саветовалишта </w:t>
            </w:r>
          </w:p>
          <w:p w:rsidR="0031610F" w:rsidRDefault="00D80163">
            <w:pPr>
              <w:spacing w:after="0"/>
              <w:rPr>
                <w:rFonts w:ascii="Times New Roman" w:hAnsi="Times New Roman" w:cs="Times New Roman"/>
                <w:szCs w:val="22"/>
              </w:rPr>
            </w:pPr>
            <w:r>
              <w:rPr>
                <w:rFonts w:ascii="Times New Roman" w:hAnsi="Times New Roman" w:cs="Times New Roman"/>
                <w:szCs w:val="22"/>
              </w:rPr>
              <w:t>Простор за рад саветовалишта дефинисан, адаптиран и опремљен</w:t>
            </w:r>
          </w:p>
          <w:p w:rsidR="0031610F" w:rsidRDefault="00D80163">
            <w:pPr>
              <w:spacing w:after="0"/>
              <w:rPr>
                <w:rFonts w:ascii="Times New Roman" w:hAnsi="Times New Roman" w:cs="Times New Roman"/>
                <w:szCs w:val="22"/>
              </w:rPr>
            </w:pPr>
            <w:r>
              <w:rPr>
                <w:rFonts w:ascii="Times New Roman" w:hAnsi="Times New Roman" w:cs="Times New Roman"/>
                <w:szCs w:val="22"/>
              </w:rPr>
              <w:t>Донет Правилник о раду Саветовалишта</w:t>
            </w:r>
          </w:p>
          <w:p w:rsidR="0031610F" w:rsidRDefault="00D80163">
            <w:pPr>
              <w:spacing w:after="0"/>
              <w:rPr>
                <w:rFonts w:ascii="Times New Roman" w:hAnsi="Times New Roman" w:cs="Times New Roman"/>
                <w:szCs w:val="22"/>
              </w:rPr>
            </w:pPr>
            <w:r>
              <w:rPr>
                <w:rFonts w:ascii="Times New Roman" w:hAnsi="Times New Roman" w:cs="Times New Roman"/>
                <w:szCs w:val="22"/>
              </w:rPr>
              <w:t>Стручни кадар ангажован</w:t>
            </w:r>
          </w:p>
          <w:p w:rsidR="0031610F" w:rsidRDefault="00D80163">
            <w:pPr>
              <w:spacing w:after="0"/>
              <w:rPr>
                <w:rFonts w:ascii="Times New Roman" w:hAnsi="Times New Roman" w:cs="Times New Roman"/>
                <w:szCs w:val="22"/>
              </w:rPr>
            </w:pPr>
            <w:r>
              <w:rPr>
                <w:rFonts w:ascii="Times New Roman" w:hAnsi="Times New Roman" w:cs="Times New Roman"/>
                <w:szCs w:val="22"/>
              </w:rPr>
              <w:t xml:space="preserve">Дефинисане групе за едукацију и </w:t>
            </w:r>
            <w:r>
              <w:rPr>
                <w:rFonts w:ascii="Times New Roman" w:hAnsi="Times New Roman" w:cs="Times New Roman"/>
                <w:szCs w:val="22"/>
              </w:rPr>
              <w:lastRenderedPageBreak/>
              <w:t>саветодавни третман</w:t>
            </w:r>
          </w:p>
          <w:p w:rsidR="0031610F" w:rsidRDefault="00D80163">
            <w:pPr>
              <w:spacing w:after="0"/>
              <w:rPr>
                <w:rFonts w:ascii="Times New Roman" w:hAnsi="Times New Roman" w:cs="Times New Roman"/>
                <w:szCs w:val="22"/>
              </w:rPr>
            </w:pPr>
            <w:r>
              <w:rPr>
                <w:rFonts w:ascii="Times New Roman" w:hAnsi="Times New Roman" w:cs="Times New Roman"/>
                <w:szCs w:val="22"/>
              </w:rPr>
              <w:t>Континуиран рад са зависницима и породицама</w:t>
            </w:r>
          </w:p>
          <w:p w:rsidR="0031610F" w:rsidRDefault="00D80163">
            <w:pPr>
              <w:spacing w:after="0"/>
              <w:rPr>
                <w:rFonts w:ascii="Times New Roman" w:hAnsi="Times New Roman" w:cs="Times New Roman"/>
                <w:szCs w:val="22"/>
              </w:rPr>
            </w:pPr>
            <w:r>
              <w:rPr>
                <w:rFonts w:ascii="Times New Roman" w:hAnsi="Times New Roman" w:cs="Times New Roman"/>
                <w:szCs w:val="22"/>
              </w:rPr>
              <w:t>Број корисника</w:t>
            </w:r>
          </w:p>
        </w:tc>
        <w:tc>
          <w:tcPr>
            <w:tcW w:w="1468" w:type="dxa"/>
            <w:gridSpan w:val="2"/>
            <w:tcBorders>
              <w:top w:val="single" w:sz="4" w:space="0" w:color="auto"/>
              <w:bottom w:val="single" w:sz="4" w:space="0" w:color="auto"/>
              <w:right w:val="single" w:sz="4" w:space="0" w:color="auto"/>
            </w:tcBorders>
            <w:shd w:val="clear" w:color="auto" w:fill="auto"/>
            <w:vAlign w:val="center"/>
          </w:tcPr>
          <w:p w:rsidR="0031610F" w:rsidRDefault="00D80163">
            <w:pPr>
              <w:spacing w:after="0"/>
              <w:jc w:val="center"/>
              <w:rPr>
                <w:rFonts w:ascii="Times New Roman" w:hAnsi="Times New Roman" w:cs="Times New Roman"/>
                <w:szCs w:val="22"/>
              </w:rPr>
            </w:pPr>
            <w:r>
              <w:rPr>
                <w:rFonts w:ascii="Times New Roman" w:hAnsi="Times New Roman" w:cs="Times New Roman"/>
                <w:szCs w:val="22"/>
              </w:rPr>
              <w:lastRenderedPageBreak/>
              <w:t>35.000 € иницијално</w:t>
            </w:r>
          </w:p>
          <w:p w:rsidR="0031610F" w:rsidRDefault="00D80163">
            <w:pPr>
              <w:spacing w:after="0"/>
              <w:jc w:val="center"/>
              <w:rPr>
                <w:rFonts w:ascii="Times New Roman" w:hAnsi="Times New Roman" w:cs="Times New Roman"/>
                <w:szCs w:val="22"/>
              </w:rPr>
            </w:pPr>
            <w:r>
              <w:rPr>
                <w:rFonts w:ascii="Times New Roman" w:hAnsi="Times New Roman" w:cs="Times New Roman"/>
                <w:szCs w:val="22"/>
              </w:rPr>
              <w:t>15.000 € годишње за функционисање</w:t>
            </w:r>
          </w:p>
        </w:tc>
        <w:tc>
          <w:tcPr>
            <w:tcW w:w="1810" w:type="dxa"/>
            <w:tcBorders>
              <w:top w:val="single" w:sz="4" w:space="0" w:color="auto"/>
              <w:bottom w:val="single" w:sz="4" w:space="0" w:color="auto"/>
              <w:right w:val="single" w:sz="4" w:space="0" w:color="auto"/>
            </w:tcBorders>
            <w:shd w:val="clear" w:color="auto" w:fill="auto"/>
          </w:tcPr>
          <w:p w:rsidR="0031610F" w:rsidRDefault="00D80163">
            <w:pPr>
              <w:spacing w:after="0"/>
              <w:rPr>
                <w:rFonts w:ascii="Times New Roman" w:hAnsi="Times New Roman" w:cs="Times New Roman"/>
                <w:szCs w:val="22"/>
              </w:rPr>
            </w:pPr>
            <w:r>
              <w:rPr>
                <w:rFonts w:ascii="Times New Roman" w:hAnsi="Times New Roman" w:cs="Times New Roman"/>
                <w:szCs w:val="22"/>
              </w:rPr>
              <w:t>Општина Ражањ, Дом здравља</w:t>
            </w:r>
          </w:p>
        </w:tc>
      </w:tr>
    </w:tbl>
    <w:p w:rsidR="0031610F" w:rsidRDefault="0031610F">
      <w:pPr>
        <w:spacing w:after="0"/>
        <w:rPr>
          <w:rFonts w:ascii="Times New Roman" w:hAnsi="Times New Roman" w:cs="Times New Roman"/>
          <w:sz w:val="24"/>
          <w:szCs w:val="24"/>
        </w:rPr>
      </w:pPr>
    </w:p>
    <w:p w:rsidR="0031610F" w:rsidRDefault="0031610F">
      <w:pPr>
        <w:spacing w:after="0"/>
        <w:rPr>
          <w:rFonts w:ascii="Times New Roman" w:hAnsi="Times New Roman" w:cs="Times New Roman"/>
          <w:sz w:val="24"/>
          <w:szCs w:val="24"/>
        </w:rPr>
        <w:sectPr w:rsidR="0031610F">
          <w:pgSz w:w="16838" w:h="11906" w:orient="landscape" w:code="9"/>
          <w:pgMar w:top="1440" w:right="1440" w:bottom="1440" w:left="1440" w:header="720" w:footer="720" w:gutter="0"/>
          <w:cols w:space="720"/>
          <w:docGrid w:linePitch="360"/>
        </w:sectPr>
      </w:pPr>
    </w:p>
    <w:p w:rsidR="0031610F" w:rsidRDefault="0031610F">
      <w:pPr>
        <w:spacing w:after="0"/>
        <w:rPr>
          <w:rFonts w:ascii="Times New Roman" w:hAnsi="Times New Roman" w:cs="Times New Roman"/>
          <w:sz w:val="24"/>
          <w:szCs w:val="24"/>
        </w:rPr>
      </w:pPr>
    </w:p>
    <w:p w:rsidR="0031610F" w:rsidRDefault="00D80163">
      <w:pPr>
        <w:spacing w:after="0"/>
        <w:rPr>
          <w:rFonts w:ascii="Times New Roman" w:hAnsi="Times New Roman" w:cs="Times New Roman"/>
          <w:sz w:val="24"/>
          <w:szCs w:val="24"/>
        </w:rPr>
      </w:pPr>
      <w:r>
        <w:rPr>
          <w:rFonts w:ascii="Times New Roman" w:hAnsi="Times New Roman" w:cs="Times New Roman"/>
          <w:b/>
          <w:sz w:val="24"/>
          <w:szCs w:val="24"/>
        </w:rPr>
        <w:t>СТРАТЕШКИ ЦИЉ 2</w:t>
      </w:r>
      <w:r>
        <w:rPr>
          <w:rFonts w:ascii="Times New Roman" w:hAnsi="Times New Roman" w:cs="Times New Roman"/>
          <w:sz w:val="24"/>
          <w:szCs w:val="24"/>
        </w:rPr>
        <w:t>:  Развијени програми оснаживања социјалних група за превазилажење сиромаштва коришћењем индивидуалних могућности и капацитета заједнице</w:t>
      </w:r>
    </w:p>
    <w:p w:rsidR="0031610F" w:rsidRDefault="0031610F">
      <w:pPr>
        <w:spacing w:after="0"/>
        <w:jc w:val="both"/>
        <w:rPr>
          <w:rFonts w:ascii="Times New Roman" w:hAnsi="Times New Roman" w:cs="Times New Roman"/>
          <w:b/>
          <w:bCs/>
          <w:sz w:val="24"/>
          <w:szCs w:val="24"/>
        </w:rPr>
      </w:pPr>
    </w:p>
    <w:p w:rsidR="0031610F" w:rsidRDefault="00D80163">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ПРИОРИТЕТ 5: </w:t>
      </w:r>
      <w:r>
        <w:rPr>
          <w:rFonts w:ascii="Times New Roman" w:hAnsi="Times New Roman" w:cs="Times New Roman"/>
          <w:bCs/>
          <w:sz w:val="24"/>
          <w:szCs w:val="24"/>
        </w:rPr>
        <w:t>Успостављен систем подршке афирмацији потенцијала угрожених грађана и друштвених група</w:t>
      </w:r>
    </w:p>
    <w:p w:rsidR="0031610F" w:rsidRDefault="0031610F">
      <w:pPr>
        <w:spacing w:after="0"/>
        <w:jc w:val="both"/>
        <w:rPr>
          <w:rFonts w:ascii="Times New Roman" w:hAnsi="Times New Roman" w:cs="Times New Roman"/>
          <w:b/>
          <w:bCs/>
          <w:sz w:val="24"/>
          <w:szCs w:val="24"/>
        </w:rPr>
      </w:pPr>
    </w:p>
    <w:p w:rsidR="0031610F" w:rsidRDefault="00D80163">
      <w:pPr>
        <w:spacing w:after="0"/>
        <w:jc w:val="both"/>
        <w:rPr>
          <w:rFonts w:ascii="Times New Roman" w:hAnsi="Times New Roman" w:cs="Times New Roman"/>
          <w:b/>
          <w:bCs/>
          <w:sz w:val="24"/>
          <w:szCs w:val="24"/>
        </w:rPr>
      </w:pPr>
      <w:r>
        <w:rPr>
          <w:rFonts w:ascii="Times New Roman" w:hAnsi="Times New Roman" w:cs="Times New Roman"/>
          <w:b/>
          <w:bCs/>
          <w:sz w:val="24"/>
          <w:szCs w:val="24"/>
        </w:rPr>
        <w:t>ОПЕРАТИВНИ ЦИЉ:</w:t>
      </w:r>
    </w:p>
    <w:p w:rsidR="0031610F" w:rsidRDefault="00D80163">
      <w:pPr>
        <w:pStyle w:val="ListParagraph"/>
        <w:numPr>
          <w:ilvl w:val="0"/>
          <w:numId w:val="30"/>
        </w:numPr>
        <w:spacing w:after="0"/>
        <w:jc w:val="both"/>
        <w:rPr>
          <w:rFonts w:ascii="Times New Roman" w:hAnsi="Times New Roman" w:cs="Times New Roman"/>
          <w:b/>
          <w:bCs/>
          <w:sz w:val="24"/>
          <w:szCs w:val="24"/>
        </w:rPr>
      </w:pPr>
      <w:r>
        <w:rPr>
          <w:rFonts w:ascii="Times New Roman" w:hAnsi="Times New Roman" w:cs="Times New Roman"/>
          <w:bCs/>
          <w:sz w:val="24"/>
          <w:szCs w:val="24"/>
        </w:rPr>
        <w:t>Развијени програми којима би се смањила незапосленост корисника социјалне заштите и пружила подршка за излажење из система социјалне заштите.</w:t>
      </w:r>
    </w:p>
    <w:p w:rsidR="0031610F" w:rsidRDefault="0031610F">
      <w:pPr>
        <w:spacing w:after="0"/>
        <w:jc w:val="both"/>
        <w:rPr>
          <w:rFonts w:ascii="Times New Roman" w:hAnsi="Times New Roman" w:cs="Times New Roman"/>
          <w:b/>
          <w:bCs/>
          <w:sz w:val="24"/>
          <w:szCs w:val="24"/>
        </w:rPr>
      </w:pPr>
    </w:p>
    <w:tbl>
      <w:tblPr>
        <w:tblW w:w="14232" w:type="dxa"/>
        <w:jc w:val="center"/>
        <w:tblLayout w:type="fixed"/>
        <w:tblLook w:val="04A0"/>
      </w:tblPr>
      <w:tblGrid>
        <w:gridCol w:w="3188"/>
        <w:gridCol w:w="1843"/>
        <w:gridCol w:w="2126"/>
        <w:gridCol w:w="4111"/>
        <w:gridCol w:w="1275"/>
        <w:gridCol w:w="1689"/>
      </w:tblGrid>
      <w:tr w:rsidR="0031610F">
        <w:trPr>
          <w:gridAfter w:val="2"/>
          <w:wAfter w:w="2964" w:type="dxa"/>
          <w:jc w:val="center"/>
        </w:trPr>
        <w:tc>
          <w:tcPr>
            <w:tcW w:w="3188" w:type="dxa"/>
            <w:tcBorders>
              <w:top w:val="single" w:sz="4" w:space="0" w:color="auto"/>
              <w:left w:val="single" w:sz="4" w:space="0" w:color="auto"/>
              <w:right w:val="single" w:sz="4" w:space="0" w:color="auto"/>
            </w:tcBorders>
          </w:tcPr>
          <w:p w:rsidR="0031610F" w:rsidRDefault="00D80163">
            <w:pPr>
              <w:spacing w:after="0"/>
              <w:jc w:val="both"/>
              <w:rPr>
                <w:rFonts w:ascii="Times New Roman" w:hAnsi="Times New Roman" w:cs="Times New Roman"/>
                <w:b/>
                <w:bCs/>
                <w:szCs w:val="22"/>
              </w:rPr>
            </w:pPr>
            <w:r>
              <w:rPr>
                <w:rFonts w:ascii="Times New Roman" w:hAnsi="Times New Roman" w:cs="Times New Roman"/>
                <w:b/>
                <w:bCs/>
                <w:szCs w:val="22"/>
              </w:rPr>
              <w:t>ПРИОРИТЕТ 5</w:t>
            </w:r>
          </w:p>
        </w:tc>
        <w:tc>
          <w:tcPr>
            <w:tcW w:w="8080" w:type="dxa"/>
            <w:gridSpan w:val="3"/>
            <w:tcBorders>
              <w:top w:val="single" w:sz="4" w:space="0" w:color="auto"/>
              <w:left w:val="single" w:sz="4" w:space="0" w:color="auto"/>
              <w:right w:val="single" w:sz="4" w:space="0" w:color="auto"/>
            </w:tcBorders>
          </w:tcPr>
          <w:p w:rsidR="0031610F" w:rsidRDefault="00D80163">
            <w:pPr>
              <w:spacing w:after="0"/>
              <w:jc w:val="both"/>
              <w:rPr>
                <w:rFonts w:ascii="Times New Roman" w:hAnsi="Times New Roman" w:cs="Times New Roman"/>
                <w:bCs/>
                <w:szCs w:val="22"/>
              </w:rPr>
            </w:pPr>
            <w:r>
              <w:rPr>
                <w:rFonts w:ascii="Times New Roman" w:hAnsi="Times New Roman" w:cs="Times New Roman"/>
                <w:bCs/>
                <w:szCs w:val="22"/>
              </w:rPr>
              <w:t>Успостављен систем подршке афирмацији потенцијала угрожених грађана и друштвених група.</w:t>
            </w:r>
          </w:p>
        </w:tc>
      </w:tr>
      <w:tr w:rsidR="0031610F">
        <w:trPr>
          <w:gridAfter w:val="2"/>
          <w:wAfter w:w="2964" w:type="dxa"/>
          <w:trHeight w:val="692"/>
          <w:jc w:val="center"/>
        </w:trPr>
        <w:tc>
          <w:tcPr>
            <w:tcW w:w="3188" w:type="dxa"/>
            <w:tcBorders>
              <w:left w:val="single" w:sz="4" w:space="0" w:color="auto"/>
              <w:bottom w:val="single" w:sz="12" w:space="0" w:color="auto"/>
              <w:right w:val="single" w:sz="4" w:space="0" w:color="auto"/>
            </w:tcBorders>
          </w:tcPr>
          <w:p w:rsidR="0031610F" w:rsidRDefault="0031610F">
            <w:pPr>
              <w:spacing w:after="0"/>
              <w:jc w:val="both"/>
              <w:rPr>
                <w:rFonts w:ascii="Times New Roman" w:hAnsi="Times New Roman" w:cs="Times New Roman"/>
                <w:b/>
                <w:bCs/>
                <w:szCs w:val="22"/>
              </w:rPr>
            </w:pPr>
          </w:p>
          <w:p w:rsidR="0031610F" w:rsidRDefault="00D80163">
            <w:pPr>
              <w:spacing w:after="0"/>
              <w:jc w:val="both"/>
              <w:rPr>
                <w:rFonts w:ascii="Times New Roman" w:hAnsi="Times New Roman" w:cs="Times New Roman"/>
                <w:b/>
                <w:bCs/>
                <w:szCs w:val="22"/>
              </w:rPr>
            </w:pPr>
            <w:r>
              <w:rPr>
                <w:rFonts w:ascii="Times New Roman" w:hAnsi="Times New Roman" w:cs="Times New Roman"/>
                <w:b/>
                <w:bCs/>
                <w:szCs w:val="22"/>
              </w:rPr>
              <w:t>ОПЕРАТИВНИ ЦИЉ 1</w:t>
            </w:r>
          </w:p>
        </w:tc>
        <w:tc>
          <w:tcPr>
            <w:tcW w:w="8080" w:type="dxa"/>
            <w:gridSpan w:val="3"/>
            <w:tcBorders>
              <w:left w:val="single" w:sz="4" w:space="0" w:color="auto"/>
              <w:bottom w:val="single" w:sz="12" w:space="0" w:color="auto"/>
              <w:right w:val="single" w:sz="4" w:space="0" w:color="auto"/>
            </w:tcBorders>
          </w:tcPr>
          <w:p w:rsidR="0031610F" w:rsidRDefault="0031610F">
            <w:pPr>
              <w:spacing w:after="0"/>
              <w:jc w:val="both"/>
              <w:rPr>
                <w:rFonts w:ascii="Times New Roman" w:hAnsi="Times New Roman" w:cs="Times New Roman"/>
                <w:bCs/>
              </w:rPr>
            </w:pPr>
          </w:p>
          <w:p w:rsidR="0031610F" w:rsidRDefault="00D80163">
            <w:pPr>
              <w:spacing w:after="0"/>
              <w:jc w:val="both"/>
              <w:rPr>
                <w:rFonts w:ascii="Times New Roman" w:hAnsi="Times New Roman" w:cs="Times New Roman"/>
                <w:b/>
                <w:bCs/>
              </w:rPr>
            </w:pPr>
            <w:r>
              <w:rPr>
                <w:rFonts w:ascii="Times New Roman" w:hAnsi="Times New Roman" w:cs="Times New Roman"/>
                <w:bCs/>
              </w:rPr>
              <w:t>Развијени програми којима би се смањила незапосленост корисника социјалне заштите и пружила подршка за излажење из система социјалне заштите</w:t>
            </w:r>
          </w:p>
        </w:tc>
      </w:tr>
      <w:tr w:rsidR="0031610F">
        <w:trPr>
          <w:trHeight w:val="405"/>
          <w:jc w:val="center"/>
        </w:trPr>
        <w:tc>
          <w:tcPr>
            <w:tcW w:w="3188" w:type="dxa"/>
            <w:tcBorders>
              <w:top w:val="single" w:sz="12" w:space="0" w:color="auto"/>
              <w:left w:val="single" w:sz="4" w:space="0" w:color="auto"/>
              <w:bottom w:val="single" w:sz="12" w:space="0" w:color="auto"/>
              <w:right w:val="single" w:sz="4" w:space="0" w:color="auto"/>
            </w:tcBorders>
          </w:tcPr>
          <w:p w:rsidR="0031610F" w:rsidRDefault="00D80163">
            <w:pPr>
              <w:spacing w:after="0"/>
              <w:jc w:val="both"/>
              <w:rPr>
                <w:rFonts w:ascii="Times New Roman" w:hAnsi="Times New Roman" w:cs="Times New Roman"/>
                <w:b/>
                <w:bCs/>
                <w:szCs w:val="22"/>
              </w:rPr>
            </w:pPr>
            <w:r>
              <w:rPr>
                <w:rFonts w:ascii="Times New Roman" w:hAnsi="Times New Roman" w:cs="Times New Roman"/>
                <w:b/>
                <w:bCs/>
                <w:szCs w:val="22"/>
              </w:rPr>
              <w:t>АКТИВНОСТИ</w:t>
            </w:r>
          </w:p>
          <w:p w:rsidR="0031610F" w:rsidRDefault="0031610F">
            <w:pPr>
              <w:spacing w:after="0"/>
              <w:jc w:val="both"/>
              <w:rPr>
                <w:rFonts w:ascii="Times New Roman" w:hAnsi="Times New Roman" w:cs="Times New Roman"/>
                <w:b/>
                <w:bCs/>
                <w:szCs w:val="22"/>
              </w:rPr>
            </w:pPr>
          </w:p>
        </w:tc>
        <w:tc>
          <w:tcPr>
            <w:tcW w:w="1843" w:type="dxa"/>
            <w:tcBorders>
              <w:top w:val="single" w:sz="12" w:space="0" w:color="auto"/>
              <w:left w:val="single" w:sz="4" w:space="0" w:color="auto"/>
              <w:bottom w:val="single" w:sz="12" w:space="0" w:color="auto"/>
              <w:right w:val="single" w:sz="12" w:space="0" w:color="auto"/>
            </w:tcBorders>
          </w:tcPr>
          <w:p w:rsidR="0031610F" w:rsidRDefault="00D80163">
            <w:pPr>
              <w:pStyle w:val="ListParagraph"/>
              <w:spacing w:after="0"/>
              <w:ind w:left="0"/>
              <w:rPr>
                <w:rFonts w:ascii="Times New Roman" w:hAnsi="Times New Roman" w:cs="Times New Roman"/>
                <w:bCs/>
              </w:rPr>
            </w:pPr>
            <w:r>
              <w:rPr>
                <w:rFonts w:ascii="Times New Roman" w:hAnsi="Times New Roman" w:cs="Times New Roman"/>
                <w:bCs/>
              </w:rPr>
              <w:t>Рок за реализацију</w:t>
            </w:r>
          </w:p>
        </w:tc>
        <w:tc>
          <w:tcPr>
            <w:tcW w:w="2126" w:type="dxa"/>
            <w:tcBorders>
              <w:top w:val="single" w:sz="12" w:space="0" w:color="auto"/>
              <w:left w:val="single" w:sz="12" w:space="0" w:color="auto"/>
              <w:bottom w:val="single" w:sz="12" w:space="0" w:color="auto"/>
              <w:right w:val="single" w:sz="4" w:space="0" w:color="auto"/>
            </w:tcBorders>
          </w:tcPr>
          <w:p w:rsidR="0031610F" w:rsidRDefault="00D80163">
            <w:pPr>
              <w:spacing w:after="0"/>
              <w:jc w:val="both"/>
              <w:rPr>
                <w:rFonts w:ascii="Times New Roman" w:hAnsi="Times New Roman" w:cs="Times New Roman"/>
                <w:bCs/>
                <w:szCs w:val="22"/>
              </w:rPr>
            </w:pPr>
            <w:r>
              <w:rPr>
                <w:rFonts w:ascii="Times New Roman" w:hAnsi="Times New Roman" w:cs="Times New Roman"/>
                <w:bCs/>
                <w:szCs w:val="22"/>
              </w:rPr>
              <w:t>Носилац / други учесници</w:t>
            </w:r>
          </w:p>
        </w:tc>
        <w:tc>
          <w:tcPr>
            <w:tcW w:w="4111" w:type="dxa"/>
            <w:tcBorders>
              <w:top w:val="single" w:sz="4" w:space="0" w:color="auto"/>
              <w:left w:val="single" w:sz="4" w:space="0" w:color="auto"/>
              <w:bottom w:val="single" w:sz="4" w:space="0" w:color="auto"/>
              <w:right w:val="single" w:sz="4" w:space="0" w:color="auto"/>
            </w:tcBorders>
          </w:tcPr>
          <w:p w:rsidR="0031610F" w:rsidRDefault="00D80163">
            <w:pPr>
              <w:spacing w:after="0"/>
              <w:jc w:val="both"/>
              <w:rPr>
                <w:rFonts w:ascii="Times New Roman" w:hAnsi="Times New Roman" w:cs="Times New Roman"/>
                <w:bCs/>
                <w:szCs w:val="22"/>
              </w:rPr>
            </w:pPr>
            <w:r>
              <w:rPr>
                <w:rFonts w:ascii="Times New Roman" w:hAnsi="Times New Roman" w:cs="Times New Roman"/>
                <w:bCs/>
                <w:szCs w:val="22"/>
              </w:rPr>
              <w:t>Индикатори процеса/успеха</w:t>
            </w:r>
          </w:p>
        </w:tc>
        <w:tc>
          <w:tcPr>
            <w:tcW w:w="1275" w:type="dxa"/>
            <w:tcBorders>
              <w:top w:val="single" w:sz="4" w:space="0" w:color="auto"/>
              <w:left w:val="single" w:sz="4" w:space="0" w:color="auto"/>
              <w:bottom w:val="single" w:sz="4" w:space="0" w:color="auto"/>
              <w:right w:val="single" w:sz="4" w:space="0" w:color="auto"/>
            </w:tcBorders>
          </w:tcPr>
          <w:p w:rsidR="0031610F" w:rsidRDefault="00D80163">
            <w:pPr>
              <w:spacing w:after="0"/>
              <w:jc w:val="both"/>
              <w:rPr>
                <w:rFonts w:ascii="Times New Roman" w:hAnsi="Times New Roman" w:cs="Times New Roman"/>
                <w:bCs/>
                <w:szCs w:val="22"/>
              </w:rPr>
            </w:pPr>
            <w:r>
              <w:rPr>
                <w:rFonts w:ascii="Times New Roman" w:hAnsi="Times New Roman" w:cs="Times New Roman"/>
                <w:bCs/>
                <w:szCs w:val="22"/>
              </w:rPr>
              <w:t>Вредност</w:t>
            </w:r>
          </w:p>
        </w:tc>
        <w:tc>
          <w:tcPr>
            <w:tcW w:w="1689" w:type="dxa"/>
            <w:tcBorders>
              <w:top w:val="single" w:sz="4" w:space="0" w:color="auto"/>
              <w:left w:val="single" w:sz="4" w:space="0" w:color="auto"/>
              <w:bottom w:val="single" w:sz="4" w:space="0" w:color="auto"/>
              <w:right w:val="single" w:sz="4" w:space="0" w:color="auto"/>
            </w:tcBorders>
          </w:tcPr>
          <w:p w:rsidR="0031610F" w:rsidRDefault="00D80163">
            <w:pPr>
              <w:spacing w:after="0"/>
              <w:jc w:val="both"/>
              <w:rPr>
                <w:rFonts w:ascii="Times New Roman" w:hAnsi="Times New Roman" w:cs="Times New Roman"/>
                <w:bCs/>
                <w:szCs w:val="22"/>
              </w:rPr>
            </w:pPr>
            <w:r>
              <w:rPr>
                <w:rFonts w:ascii="Times New Roman" w:hAnsi="Times New Roman" w:cs="Times New Roman"/>
                <w:bCs/>
                <w:szCs w:val="22"/>
              </w:rPr>
              <w:t>Извори финансирања</w:t>
            </w:r>
          </w:p>
        </w:tc>
      </w:tr>
      <w:tr w:rsidR="0031610F">
        <w:trPr>
          <w:trHeight w:val="405"/>
          <w:jc w:val="center"/>
        </w:trPr>
        <w:tc>
          <w:tcPr>
            <w:tcW w:w="3188" w:type="dxa"/>
            <w:tcBorders>
              <w:top w:val="single" w:sz="12" w:space="0" w:color="auto"/>
              <w:left w:val="single" w:sz="4" w:space="0" w:color="auto"/>
              <w:bottom w:val="single" w:sz="12" w:space="0" w:color="auto"/>
              <w:right w:val="single" w:sz="4" w:space="0" w:color="auto"/>
            </w:tcBorders>
          </w:tcPr>
          <w:p w:rsidR="0031610F" w:rsidRDefault="00D80163">
            <w:pPr>
              <w:spacing w:after="0"/>
              <w:jc w:val="both"/>
              <w:rPr>
                <w:rFonts w:ascii="Times New Roman" w:hAnsi="Times New Roman" w:cs="Times New Roman"/>
                <w:b/>
                <w:bCs/>
                <w:szCs w:val="22"/>
              </w:rPr>
            </w:pPr>
            <w:r>
              <w:rPr>
                <w:rFonts w:ascii="Times New Roman" w:hAnsi="Times New Roman" w:cs="Times New Roman"/>
                <w:bCs/>
                <w:szCs w:val="22"/>
              </w:rPr>
              <w:t xml:space="preserve">1. Активности из </w:t>
            </w:r>
            <w:r>
              <w:rPr>
                <w:rFonts w:ascii="Times New Roman" w:hAnsi="Times New Roman" w:cs="Times New Roman"/>
                <w:bCs/>
                <w:color w:val="auto"/>
                <w:szCs w:val="22"/>
              </w:rPr>
              <w:t>Локалног плана за запошљавање</w:t>
            </w:r>
            <w:r>
              <w:rPr>
                <w:rFonts w:ascii="Times New Roman" w:hAnsi="Times New Roman" w:cs="Times New Roman"/>
                <w:bCs/>
                <w:szCs w:val="22"/>
              </w:rPr>
              <w:t xml:space="preserve"> на годишњем нивоу</w:t>
            </w:r>
          </w:p>
        </w:tc>
        <w:tc>
          <w:tcPr>
            <w:tcW w:w="1843" w:type="dxa"/>
            <w:tcBorders>
              <w:top w:val="single" w:sz="12" w:space="0" w:color="auto"/>
              <w:left w:val="single" w:sz="4" w:space="0" w:color="auto"/>
              <w:bottom w:val="single" w:sz="12" w:space="0" w:color="auto"/>
              <w:right w:val="single" w:sz="12" w:space="0" w:color="auto"/>
            </w:tcBorders>
          </w:tcPr>
          <w:p w:rsidR="0031610F" w:rsidRDefault="00D80163">
            <w:pPr>
              <w:spacing w:after="0"/>
              <w:jc w:val="both"/>
              <w:rPr>
                <w:rFonts w:ascii="Times New Roman" w:hAnsi="Times New Roman" w:cs="Times New Roman"/>
                <w:szCs w:val="22"/>
              </w:rPr>
            </w:pPr>
            <w:r>
              <w:rPr>
                <w:rFonts w:ascii="Times New Roman" w:hAnsi="Times New Roman" w:cs="Times New Roman"/>
                <w:szCs w:val="22"/>
              </w:rPr>
              <w:t>Од 2019. године до 2028. године</w:t>
            </w:r>
          </w:p>
          <w:p w:rsidR="0031610F" w:rsidRDefault="0031610F">
            <w:pPr>
              <w:pStyle w:val="ListParagraph"/>
              <w:spacing w:after="0"/>
              <w:ind w:left="0"/>
              <w:jc w:val="both"/>
              <w:rPr>
                <w:rFonts w:ascii="Times New Roman" w:hAnsi="Times New Roman" w:cs="Times New Roman"/>
                <w:bCs/>
              </w:rPr>
            </w:pPr>
          </w:p>
        </w:tc>
        <w:tc>
          <w:tcPr>
            <w:tcW w:w="2126" w:type="dxa"/>
            <w:tcBorders>
              <w:top w:val="single" w:sz="12" w:space="0" w:color="auto"/>
              <w:left w:val="single" w:sz="12" w:space="0" w:color="auto"/>
              <w:bottom w:val="single" w:sz="12" w:space="0" w:color="auto"/>
              <w:right w:val="single" w:sz="4" w:space="0" w:color="auto"/>
            </w:tcBorders>
          </w:tcPr>
          <w:p w:rsidR="0031610F" w:rsidRDefault="00D80163">
            <w:pPr>
              <w:spacing w:after="0"/>
              <w:jc w:val="both"/>
              <w:rPr>
                <w:rFonts w:ascii="Times New Roman" w:hAnsi="Times New Roman" w:cs="Times New Roman"/>
                <w:bCs/>
                <w:szCs w:val="22"/>
              </w:rPr>
            </w:pPr>
            <w:r>
              <w:rPr>
                <w:rFonts w:ascii="Times New Roman" w:hAnsi="Times New Roman" w:cs="Times New Roman"/>
                <w:bCs/>
                <w:szCs w:val="22"/>
              </w:rPr>
              <w:t>Општина Ражањ / Национална лужба за запошљавање, Центар за социјални рад Ражањ, Удружење послодаваца</w:t>
            </w:r>
          </w:p>
        </w:tc>
        <w:tc>
          <w:tcPr>
            <w:tcW w:w="4111" w:type="dxa"/>
            <w:tcBorders>
              <w:top w:val="single" w:sz="4" w:space="0" w:color="auto"/>
              <w:left w:val="single" w:sz="4" w:space="0" w:color="auto"/>
              <w:bottom w:val="single" w:sz="4" w:space="0" w:color="auto"/>
              <w:right w:val="single" w:sz="4" w:space="0" w:color="auto"/>
            </w:tcBorders>
          </w:tcPr>
          <w:p w:rsidR="0031610F" w:rsidRDefault="00D80163">
            <w:pPr>
              <w:spacing w:after="0"/>
              <w:rPr>
                <w:rFonts w:ascii="Times New Roman" w:hAnsi="Times New Roman" w:cs="Times New Roman"/>
                <w:bCs/>
                <w:szCs w:val="22"/>
              </w:rPr>
            </w:pPr>
            <w:r>
              <w:rPr>
                <w:rFonts w:ascii="Times New Roman" w:hAnsi="Times New Roman" w:cs="Times New Roman"/>
                <w:bCs/>
                <w:szCs w:val="22"/>
              </w:rPr>
              <w:t>Уговори о запошљавању</w:t>
            </w:r>
          </w:p>
          <w:p w:rsidR="0031610F" w:rsidRDefault="00D80163">
            <w:pPr>
              <w:spacing w:after="0"/>
              <w:rPr>
                <w:rFonts w:ascii="Times New Roman" w:hAnsi="Times New Roman" w:cs="Times New Roman"/>
                <w:bCs/>
                <w:szCs w:val="22"/>
              </w:rPr>
            </w:pPr>
            <w:r>
              <w:rPr>
                <w:rFonts w:ascii="Times New Roman" w:hAnsi="Times New Roman" w:cs="Times New Roman"/>
                <w:bCs/>
                <w:szCs w:val="22"/>
              </w:rPr>
              <w:t>Број запослених особа</w:t>
            </w:r>
          </w:p>
          <w:p w:rsidR="0031610F" w:rsidRDefault="00D80163">
            <w:pPr>
              <w:spacing w:after="0"/>
              <w:rPr>
                <w:rFonts w:ascii="Times New Roman" w:hAnsi="Times New Roman" w:cs="Times New Roman"/>
                <w:bCs/>
                <w:szCs w:val="22"/>
              </w:rPr>
            </w:pPr>
            <w:r>
              <w:rPr>
                <w:rFonts w:ascii="Times New Roman" w:hAnsi="Times New Roman" w:cs="Times New Roman"/>
                <w:bCs/>
                <w:szCs w:val="22"/>
              </w:rPr>
              <w:t>Број едукованих / преквалификованих особа</w:t>
            </w:r>
          </w:p>
          <w:p w:rsidR="0031610F" w:rsidRDefault="00D80163">
            <w:pPr>
              <w:spacing w:after="0"/>
              <w:rPr>
                <w:rFonts w:ascii="Times New Roman" w:hAnsi="Times New Roman" w:cs="Times New Roman"/>
                <w:bCs/>
                <w:szCs w:val="22"/>
              </w:rPr>
            </w:pPr>
            <w:r>
              <w:rPr>
                <w:rFonts w:ascii="Times New Roman" w:hAnsi="Times New Roman" w:cs="Times New Roman"/>
                <w:bCs/>
                <w:szCs w:val="22"/>
              </w:rPr>
              <w:t>Број незапослених особа</w:t>
            </w:r>
          </w:p>
          <w:p w:rsidR="0031610F" w:rsidRDefault="00D80163">
            <w:pPr>
              <w:spacing w:after="0"/>
              <w:rPr>
                <w:rFonts w:ascii="Times New Roman" w:hAnsi="Times New Roman" w:cs="Times New Roman"/>
                <w:bCs/>
                <w:szCs w:val="22"/>
              </w:rPr>
            </w:pPr>
            <w:r>
              <w:rPr>
                <w:rFonts w:ascii="Times New Roman" w:hAnsi="Times New Roman" w:cs="Times New Roman"/>
                <w:bCs/>
                <w:szCs w:val="22"/>
              </w:rPr>
              <w:t>Број особа ангажованих на јавним радовима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1610F" w:rsidRDefault="00D80163">
            <w:pPr>
              <w:spacing w:after="0"/>
              <w:jc w:val="center"/>
              <w:rPr>
                <w:rFonts w:ascii="Times New Roman" w:hAnsi="Times New Roman" w:cs="Times New Roman"/>
                <w:bCs/>
                <w:szCs w:val="22"/>
              </w:rPr>
            </w:pPr>
            <w:r>
              <w:rPr>
                <w:rFonts w:ascii="Times New Roman" w:hAnsi="Times New Roman" w:cs="Times New Roman"/>
                <w:bCs/>
                <w:szCs w:val="22"/>
              </w:rPr>
              <w:t>12.000 € годишње</w:t>
            </w:r>
          </w:p>
        </w:tc>
        <w:tc>
          <w:tcPr>
            <w:tcW w:w="1689" w:type="dxa"/>
            <w:tcBorders>
              <w:top w:val="single" w:sz="4" w:space="0" w:color="auto"/>
              <w:left w:val="single" w:sz="4" w:space="0" w:color="auto"/>
              <w:bottom w:val="single" w:sz="4" w:space="0" w:color="auto"/>
              <w:right w:val="single" w:sz="4" w:space="0" w:color="auto"/>
            </w:tcBorders>
          </w:tcPr>
          <w:p w:rsidR="0031610F" w:rsidRDefault="00D80163">
            <w:pPr>
              <w:spacing w:after="0"/>
              <w:jc w:val="both"/>
              <w:rPr>
                <w:rFonts w:ascii="Times New Roman" w:hAnsi="Times New Roman" w:cs="Times New Roman"/>
                <w:bCs/>
                <w:szCs w:val="22"/>
              </w:rPr>
            </w:pPr>
            <w:r>
              <w:rPr>
                <w:rFonts w:ascii="Times New Roman" w:hAnsi="Times New Roman" w:cs="Times New Roman"/>
                <w:bCs/>
                <w:szCs w:val="22"/>
              </w:rPr>
              <w:t>Општина Ражањ, министарство</w:t>
            </w:r>
          </w:p>
        </w:tc>
      </w:tr>
      <w:tr w:rsidR="0031610F">
        <w:trPr>
          <w:trHeight w:val="405"/>
          <w:jc w:val="center"/>
        </w:trPr>
        <w:tc>
          <w:tcPr>
            <w:tcW w:w="3188" w:type="dxa"/>
            <w:tcBorders>
              <w:top w:val="single" w:sz="12" w:space="0" w:color="auto"/>
              <w:left w:val="single" w:sz="4" w:space="0" w:color="auto"/>
              <w:bottom w:val="single" w:sz="12" w:space="0" w:color="auto"/>
              <w:right w:val="single" w:sz="4" w:space="0" w:color="auto"/>
            </w:tcBorders>
          </w:tcPr>
          <w:p w:rsidR="0031610F" w:rsidRDefault="00D80163">
            <w:pPr>
              <w:spacing w:after="0"/>
              <w:jc w:val="both"/>
              <w:rPr>
                <w:rFonts w:ascii="Times New Roman" w:hAnsi="Times New Roman" w:cs="Times New Roman"/>
                <w:b/>
                <w:bCs/>
                <w:szCs w:val="22"/>
              </w:rPr>
            </w:pPr>
            <w:r>
              <w:rPr>
                <w:rFonts w:ascii="Times New Roman" w:hAnsi="Times New Roman" w:cs="Times New Roman"/>
                <w:szCs w:val="22"/>
              </w:rPr>
              <w:t>2. Оснивање средње школе у оквиру које има више одељења различитих профила</w:t>
            </w:r>
          </w:p>
        </w:tc>
        <w:tc>
          <w:tcPr>
            <w:tcW w:w="1843" w:type="dxa"/>
            <w:tcBorders>
              <w:top w:val="single" w:sz="12" w:space="0" w:color="auto"/>
              <w:left w:val="single" w:sz="4" w:space="0" w:color="auto"/>
              <w:bottom w:val="single" w:sz="12" w:space="0" w:color="auto"/>
              <w:right w:val="single" w:sz="12" w:space="0" w:color="auto"/>
            </w:tcBorders>
          </w:tcPr>
          <w:p w:rsidR="0031610F" w:rsidRDefault="00D80163">
            <w:pPr>
              <w:spacing w:after="0"/>
              <w:jc w:val="both"/>
              <w:rPr>
                <w:rFonts w:ascii="Times New Roman" w:hAnsi="Times New Roman" w:cs="Times New Roman"/>
                <w:szCs w:val="22"/>
              </w:rPr>
            </w:pPr>
            <w:r>
              <w:rPr>
                <w:rFonts w:ascii="Times New Roman" w:hAnsi="Times New Roman" w:cs="Times New Roman"/>
                <w:szCs w:val="22"/>
              </w:rPr>
              <w:t>Од 2019. године до 2028. године</w:t>
            </w:r>
          </w:p>
          <w:p w:rsidR="0031610F" w:rsidRDefault="0031610F">
            <w:pPr>
              <w:pStyle w:val="ListParagraph"/>
              <w:spacing w:after="0"/>
              <w:ind w:left="0"/>
              <w:jc w:val="both"/>
              <w:rPr>
                <w:rFonts w:ascii="Times New Roman" w:hAnsi="Times New Roman" w:cs="Times New Roman"/>
                <w:bCs/>
              </w:rPr>
            </w:pPr>
          </w:p>
        </w:tc>
        <w:tc>
          <w:tcPr>
            <w:tcW w:w="2126" w:type="dxa"/>
            <w:tcBorders>
              <w:top w:val="single" w:sz="12" w:space="0" w:color="auto"/>
              <w:left w:val="single" w:sz="12" w:space="0" w:color="auto"/>
              <w:bottom w:val="single" w:sz="12" w:space="0" w:color="auto"/>
              <w:right w:val="single" w:sz="4" w:space="0" w:color="auto"/>
            </w:tcBorders>
          </w:tcPr>
          <w:p w:rsidR="0031610F" w:rsidRDefault="00D80163">
            <w:pPr>
              <w:spacing w:after="0"/>
              <w:rPr>
                <w:rFonts w:ascii="Times New Roman" w:hAnsi="Times New Roman" w:cs="Times New Roman"/>
                <w:bCs/>
                <w:szCs w:val="22"/>
              </w:rPr>
            </w:pPr>
            <w:r>
              <w:rPr>
                <w:rFonts w:ascii="Times New Roman" w:hAnsi="Times New Roman" w:cs="Times New Roman"/>
                <w:bCs/>
                <w:szCs w:val="22"/>
              </w:rPr>
              <w:t xml:space="preserve">Општина Ражањ / Министарство образовања Школска управа </w:t>
            </w:r>
            <w:r>
              <w:rPr>
                <w:rFonts w:ascii="Times New Roman" w:hAnsi="Times New Roman" w:cs="Times New Roman"/>
                <w:bCs/>
                <w:szCs w:val="22"/>
              </w:rPr>
              <w:lastRenderedPageBreak/>
              <w:t>Ниш, Удружење послодаваца</w:t>
            </w:r>
          </w:p>
        </w:tc>
        <w:tc>
          <w:tcPr>
            <w:tcW w:w="4111" w:type="dxa"/>
            <w:tcBorders>
              <w:top w:val="single" w:sz="4" w:space="0" w:color="auto"/>
              <w:left w:val="single" w:sz="4" w:space="0" w:color="auto"/>
              <w:bottom w:val="single" w:sz="4" w:space="0" w:color="auto"/>
              <w:right w:val="single" w:sz="4" w:space="0" w:color="auto"/>
            </w:tcBorders>
          </w:tcPr>
          <w:p w:rsidR="0031610F" w:rsidRDefault="00D80163">
            <w:pPr>
              <w:spacing w:after="0"/>
              <w:rPr>
                <w:rFonts w:ascii="Times New Roman" w:hAnsi="Times New Roman" w:cs="Times New Roman"/>
                <w:bCs/>
                <w:szCs w:val="22"/>
              </w:rPr>
            </w:pPr>
            <w:r>
              <w:rPr>
                <w:rFonts w:ascii="Times New Roman" w:hAnsi="Times New Roman" w:cs="Times New Roman"/>
                <w:bCs/>
                <w:szCs w:val="22"/>
              </w:rPr>
              <w:lastRenderedPageBreak/>
              <w:t>Елаборат за оснивање средње школе са више занимања урађен</w:t>
            </w:r>
          </w:p>
          <w:p w:rsidR="0031610F" w:rsidRDefault="00D80163">
            <w:pPr>
              <w:spacing w:after="0"/>
              <w:rPr>
                <w:rFonts w:ascii="Times New Roman" w:hAnsi="Times New Roman" w:cs="Times New Roman"/>
                <w:bCs/>
                <w:szCs w:val="22"/>
              </w:rPr>
            </w:pPr>
            <w:r>
              <w:rPr>
                <w:rFonts w:ascii="Times New Roman" w:hAnsi="Times New Roman" w:cs="Times New Roman"/>
                <w:bCs/>
                <w:szCs w:val="22"/>
              </w:rPr>
              <w:t xml:space="preserve">Израђен Предлог за  измену мрежа школа у Републици Србији у у складу са </w:t>
            </w:r>
            <w:r>
              <w:rPr>
                <w:rFonts w:ascii="Times New Roman" w:hAnsi="Times New Roman" w:cs="Times New Roman"/>
                <w:bCs/>
                <w:szCs w:val="22"/>
              </w:rPr>
              <w:lastRenderedPageBreak/>
              <w:t>Уредбом о критеријумима за нову мрежу школа</w:t>
            </w:r>
          </w:p>
          <w:p w:rsidR="0031610F" w:rsidRDefault="00D80163">
            <w:pPr>
              <w:spacing w:after="0"/>
              <w:rPr>
                <w:rFonts w:ascii="Times New Roman" w:hAnsi="Times New Roman" w:cs="Times New Roman"/>
                <w:bCs/>
                <w:szCs w:val="22"/>
              </w:rPr>
            </w:pPr>
            <w:r>
              <w:rPr>
                <w:rFonts w:ascii="Times New Roman" w:hAnsi="Times New Roman" w:cs="Times New Roman"/>
                <w:bCs/>
                <w:szCs w:val="22"/>
              </w:rPr>
              <w:t>Предлог / иницијатива за оснивање предат Министарству образовања</w:t>
            </w:r>
          </w:p>
          <w:p w:rsidR="0031610F" w:rsidRDefault="00D80163">
            <w:pPr>
              <w:spacing w:after="0"/>
              <w:rPr>
                <w:rFonts w:ascii="Times New Roman" w:hAnsi="Times New Roman" w:cs="Times New Roman"/>
                <w:bCs/>
                <w:szCs w:val="22"/>
              </w:rPr>
            </w:pPr>
            <w:r>
              <w:rPr>
                <w:rFonts w:ascii="Times New Roman" w:hAnsi="Times New Roman" w:cs="Times New Roman"/>
                <w:bCs/>
                <w:szCs w:val="22"/>
              </w:rPr>
              <w:t>Дефинисан  простор (изграђен нови или адаптиран постојећи простор)</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1610F" w:rsidRDefault="00D80163">
            <w:pPr>
              <w:spacing w:after="0"/>
              <w:jc w:val="center"/>
              <w:rPr>
                <w:rFonts w:ascii="Times New Roman" w:hAnsi="Times New Roman" w:cs="Times New Roman"/>
                <w:bCs/>
                <w:szCs w:val="22"/>
              </w:rPr>
            </w:pPr>
            <w:r>
              <w:rPr>
                <w:rFonts w:ascii="Times New Roman" w:hAnsi="Times New Roman" w:cs="Times New Roman"/>
                <w:bCs/>
                <w:szCs w:val="22"/>
              </w:rPr>
              <w:lastRenderedPageBreak/>
              <w:t>н/а</w:t>
            </w:r>
          </w:p>
        </w:tc>
        <w:tc>
          <w:tcPr>
            <w:tcW w:w="1689" w:type="dxa"/>
            <w:tcBorders>
              <w:top w:val="single" w:sz="4" w:space="0" w:color="auto"/>
              <w:left w:val="single" w:sz="4" w:space="0" w:color="auto"/>
              <w:bottom w:val="single" w:sz="4" w:space="0" w:color="auto"/>
              <w:right w:val="single" w:sz="4" w:space="0" w:color="auto"/>
            </w:tcBorders>
          </w:tcPr>
          <w:p w:rsidR="0031610F" w:rsidRDefault="00D80163">
            <w:pPr>
              <w:spacing w:after="0"/>
              <w:jc w:val="both"/>
              <w:rPr>
                <w:rFonts w:ascii="Times New Roman" w:hAnsi="Times New Roman" w:cs="Times New Roman"/>
                <w:bCs/>
                <w:szCs w:val="22"/>
              </w:rPr>
            </w:pPr>
            <w:r>
              <w:rPr>
                <w:rFonts w:ascii="Times New Roman" w:hAnsi="Times New Roman" w:cs="Times New Roman"/>
                <w:bCs/>
                <w:szCs w:val="22"/>
              </w:rPr>
              <w:t>Општина Ражањ, Министарство образовања,</w:t>
            </w:r>
          </w:p>
          <w:p w:rsidR="0031610F" w:rsidRDefault="00D80163">
            <w:pPr>
              <w:spacing w:after="0"/>
              <w:jc w:val="both"/>
              <w:rPr>
                <w:rFonts w:ascii="Times New Roman" w:hAnsi="Times New Roman" w:cs="Times New Roman"/>
                <w:bCs/>
                <w:szCs w:val="22"/>
              </w:rPr>
            </w:pPr>
            <w:r>
              <w:rPr>
                <w:rFonts w:ascii="Times New Roman" w:hAnsi="Times New Roman" w:cs="Times New Roman"/>
                <w:bCs/>
                <w:szCs w:val="22"/>
              </w:rPr>
              <w:lastRenderedPageBreak/>
              <w:t>донатори</w:t>
            </w:r>
          </w:p>
        </w:tc>
      </w:tr>
      <w:tr w:rsidR="0031610F">
        <w:trPr>
          <w:trHeight w:val="405"/>
          <w:jc w:val="center"/>
        </w:trPr>
        <w:tc>
          <w:tcPr>
            <w:tcW w:w="3188" w:type="dxa"/>
            <w:tcBorders>
              <w:top w:val="single" w:sz="12" w:space="0" w:color="auto"/>
              <w:left w:val="single" w:sz="4" w:space="0" w:color="auto"/>
              <w:bottom w:val="single" w:sz="12" w:space="0" w:color="auto"/>
              <w:right w:val="single" w:sz="4" w:space="0" w:color="auto"/>
            </w:tcBorders>
          </w:tcPr>
          <w:p w:rsidR="0031610F" w:rsidRDefault="00D80163">
            <w:pPr>
              <w:spacing w:after="0"/>
              <w:jc w:val="both"/>
              <w:rPr>
                <w:rFonts w:ascii="Times New Roman" w:hAnsi="Times New Roman" w:cs="Times New Roman"/>
                <w:szCs w:val="22"/>
              </w:rPr>
            </w:pPr>
            <w:r>
              <w:rPr>
                <w:rFonts w:ascii="Times New Roman" w:hAnsi="Times New Roman" w:cs="Times New Roman"/>
                <w:szCs w:val="22"/>
              </w:rPr>
              <w:lastRenderedPageBreak/>
              <w:t>3. Превенција раног напуштања основне и средње школе</w:t>
            </w:r>
          </w:p>
          <w:p w:rsidR="0031610F" w:rsidRDefault="0031610F">
            <w:pPr>
              <w:spacing w:after="0"/>
              <w:jc w:val="both"/>
              <w:rPr>
                <w:rFonts w:ascii="Times New Roman" w:hAnsi="Times New Roman" w:cs="Times New Roman"/>
                <w:szCs w:val="22"/>
                <w:highlight w:val="cyan"/>
              </w:rPr>
            </w:pPr>
          </w:p>
        </w:tc>
        <w:tc>
          <w:tcPr>
            <w:tcW w:w="1843" w:type="dxa"/>
            <w:tcBorders>
              <w:top w:val="single" w:sz="12" w:space="0" w:color="auto"/>
              <w:left w:val="single" w:sz="4" w:space="0" w:color="auto"/>
              <w:bottom w:val="single" w:sz="12" w:space="0" w:color="auto"/>
              <w:right w:val="single" w:sz="12" w:space="0" w:color="auto"/>
            </w:tcBorders>
          </w:tcPr>
          <w:p w:rsidR="0031610F" w:rsidRDefault="00D80163">
            <w:pPr>
              <w:spacing w:after="0"/>
              <w:jc w:val="both"/>
              <w:rPr>
                <w:rFonts w:ascii="Times New Roman" w:hAnsi="Times New Roman" w:cs="Times New Roman"/>
                <w:szCs w:val="22"/>
              </w:rPr>
            </w:pPr>
            <w:r>
              <w:rPr>
                <w:rFonts w:ascii="Times New Roman" w:hAnsi="Times New Roman" w:cs="Times New Roman"/>
                <w:szCs w:val="22"/>
              </w:rPr>
              <w:t>Од 2019. године до 2028. године</w:t>
            </w:r>
          </w:p>
          <w:p w:rsidR="0031610F" w:rsidRDefault="0031610F">
            <w:pPr>
              <w:pStyle w:val="ListParagraph"/>
              <w:spacing w:after="0"/>
              <w:ind w:left="0"/>
              <w:jc w:val="both"/>
              <w:rPr>
                <w:rFonts w:ascii="Times New Roman" w:hAnsi="Times New Roman" w:cs="Times New Roman"/>
                <w:bCs/>
              </w:rPr>
            </w:pPr>
          </w:p>
        </w:tc>
        <w:tc>
          <w:tcPr>
            <w:tcW w:w="2126" w:type="dxa"/>
            <w:tcBorders>
              <w:top w:val="single" w:sz="12" w:space="0" w:color="auto"/>
              <w:left w:val="single" w:sz="12" w:space="0" w:color="auto"/>
              <w:bottom w:val="single" w:sz="12" w:space="0" w:color="auto"/>
              <w:right w:val="single" w:sz="4" w:space="0" w:color="auto"/>
            </w:tcBorders>
          </w:tcPr>
          <w:p w:rsidR="0031610F" w:rsidRDefault="00D80163">
            <w:pPr>
              <w:spacing w:after="0"/>
              <w:jc w:val="both"/>
              <w:rPr>
                <w:rFonts w:ascii="Times New Roman" w:hAnsi="Times New Roman" w:cs="Times New Roman"/>
                <w:bCs/>
                <w:szCs w:val="22"/>
              </w:rPr>
            </w:pPr>
            <w:r>
              <w:rPr>
                <w:rFonts w:ascii="Times New Roman" w:hAnsi="Times New Roman" w:cs="Times New Roman"/>
                <w:bCs/>
                <w:szCs w:val="22"/>
              </w:rPr>
              <w:t>Општина Ражањ /  основне и средње  школе, Центар за социјални рад Ражањ</w:t>
            </w:r>
          </w:p>
        </w:tc>
        <w:tc>
          <w:tcPr>
            <w:tcW w:w="4111" w:type="dxa"/>
            <w:tcBorders>
              <w:top w:val="single" w:sz="4" w:space="0" w:color="auto"/>
              <w:left w:val="single" w:sz="4" w:space="0" w:color="auto"/>
              <w:bottom w:val="single" w:sz="4" w:space="0" w:color="auto"/>
              <w:right w:val="single" w:sz="4" w:space="0" w:color="auto"/>
            </w:tcBorders>
          </w:tcPr>
          <w:p w:rsidR="0031610F" w:rsidRDefault="00D80163">
            <w:pPr>
              <w:spacing w:after="0"/>
              <w:rPr>
                <w:rFonts w:ascii="Times New Roman" w:hAnsi="Times New Roman" w:cs="Times New Roman"/>
                <w:bCs/>
                <w:szCs w:val="22"/>
              </w:rPr>
            </w:pPr>
            <w:r>
              <w:rPr>
                <w:rFonts w:ascii="Times New Roman" w:hAnsi="Times New Roman" w:cs="Times New Roman"/>
                <w:bCs/>
                <w:szCs w:val="22"/>
              </w:rPr>
              <w:t>Општински тим за превенцију раног напуштања школе основан</w:t>
            </w:r>
          </w:p>
          <w:p w:rsidR="0031610F" w:rsidRDefault="00D80163">
            <w:pPr>
              <w:spacing w:after="0"/>
              <w:rPr>
                <w:rFonts w:ascii="Times New Roman" w:hAnsi="Times New Roman" w:cs="Times New Roman"/>
                <w:bCs/>
                <w:szCs w:val="22"/>
              </w:rPr>
            </w:pPr>
            <w:r>
              <w:rPr>
                <w:rFonts w:ascii="Times New Roman" w:hAnsi="Times New Roman" w:cs="Times New Roman"/>
                <w:bCs/>
                <w:szCs w:val="22"/>
              </w:rPr>
              <w:t>Израђена анализа и препоруке за израду Акционог плана за детекцију и превенцију раног напуштања школе Израђен и ажуриран Акциони план за превенцију у школама</w:t>
            </w:r>
          </w:p>
          <w:p w:rsidR="0031610F" w:rsidRDefault="00D80163">
            <w:pPr>
              <w:spacing w:after="0"/>
              <w:rPr>
                <w:rFonts w:ascii="Times New Roman" w:hAnsi="Times New Roman" w:cs="Times New Roman"/>
                <w:bCs/>
                <w:szCs w:val="22"/>
              </w:rPr>
            </w:pPr>
            <w:r>
              <w:rPr>
                <w:rFonts w:ascii="Times New Roman" w:hAnsi="Times New Roman" w:cs="Times New Roman"/>
                <w:bCs/>
                <w:szCs w:val="22"/>
              </w:rPr>
              <w:t>Укључени вршњачки едукатори</w:t>
            </w:r>
          </w:p>
          <w:p w:rsidR="0031610F" w:rsidRDefault="00D80163">
            <w:pPr>
              <w:spacing w:after="0"/>
              <w:rPr>
                <w:rFonts w:ascii="Times New Roman" w:hAnsi="Times New Roman" w:cs="Times New Roman"/>
                <w:bCs/>
                <w:szCs w:val="22"/>
              </w:rPr>
            </w:pPr>
            <w:r>
              <w:rPr>
                <w:rFonts w:ascii="Times New Roman" w:hAnsi="Times New Roman" w:cs="Times New Roman"/>
                <w:bCs/>
                <w:szCs w:val="22"/>
              </w:rPr>
              <w:t>Број корисника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1610F" w:rsidRDefault="00D80163">
            <w:pPr>
              <w:spacing w:after="0"/>
              <w:jc w:val="center"/>
              <w:rPr>
                <w:rFonts w:ascii="Times New Roman" w:hAnsi="Times New Roman" w:cs="Times New Roman"/>
                <w:bCs/>
                <w:sz w:val="24"/>
                <w:szCs w:val="24"/>
              </w:rPr>
            </w:pPr>
            <w:r>
              <w:rPr>
                <w:rFonts w:ascii="Times New Roman" w:hAnsi="Times New Roman" w:cs="Times New Roman"/>
                <w:bCs/>
                <w:sz w:val="24"/>
                <w:szCs w:val="24"/>
              </w:rPr>
              <w:t>1.500 € годишње</w:t>
            </w:r>
          </w:p>
        </w:tc>
        <w:tc>
          <w:tcPr>
            <w:tcW w:w="1689" w:type="dxa"/>
            <w:tcBorders>
              <w:top w:val="single" w:sz="4" w:space="0" w:color="auto"/>
              <w:left w:val="single" w:sz="4" w:space="0" w:color="auto"/>
              <w:bottom w:val="single" w:sz="4" w:space="0" w:color="auto"/>
              <w:right w:val="single" w:sz="4" w:space="0" w:color="auto"/>
            </w:tcBorders>
          </w:tcPr>
          <w:p w:rsidR="0031610F" w:rsidRDefault="00D80163">
            <w:pPr>
              <w:spacing w:after="0"/>
              <w:jc w:val="both"/>
              <w:rPr>
                <w:rFonts w:ascii="Times New Roman" w:hAnsi="Times New Roman" w:cs="Times New Roman"/>
                <w:bCs/>
                <w:szCs w:val="22"/>
              </w:rPr>
            </w:pPr>
            <w:r>
              <w:rPr>
                <w:rFonts w:ascii="Times New Roman" w:hAnsi="Times New Roman" w:cs="Times New Roman"/>
                <w:bCs/>
                <w:szCs w:val="22"/>
              </w:rPr>
              <w:t>Општина Ражањ, донатори</w:t>
            </w:r>
          </w:p>
        </w:tc>
      </w:tr>
      <w:tr w:rsidR="0031610F">
        <w:trPr>
          <w:trHeight w:val="405"/>
          <w:jc w:val="center"/>
        </w:trPr>
        <w:tc>
          <w:tcPr>
            <w:tcW w:w="3188" w:type="dxa"/>
            <w:tcBorders>
              <w:top w:val="single" w:sz="12" w:space="0" w:color="auto"/>
              <w:left w:val="single" w:sz="4" w:space="0" w:color="auto"/>
              <w:bottom w:val="single" w:sz="12" w:space="0" w:color="auto"/>
              <w:right w:val="single" w:sz="4" w:space="0" w:color="auto"/>
            </w:tcBorders>
          </w:tcPr>
          <w:p w:rsidR="0031610F" w:rsidRDefault="00D80163">
            <w:pPr>
              <w:spacing w:after="0"/>
              <w:jc w:val="both"/>
              <w:rPr>
                <w:rFonts w:ascii="Times New Roman" w:hAnsi="Times New Roman" w:cs="Times New Roman"/>
                <w:b/>
                <w:bCs/>
                <w:szCs w:val="22"/>
              </w:rPr>
            </w:pPr>
            <w:r>
              <w:rPr>
                <w:rFonts w:ascii="Times New Roman" w:hAnsi="Times New Roman" w:cs="Times New Roman"/>
                <w:bCs/>
                <w:szCs w:val="22"/>
              </w:rPr>
              <w:t>4. Оснивање социјалног предузећа - кооператива корисника</w:t>
            </w:r>
          </w:p>
        </w:tc>
        <w:tc>
          <w:tcPr>
            <w:tcW w:w="1843" w:type="dxa"/>
            <w:tcBorders>
              <w:top w:val="single" w:sz="12" w:space="0" w:color="auto"/>
              <w:left w:val="single" w:sz="4" w:space="0" w:color="auto"/>
              <w:bottom w:val="single" w:sz="12" w:space="0" w:color="auto"/>
              <w:right w:val="single" w:sz="12" w:space="0" w:color="auto"/>
            </w:tcBorders>
          </w:tcPr>
          <w:p w:rsidR="0031610F" w:rsidRDefault="00D80163">
            <w:pPr>
              <w:spacing w:after="0"/>
              <w:rPr>
                <w:rFonts w:ascii="Times New Roman" w:hAnsi="Times New Roman" w:cs="Times New Roman"/>
                <w:szCs w:val="22"/>
              </w:rPr>
            </w:pPr>
            <w:r>
              <w:rPr>
                <w:rFonts w:ascii="Times New Roman" w:hAnsi="Times New Roman" w:cs="Times New Roman"/>
                <w:szCs w:val="22"/>
              </w:rPr>
              <w:t>Од 2020. године до 2028. године</w:t>
            </w:r>
          </w:p>
          <w:p w:rsidR="0031610F" w:rsidRDefault="0031610F">
            <w:pPr>
              <w:pStyle w:val="ListParagraph"/>
              <w:spacing w:after="0"/>
              <w:ind w:left="0"/>
              <w:rPr>
                <w:rFonts w:ascii="Times New Roman" w:hAnsi="Times New Roman" w:cs="Times New Roman"/>
                <w:bCs/>
              </w:rPr>
            </w:pPr>
          </w:p>
        </w:tc>
        <w:tc>
          <w:tcPr>
            <w:tcW w:w="2126" w:type="dxa"/>
            <w:tcBorders>
              <w:top w:val="single" w:sz="12" w:space="0" w:color="auto"/>
              <w:left w:val="single" w:sz="12" w:space="0" w:color="auto"/>
              <w:bottom w:val="single" w:sz="12" w:space="0" w:color="auto"/>
              <w:right w:val="single" w:sz="4" w:space="0" w:color="auto"/>
            </w:tcBorders>
          </w:tcPr>
          <w:p w:rsidR="0031610F" w:rsidRDefault="00D80163">
            <w:pPr>
              <w:spacing w:after="0"/>
              <w:rPr>
                <w:rFonts w:ascii="Times New Roman" w:hAnsi="Times New Roman" w:cs="Times New Roman"/>
                <w:bCs/>
                <w:szCs w:val="22"/>
              </w:rPr>
            </w:pPr>
            <w:r>
              <w:rPr>
                <w:rFonts w:ascii="Times New Roman" w:hAnsi="Times New Roman" w:cs="Times New Roman"/>
                <w:bCs/>
                <w:szCs w:val="22"/>
              </w:rPr>
              <w:t>Општина Ражањ / Национална служба за запошљавање, Центар за социјални рад Ражањ, Удружење послодаваца</w:t>
            </w:r>
          </w:p>
        </w:tc>
        <w:tc>
          <w:tcPr>
            <w:tcW w:w="4111" w:type="dxa"/>
            <w:tcBorders>
              <w:top w:val="single" w:sz="4" w:space="0" w:color="auto"/>
              <w:left w:val="single" w:sz="4" w:space="0" w:color="auto"/>
              <w:bottom w:val="single" w:sz="4" w:space="0" w:color="auto"/>
              <w:right w:val="single" w:sz="4" w:space="0" w:color="auto"/>
            </w:tcBorders>
          </w:tcPr>
          <w:p w:rsidR="0031610F" w:rsidRDefault="00D80163">
            <w:pPr>
              <w:spacing w:after="0"/>
              <w:rPr>
                <w:rFonts w:ascii="Times New Roman" w:hAnsi="Times New Roman" w:cs="Times New Roman"/>
                <w:bCs/>
                <w:szCs w:val="22"/>
              </w:rPr>
            </w:pPr>
            <w:r>
              <w:rPr>
                <w:rFonts w:ascii="Times New Roman" w:hAnsi="Times New Roman" w:cs="Times New Roman"/>
                <w:bCs/>
                <w:szCs w:val="22"/>
              </w:rPr>
              <w:t>Реализоване 3 радионице на тему социјалног предузетништва</w:t>
            </w:r>
          </w:p>
          <w:p w:rsidR="0031610F" w:rsidRDefault="00D80163">
            <w:pPr>
              <w:spacing w:after="0"/>
              <w:rPr>
                <w:rFonts w:ascii="Times New Roman" w:hAnsi="Times New Roman" w:cs="Times New Roman"/>
                <w:bCs/>
                <w:szCs w:val="22"/>
              </w:rPr>
            </w:pPr>
            <w:r>
              <w:rPr>
                <w:rFonts w:ascii="Times New Roman" w:hAnsi="Times New Roman" w:cs="Times New Roman"/>
                <w:bCs/>
                <w:szCs w:val="22"/>
              </w:rPr>
              <w:t>Социјално предузетништво медијски промовисано</w:t>
            </w:r>
          </w:p>
          <w:p w:rsidR="0031610F" w:rsidRDefault="00D80163">
            <w:pPr>
              <w:spacing w:after="0"/>
              <w:rPr>
                <w:rFonts w:ascii="Times New Roman" w:hAnsi="Times New Roman" w:cs="Times New Roman"/>
                <w:bCs/>
                <w:szCs w:val="22"/>
              </w:rPr>
            </w:pPr>
            <w:r>
              <w:rPr>
                <w:rFonts w:ascii="Times New Roman" w:hAnsi="Times New Roman" w:cs="Times New Roman"/>
                <w:bCs/>
                <w:szCs w:val="22"/>
              </w:rPr>
              <w:t>Израђен Акт о оснивању, статут и остала нормативна акта</w:t>
            </w:r>
          </w:p>
          <w:p w:rsidR="0031610F" w:rsidRDefault="00D80163">
            <w:pPr>
              <w:spacing w:after="0"/>
              <w:rPr>
                <w:rFonts w:ascii="Times New Roman" w:hAnsi="Times New Roman" w:cs="Times New Roman"/>
                <w:bCs/>
                <w:szCs w:val="22"/>
              </w:rPr>
            </w:pPr>
            <w:r>
              <w:rPr>
                <w:rFonts w:ascii="Times New Roman" w:hAnsi="Times New Roman" w:cs="Times New Roman"/>
                <w:bCs/>
                <w:szCs w:val="22"/>
              </w:rPr>
              <w:t xml:space="preserve">Предузеће регистровано, простор обезбеђен и опремљен. </w:t>
            </w:r>
          </w:p>
          <w:p w:rsidR="0031610F" w:rsidRDefault="00D80163">
            <w:pPr>
              <w:spacing w:after="0"/>
              <w:rPr>
                <w:rFonts w:ascii="Times New Roman" w:hAnsi="Times New Roman" w:cs="Times New Roman"/>
                <w:bCs/>
                <w:szCs w:val="22"/>
              </w:rPr>
            </w:pPr>
            <w:r>
              <w:rPr>
                <w:rFonts w:ascii="Times New Roman" w:hAnsi="Times New Roman" w:cs="Times New Roman"/>
                <w:bCs/>
                <w:szCs w:val="22"/>
              </w:rPr>
              <w:t>Радници обучени и упошљени</w:t>
            </w:r>
          </w:p>
          <w:p w:rsidR="0031610F" w:rsidRDefault="00D80163">
            <w:pPr>
              <w:spacing w:after="0"/>
              <w:rPr>
                <w:rFonts w:ascii="Times New Roman" w:hAnsi="Times New Roman" w:cs="Times New Roman"/>
                <w:bCs/>
                <w:szCs w:val="22"/>
              </w:rPr>
            </w:pPr>
            <w:r>
              <w:rPr>
                <w:rFonts w:ascii="Times New Roman" w:hAnsi="Times New Roman" w:cs="Times New Roman"/>
                <w:bCs/>
                <w:szCs w:val="22"/>
              </w:rPr>
              <w:t xml:space="preserve">Број запослених особа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1610F" w:rsidRDefault="00D80163">
            <w:pPr>
              <w:spacing w:after="0"/>
              <w:jc w:val="center"/>
              <w:rPr>
                <w:rFonts w:ascii="Times New Roman" w:hAnsi="Times New Roman" w:cs="Times New Roman"/>
                <w:bCs/>
                <w:sz w:val="24"/>
                <w:szCs w:val="24"/>
              </w:rPr>
            </w:pPr>
            <w:r>
              <w:rPr>
                <w:rFonts w:ascii="Times New Roman" w:hAnsi="Times New Roman" w:cs="Times New Roman"/>
                <w:bCs/>
                <w:sz w:val="24"/>
                <w:szCs w:val="24"/>
              </w:rPr>
              <w:t>н/а</w:t>
            </w:r>
          </w:p>
        </w:tc>
        <w:tc>
          <w:tcPr>
            <w:tcW w:w="1689" w:type="dxa"/>
            <w:tcBorders>
              <w:top w:val="single" w:sz="4" w:space="0" w:color="auto"/>
              <w:left w:val="single" w:sz="4" w:space="0" w:color="auto"/>
              <w:bottom w:val="single" w:sz="4" w:space="0" w:color="auto"/>
              <w:right w:val="single" w:sz="4" w:space="0" w:color="auto"/>
            </w:tcBorders>
          </w:tcPr>
          <w:p w:rsidR="0031610F" w:rsidRDefault="00D80163">
            <w:pPr>
              <w:spacing w:after="0"/>
              <w:jc w:val="both"/>
              <w:rPr>
                <w:rFonts w:ascii="Times New Roman" w:hAnsi="Times New Roman" w:cs="Times New Roman"/>
                <w:bCs/>
                <w:szCs w:val="22"/>
              </w:rPr>
            </w:pPr>
            <w:r>
              <w:rPr>
                <w:rFonts w:ascii="Times New Roman" w:hAnsi="Times New Roman" w:cs="Times New Roman"/>
                <w:bCs/>
                <w:szCs w:val="22"/>
              </w:rPr>
              <w:t>Општина Ражањ,</w:t>
            </w:r>
          </w:p>
          <w:p w:rsidR="0031610F" w:rsidRDefault="00D80163">
            <w:pPr>
              <w:spacing w:after="0"/>
              <w:jc w:val="both"/>
              <w:rPr>
                <w:rFonts w:ascii="Times New Roman" w:hAnsi="Times New Roman" w:cs="Times New Roman"/>
                <w:bCs/>
                <w:sz w:val="24"/>
                <w:szCs w:val="24"/>
              </w:rPr>
            </w:pPr>
            <w:r>
              <w:rPr>
                <w:rFonts w:ascii="Times New Roman" w:hAnsi="Times New Roman" w:cs="Times New Roman"/>
                <w:bCs/>
                <w:szCs w:val="22"/>
              </w:rPr>
              <w:t>оснивач</w:t>
            </w:r>
          </w:p>
        </w:tc>
      </w:tr>
    </w:tbl>
    <w:p w:rsidR="0031610F" w:rsidRPr="00B50264" w:rsidRDefault="0031610F">
      <w:pPr>
        <w:rPr>
          <w:rFonts w:ascii="Times New Roman" w:hAnsi="Times New Roman" w:cs="Times New Roman"/>
          <w:b/>
          <w:sz w:val="24"/>
          <w:szCs w:val="24"/>
        </w:rPr>
        <w:sectPr w:rsidR="0031610F" w:rsidRPr="00B50264">
          <w:pgSz w:w="16838" w:h="11906" w:orient="landscape" w:code="9"/>
          <w:pgMar w:top="1440" w:right="1440" w:bottom="1440" w:left="1440" w:header="720" w:footer="720" w:gutter="0"/>
          <w:cols w:space="720"/>
          <w:docGrid w:linePitch="360"/>
        </w:sectPr>
      </w:pPr>
    </w:p>
    <w:p w:rsidR="0031610F" w:rsidRDefault="00D80163" w:rsidP="00D80163">
      <w:pPr>
        <w:pStyle w:val="Heading2"/>
        <w:rPr>
          <w:rFonts w:eastAsia="TimesNewRoman,Bold"/>
        </w:rPr>
      </w:pPr>
      <w:bookmarkStart w:id="42" w:name="_Toc536094905"/>
      <w:r>
        <w:rPr>
          <w:rFonts w:eastAsia="TimesNewRoman,Bold"/>
        </w:rPr>
        <w:lastRenderedPageBreak/>
        <w:t>22.4 АРАНЖМАНИ ЗА ПРИМЕНУ -ИМПЛЕМЕНТАЦИЈУ СТРАТЕГИЈЕ РАЗВОЈА СОЦИЈАЛНЕ ЗАШТИТЕ ОПШТИНЕ РАЖАЊ ЗА ПЕРИОД 2019. – 2028. ГОДИНЕ</w:t>
      </w:r>
      <w:bookmarkEnd w:id="42"/>
    </w:p>
    <w:p w:rsidR="0031610F" w:rsidRDefault="0031610F">
      <w:pPr>
        <w:autoSpaceDE w:val="0"/>
        <w:autoSpaceDN w:val="0"/>
        <w:adjustRightInd w:val="0"/>
        <w:spacing w:after="0"/>
        <w:jc w:val="both"/>
        <w:rPr>
          <w:rFonts w:ascii="Times New Roman" w:eastAsia="TimesNewRoman,Bold" w:hAnsi="Times New Roman" w:cs="Times New Roman"/>
          <w:bCs/>
          <w:sz w:val="24"/>
          <w:szCs w:val="24"/>
        </w:rPr>
      </w:pPr>
    </w:p>
    <w:p w:rsidR="0031610F" w:rsidRDefault="00D80163">
      <w:pPr>
        <w:autoSpaceDE w:val="0"/>
        <w:autoSpaceDN w:val="0"/>
        <w:adjustRightInd w:val="0"/>
        <w:spacing w:after="0"/>
        <w:jc w:val="both"/>
        <w:rPr>
          <w:rFonts w:ascii="Times New Roman" w:eastAsia="TimesNewRoman,Bold" w:hAnsi="Times New Roman" w:cs="Times New Roman"/>
          <w:bCs/>
          <w:sz w:val="24"/>
          <w:szCs w:val="24"/>
        </w:rPr>
      </w:pPr>
      <w:r>
        <w:rPr>
          <w:rFonts w:ascii="Times New Roman" w:eastAsia="TimesNewRoman,Bold" w:hAnsi="Times New Roman" w:cs="Times New Roman"/>
          <w:bCs/>
          <w:sz w:val="24"/>
          <w:szCs w:val="24"/>
        </w:rPr>
        <w:t>Аранжмани за примену Стратегије обухватају:</w:t>
      </w:r>
    </w:p>
    <w:p w:rsidR="0031610F" w:rsidRDefault="00D80163">
      <w:pPr>
        <w:pStyle w:val="ListParagraph"/>
        <w:numPr>
          <w:ilvl w:val="0"/>
          <w:numId w:val="41"/>
        </w:numPr>
        <w:autoSpaceDE w:val="0"/>
        <w:autoSpaceDN w:val="0"/>
        <w:adjustRightInd w:val="0"/>
        <w:spacing w:after="0"/>
        <w:jc w:val="both"/>
        <w:rPr>
          <w:rFonts w:ascii="Times New Roman" w:eastAsia="TimesNewRoman,Bold" w:hAnsi="Times New Roman" w:cs="Times New Roman"/>
          <w:bCs/>
          <w:sz w:val="24"/>
          <w:szCs w:val="24"/>
        </w:rPr>
      </w:pPr>
      <w:r>
        <w:rPr>
          <w:rFonts w:ascii="Times New Roman" w:eastAsia="TimesNewRoman,Bold" w:hAnsi="Times New Roman" w:cs="Times New Roman"/>
          <w:bCs/>
          <w:sz w:val="24"/>
          <w:szCs w:val="24"/>
        </w:rPr>
        <w:t>Локалне структуре и</w:t>
      </w:r>
    </w:p>
    <w:p w:rsidR="0031610F" w:rsidRDefault="00D80163">
      <w:pPr>
        <w:pStyle w:val="ListParagraph"/>
        <w:numPr>
          <w:ilvl w:val="0"/>
          <w:numId w:val="41"/>
        </w:numPr>
        <w:autoSpaceDE w:val="0"/>
        <w:autoSpaceDN w:val="0"/>
        <w:adjustRightInd w:val="0"/>
        <w:spacing w:after="0"/>
        <w:jc w:val="both"/>
        <w:rPr>
          <w:rFonts w:ascii="Times New Roman" w:eastAsia="TimesNewRoman,Bold" w:hAnsi="Times New Roman" w:cs="Times New Roman"/>
          <w:bCs/>
          <w:sz w:val="24"/>
          <w:szCs w:val="24"/>
        </w:rPr>
      </w:pPr>
      <w:r>
        <w:rPr>
          <w:rFonts w:ascii="Times New Roman" w:eastAsia="TimesNewRoman,Bold" w:hAnsi="Times New Roman" w:cs="Times New Roman"/>
          <w:bCs/>
          <w:sz w:val="24"/>
          <w:szCs w:val="24"/>
        </w:rPr>
        <w:t>Механизми и процедуре уз које ће се осигурати његово успешно спровођење.</w:t>
      </w:r>
    </w:p>
    <w:p w:rsidR="0031610F" w:rsidRDefault="0031610F">
      <w:pPr>
        <w:autoSpaceDE w:val="0"/>
        <w:autoSpaceDN w:val="0"/>
        <w:adjustRightInd w:val="0"/>
        <w:spacing w:after="0"/>
        <w:jc w:val="both"/>
        <w:rPr>
          <w:rFonts w:ascii="Times New Roman" w:eastAsia="TimesNewRoman,Bold" w:hAnsi="Times New Roman" w:cs="Times New Roman"/>
          <w:bCs/>
          <w:sz w:val="24"/>
          <w:szCs w:val="24"/>
        </w:rPr>
      </w:pPr>
    </w:p>
    <w:p w:rsidR="0031610F" w:rsidRDefault="00D80163">
      <w:pPr>
        <w:autoSpaceDE w:val="0"/>
        <w:autoSpaceDN w:val="0"/>
        <w:adjustRightInd w:val="0"/>
        <w:spacing w:after="0"/>
        <w:jc w:val="both"/>
        <w:rPr>
          <w:rFonts w:ascii="Times New Roman" w:eastAsia="TimesNewRoman,Bold" w:hAnsi="Times New Roman" w:cs="Times New Roman"/>
          <w:bCs/>
          <w:sz w:val="24"/>
          <w:szCs w:val="24"/>
        </w:rPr>
      </w:pPr>
      <w:r>
        <w:rPr>
          <w:rFonts w:ascii="Times New Roman" w:eastAsia="TimesNewRoman,Bold" w:hAnsi="Times New Roman" w:cs="Times New Roman"/>
          <w:bCs/>
          <w:sz w:val="24"/>
          <w:szCs w:val="24"/>
        </w:rPr>
        <w:t>1. Локалне структуре су:</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 xml:space="preserve">а) </w:t>
      </w:r>
      <w:r>
        <w:rPr>
          <w:rFonts w:ascii="Times New Roman" w:eastAsia="TimesNewRoman,Bold" w:hAnsi="Times New Roman" w:cs="Times New Roman"/>
          <w:b/>
          <w:sz w:val="24"/>
          <w:szCs w:val="24"/>
        </w:rPr>
        <w:t>Структуре за управљање процесом имплементације Стратегије</w:t>
      </w:r>
      <w:r>
        <w:rPr>
          <w:rFonts w:ascii="Times New Roman" w:eastAsia="TimesNewRoman,Bold" w:hAnsi="Times New Roman" w:cs="Times New Roman"/>
          <w:sz w:val="24"/>
          <w:szCs w:val="24"/>
        </w:rPr>
        <w:t xml:space="preserve"> (Скупштина општине Ражањ, председник Општине Ражањ, Општинска управа општине Ражањ, Мултисекторски тим за социјалну политику општине Ражањ, са следећим надлежностима:</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b/>
          <w:bCs/>
          <w:sz w:val="24"/>
          <w:szCs w:val="24"/>
        </w:rPr>
        <w:t xml:space="preserve">- </w:t>
      </w:r>
      <w:r>
        <w:rPr>
          <w:rFonts w:ascii="Times New Roman" w:eastAsia="TimesNewRoman,Bold" w:hAnsi="Times New Roman" w:cs="Times New Roman"/>
          <w:b/>
          <w:iCs w:val="0"/>
          <w:sz w:val="24"/>
          <w:szCs w:val="24"/>
        </w:rPr>
        <w:t>Скупштина општине</w:t>
      </w:r>
      <w:r>
        <w:rPr>
          <w:rFonts w:ascii="Times New Roman" w:eastAsia="TimesNewRoman,Bold" w:hAnsi="Times New Roman" w:cs="Times New Roman"/>
          <w:iCs w:val="0"/>
          <w:sz w:val="24"/>
          <w:szCs w:val="24"/>
        </w:rPr>
        <w:t xml:space="preserve"> </w:t>
      </w:r>
      <w:r>
        <w:rPr>
          <w:rFonts w:ascii="Times New Roman" w:eastAsia="TimesNewRoman,Bold" w:hAnsi="Times New Roman" w:cs="Times New Roman"/>
          <w:b/>
          <w:iCs w:val="0"/>
          <w:sz w:val="24"/>
          <w:szCs w:val="24"/>
        </w:rPr>
        <w:t xml:space="preserve">Ражањ </w:t>
      </w:r>
      <w:r>
        <w:rPr>
          <w:rFonts w:ascii="Times New Roman" w:eastAsia="TimesNewRoman,Bold" w:hAnsi="Times New Roman" w:cs="Times New Roman"/>
          <w:sz w:val="24"/>
          <w:szCs w:val="24"/>
        </w:rPr>
        <w:t>усваја – доноси Стратегију развоја социјалне заштите у општини Ражањ за период 2019. – 2028. године  и обезбеђује сразмерна буџетска средства за њену реализацију. Скупштина најмање једном годишње разматра извештај о имплементацији Стратегије и постигнутим резултатима врши евентуалне измене у Стратегији  и Акционом плану за њену реализацију, усваја измене и допуне Одлуке о социјалној заштити</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b/>
          <w:bCs/>
          <w:sz w:val="24"/>
          <w:szCs w:val="24"/>
        </w:rPr>
        <w:t xml:space="preserve">- </w:t>
      </w:r>
      <w:r>
        <w:rPr>
          <w:rFonts w:ascii="Times New Roman" w:eastAsia="TimesNewRoman,Bold" w:hAnsi="Times New Roman" w:cs="Times New Roman"/>
          <w:b/>
          <w:iCs w:val="0"/>
          <w:sz w:val="24"/>
          <w:szCs w:val="24"/>
        </w:rPr>
        <w:t xml:space="preserve">Председник општине Ражањ </w:t>
      </w:r>
      <w:r>
        <w:rPr>
          <w:rFonts w:ascii="Times New Roman" w:eastAsia="TimesNewRoman,Bold" w:hAnsi="Times New Roman" w:cs="Times New Roman"/>
          <w:sz w:val="24"/>
          <w:szCs w:val="24"/>
        </w:rPr>
        <w:t>као председник Општинског већа усваја све правилнике и одлуке везане за примену Одлуке о социјалној заштити</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 xml:space="preserve">- </w:t>
      </w:r>
      <w:r>
        <w:rPr>
          <w:rFonts w:ascii="Times New Roman" w:eastAsia="TimesNewRoman,Bold" w:hAnsi="Times New Roman" w:cs="Times New Roman"/>
          <w:b/>
          <w:sz w:val="24"/>
          <w:szCs w:val="24"/>
        </w:rPr>
        <w:t xml:space="preserve">Општинска управа општине Ражањ.  </w:t>
      </w:r>
      <w:r>
        <w:rPr>
          <w:rFonts w:ascii="Times New Roman" w:eastAsia="TimesNewRoman,Bold" w:hAnsi="Times New Roman" w:cs="Times New Roman"/>
          <w:sz w:val="24"/>
          <w:szCs w:val="24"/>
        </w:rPr>
        <w:t xml:space="preserve">Пратеће службе и организације које обезбеђују адекватан рад структура управљања Стратегијом јесу Одељење за друштвене делатности и Одељење за буџет и финансије Општинске управе општине Ражањ, уговара, организује и прати пружање дневних услуга у заједници као исвих других права из надлежности општине, а предвиђене Одлуком о социјалној заштити </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b/>
          <w:bCs/>
          <w:sz w:val="24"/>
          <w:szCs w:val="24"/>
        </w:rPr>
        <w:t xml:space="preserve">- </w:t>
      </w:r>
      <w:r>
        <w:rPr>
          <w:rFonts w:ascii="Times New Roman" w:eastAsia="TimesNewRoman,Bold" w:hAnsi="Times New Roman" w:cs="Times New Roman"/>
          <w:b/>
          <w:iCs w:val="0"/>
          <w:sz w:val="24"/>
          <w:szCs w:val="24"/>
        </w:rPr>
        <w:t>Мултисекторски тим за социјалну политику општине Ражањ</w:t>
      </w:r>
      <w:r>
        <w:rPr>
          <w:rFonts w:ascii="Times New Roman" w:eastAsia="TimesNewRoman,Bold" w:hAnsi="Times New Roman" w:cs="Times New Roman"/>
          <w:sz w:val="24"/>
          <w:szCs w:val="24"/>
        </w:rPr>
        <w:t xml:space="preserve">, као мултисекторско тело испитује потребе грађана/ки, дефинише и предлаже стратешке приоритете у сарадњи са надлежним институцијама, организацијама и општинским службама. Мултисекторски тим за социјалну политику општине координира израду и прати имплементацију општинског стратешког документа и одговоран је за спровођење процеса мониторинга и евалуације. Одбор најмање једном годишње извештава Скупштину општине Ражањ о имплементацији стратешког документа и постигнутим резултатима и, предлаже његове евентуалне измене, редовно консултује и информише јавност о процесу имплементације Стратегије и обезбеђује транспарентност у раду и одговарајућу друштвену подршку. </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b/>
          <w:bCs/>
          <w:iCs w:val="0"/>
          <w:sz w:val="24"/>
          <w:szCs w:val="24"/>
        </w:rPr>
        <w:t xml:space="preserve">б) Оперативне структуре за реализацију Стратегије, програма и услуга </w:t>
      </w:r>
      <w:r>
        <w:rPr>
          <w:rFonts w:ascii="Times New Roman" w:eastAsia="TimesNewRoman,Bold" w:hAnsi="Times New Roman" w:cs="Times New Roman"/>
          <w:sz w:val="24"/>
          <w:szCs w:val="24"/>
        </w:rPr>
        <w:t xml:space="preserve">у општини Ражањ представљају све компетентне актере који су оспособљени да реализују договорене програме и услуге професионално, благовремено, исплативо и транспарентно. Реформско опредељење ове Стратегије је плурализам пружаоца услуга и равноправност пружаоца из јавног, приватног и цивилног сектора. У оперативне структуре које ће реализовати Стратегију развоја социјалне заштите општине Ражањ спадају Центар за социјални рад Ражањ, Општинска организација Црвеног крста </w:t>
      </w:r>
      <w:r>
        <w:rPr>
          <w:rFonts w:ascii="Times New Roman" w:eastAsia="TimesNewRoman,Bold" w:hAnsi="Times New Roman" w:cs="Times New Roman"/>
          <w:sz w:val="24"/>
          <w:szCs w:val="24"/>
        </w:rPr>
        <w:lastRenderedPageBreak/>
        <w:t>Ражањ, Дом здравља Ражањ, образовне установе, удружења грађана, али се листа не ограничава само на њих. Принцип подстицања плурализма пружаоца услуга и развој мреже социјалних услуга подразумава константно јачање и увећавање броја актера оперативне структуре.</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Активности на јачању сарадње и целовитих капацитета управљачких и оперативних структура за спровођење Стратегије је сталан и стратешки задатак.</w:t>
      </w:r>
    </w:p>
    <w:p w:rsidR="0031610F" w:rsidRDefault="00D80163">
      <w:pPr>
        <w:autoSpaceDE w:val="0"/>
        <w:autoSpaceDN w:val="0"/>
        <w:adjustRightInd w:val="0"/>
        <w:spacing w:after="0"/>
        <w:jc w:val="both"/>
        <w:rPr>
          <w:rFonts w:ascii="Times New Roman" w:eastAsia="TimesNewRoman,Bold" w:hAnsi="Times New Roman" w:cs="Times New Roman"/>
          <w:b/>
          <w:bCs/>
          <w:sz w:val="24"/>
          <w:szCs w:val="24"/>
        </w:rPr>
      </w:pPr>
      <w:r>
        <w:rPr>
          <w:rFonts w:ascii="Times New Roman" w:eastAsia="TimesNewRoman,Bold" w:hAnsi="Times New Roman" w:cs="Times New Roman"/>
          <w:b/>
          <w:bCs/>
          <w:sz w:val="24"/>
          <w:szCs w:val="24"/>
        </w:rPr>
        <w:t>2. Механизми и процедуре за ефикасну примену Стратегије</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Стратегија тежи да демонстрира спремност за развој одрживог модела интегралне социјалне заштите. У циљу обезбеђивања пуне и ефикасне имплементације стратегије развоја интегралне социјалне заштите, поред основних структура за управљање и имплементацију, овим документом се дефинишу и оквирни механизми и процедуре потребни за координацију активности.</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Скупштина општине најмање једном годишње разматра извештај о спровођењу Стратегије и усваја корективне мере и акционе планове за наредну годину.</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Мултисекторски тим за социјалну политику општине:</w:t>
      </w:r>
    </w:p>
    <w:p w:rsidR="0031610F" w:rsidRDefault="00D80163">
      <w:pPr>
        <w:pStyle w:val="ListParagraph"/>
        <w:numPr>
          <w:ilvl w:val="0"/>
          <w:numId w:val="36"/>
        </w:num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прати, координира и мониторише спровођење Стратегије и најмање једном годишње припрема извештај за Скупштине општине;</w:t>
      </w:r>
    </w:p>
    <w:p w:rsidR="0031610F" w:rsidRDefault="00D80163">
      <w:pPr>
        <w:pStyle w:val="ListParagraph"/>
        <w:numPr>
          <w:ilvl w:val="0"/>
          <w:numId w:val="37"/>
        </w:num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осигурава да се благовремено, у процесу креирања општинског буџета, презентују акциони планови проистекли из овог стратешког документа и тако обезбеди адекватна финансијска подршка за њихово спровођење;</w:t>
      </w:r>
    </w:p>
    <w:p w:rsidR="0031610F" w:rsidRDefault="00D80163">
      <w:pPr>
        <w:pStyle w:val="ListParagraph"/>
        <w:numPr>
          <w:ilvl w:val="0"/>
          <w:numId w:val="37"/>
        </w:num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у складу са својим овлашћењима прави годишње планове свога рада и деловања и комуникације према локалној власти, другим актерима социјалне заштите и према јавности. Свој план рада доставља органу који га је именовао на увид и мишљење (председнику Општине);</w:t>
      </w:r>
    </w:p>
    <w:p w:rsidR="0031610F" w:rsidRDefault="00D80163">
      <w:pPr>
        <w:pStyle w:val="ListParagraph"/>
        <w:numPr>
          <w:ilvl w:val="0"/>
          <w:numId w:val="36"/>
        </w:num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За рад и деловање Мултисекторски тим за социјалну политику општине услове и подршку обезбеђује Општинска управа општине Ражањ;</w:t>
      </w:r>
    </w:p>
    <w:p w:rsidR="0031610F" w:rsidRDefault="00D80163">
      <w:pPr>
        <w:pStyle w:val="ListParagraph"/>
        <w:numPr>
          <w:ilvl w:val="0"/>
          <w:numId w:val="38"/>
        </w:num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преко органа локалне самоуправе прослеђује своје извештаје са оценама успешности спровођења Стратегије Министарству за рад, запошљавање, борачку и социјалну политику Владе Републике Србије на увид и употребу;</w:t>
      </w:r>
    </w:p>
    <w:p w:rsidR="0031610F" w:rsidRDefault="00D80163">
      <w:pPr>
        <w:pStyle w:val="ListParagraph"/>
        <w:numPr>
          <w:ilvl w:val="0"/>
          <w:numId w:val="38"/>
        </w:num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Иницира регионалне и међуопштинске састанке свих актера социјалне заштите, или у одређеној приоритетној области заштите, са циљем размена информација и дефинисања заједничких интереса за функционално међуопштинско –регионално повезивање ради задовољења потреба својих грађана. Ови састанци су саставни део годишњих планова рада Мултисекторски тим за социјалну политику општине Ражањ.</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Поред напред наведеног, потребно је развити следеће механизме и институционализовати их:</w:t>
      </w:r>
    </w:p>
    <w:p w:rsidR="0031610F" w:rsidRPr="00B50264"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b/>
          <w:bCs/>
          <w:sz w:val="24"/>
          <w:szCs w:val="24"/>
        </w:rPr>
        <w:t xml:space="preserve">Протокол о сарадњи - </w:t>
      </w:r>
      <w:r>
        <w:rPr>
          <w:rFonts w:ascii="Times New Roman" w:eastAsia="TimesNewRoman,Bold" w:hAnsi="Times New Roman" w:cs="Times New Roman"/>
          <w:sz w:val="24"/>
          <w:szCs w:val="24"/>
        </w:rPr>
        <w:t xml:space="preserve">дефинисати и усвојити јединствен </w:t>
      </w:r>
      <w:r>
        <w:rPr>
          <w:rFonts w:ascii="Times New Roman" w:eastAsia="TimesNewRoman,Bold" w:hAnsi="Times New Roman" w:cs="Times New Roman"/>
          <w:bCs/>
          <w:sz w:val="24"/>
          <w:szCs w:val="24"/>
        </w:rPr>
        <w:t>протокол о сарадњи</w:t>
      </w:r>
      <w:r>
        <w:rPr>
          <w:rFonts w:ascii="Times New Roman" w:eastAsia="TimesNewRoman,Bold" w:hAnsi="Times New Roman" w:cs="Times New Roman"/>
          <w:b/>
          <w:bCs/>
          <w:sz w:val="24"/>
          <w:szCs w:val="24"/>
        </w:rPr>
        <w:t xml:space="preserve"> </w:t>
      </w:r>
      <w:r>
        <w:rPr>
          <w:rFonts w:ascii="Times New Roman" w:eastAsia="TimesNewRoman,Bold" w:hAnsi="Times New Roman" w:cs="Times New Roman"/>
          <w:sz w:val="24"/>
          <w:szCs w:val="24"/>
        </w:rPr>
        <w:t>између локалне самоуправе, институција социјалне и здравствене заштите, образовања, полиције, тужилаштва, удружења грађана и других релевентних јавних и приватних субјеката којим се јасно препознаје улога, обавезе и одговорност сваког од актера у односу на усвојену Стратегију. Протокол дефинисати и потписати у року од 3 месеца од усвајања Стратегије.</w:t>
      </w:r>
    </w:p>
    <w:p w:rsidR="0031610F" w:rsidRDefault="00D80163" w:rsidP="00D80163">
      <w:pPr>
        <w:pStyle w:val="Heading2"/>
        <w:rPr>
          <w:rFonts w:eastAsia="TimesNewRoman,Bold"/>
        </w:rPr>
      </w:pPr>
      <w:bookmarkStart w:id="43" w:name="_Toc536094906"/>
      <w:r>
        <w:rPr>
          <w:rFonts w:eastAsia="TimesNewRoman,Bold"/>
        </w:rPr>
        <w:lastRenderedPageBreak/>
        <w:t>22.5. ПЛАН ПРАЋЕЊА – МОНИТОРИНГ И АНАЛИЗА УСПЕШНОСТИ СПРОВОЂЕЊА – ЕВАЛУАЦИЈА</w:t>
      </w:r>
      <w:bookmarkEnd w:id="43"/>
    </w:p>
    <w:p w:rsidR="0031610F" w:rsidRDefault="0031610F">
      <w:pPr>
        <w:autoSpaceDE w:val="0"/>
        <w:autoSpaceDN w:val="0"/>
        <w:adjustRightInd w:val="0"/>
        <w:spacing w:after="0"/>
        <w:jc w:val="both"/>
        <w:rPr>
          <w:rFonts w:ascii="Times New Roman" w:eastAsia="TimesNewRoman,Bold" w:hAnsi="Times New Roman" w:cs="Times New Roman"/>
          <w:b/>
          <w:bCs/>
          <w:sz w:val="24"/>
          <w:szCs w:val="24"/>
        </w:rPr>
      </w:pP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b/>
          <w:bCs/>
          <w:sz w:val="24"/>
          <w:szCs w:val="24"/>
        </w:rPr>
        <w:t xml:space="preserve">Циљ мониторинга и евалуације </w:t>
      </w:r>
      <w:r>
        <w:rPr>
          <w:rFonts w:ascii="Times New Roman" w:eastAsia="TimesNewRoman,Bold" w:hAnsi="Times New Roman" w:cs="Times New Roman"/>
          <w:sz w:val="24"/>
          <w:szCs w:val="24"/>
        </w:rPr>
        <w:t>спровођења Стратегије је да се систематично, редовно прикупљају подаци, прати и надгледа процес примене – имплементације и процењује успех стратешког документа. Сврха мониторинга и евалуације је праћење напретка, побољшање ефикасности и успешности Стратегије, али и предлагање измена у активностима на основу налаза и оцена.</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b/>
          <w:bCs/>
          <w:sz w:val="24"/>
          <w:szCs w:val="24"/>
        </w:rPr>
        <w:t xml:space="preserve">Временски оквир: </w:t>
      </w:r>
      <w:r>
        <w:rPr>
          <w:rFonts w:ascii="Times New Roman" w:eastAsia="TimesNewRoman,Bold" w:hAnsi="Times New Roman" w:cs="Times New Roman"/>
          <w:sz w:val="24"/>
          <w:szCs w:val="24"/>
        </w:rPr>
        <w:t>Мониторинг као систематски непрекидан процес прикупљања података спроводи се континуирано током пружања услуга које су предмет праћења и дугорочно за период за који се прави Стратегија развоја социјалне политике општине Ражањ од 2019. до 2028. године. Евалуација као анализа података и доношење оцене о успешности вршиће се повремено – периодично и пратиће одређене фазе имплементације Стратегије. Евалуација успешности целокупног док</w:t>
      </w:r>
      <w:r>
        <w:rPr>
          <w:rFonts w:ascii="Times New Roman" w:eastAsia="TimesNewRoman,Bold" w:hAnsi="Times New Roman" w:cs="Times New Roman"/>
          <w:color w:val="auto"/>
          <w:sz w:val="24"/>
          <w:szCs w:val="24"/>
        </w:rPr>
        <w:t xml:space="preserve">умента обављаће се по потреби, минимално једном у две године и извештај о евалуцији је саставни део целокупног извештаја о спровођењу Стратегије који се подноси </w:t>
      </w:r>
      <w:r>
        <w:rPr>
          <w:rFonts w:ascii="Times New Roman" w:eastAsia="TimesNewRoman,Bold" w:hAnsi="Times New Roman" w:cs="Times New Roman"/>
          <w:sz w:val="24"/>
          <w:szCs w:val="24"/>
        </w:rPr>
        <w:t>Скупштини општине и јавности на увид, разматрање и евентуалне корекције. Финална евалуација Стратегије обавиће се на крају 2028. године.</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b/>
          <w:bCs/>
          <w:sz w:val="24"/>
          <w:szCs w:val="24"/>
        </w:rPr>
        <w:t xml:space="preserve">Предмет мониторинга и евалуације: </w:t>
      </w:r>
      <w:r>
        <w:rPr>
          <w:rFonts w:ascii="Times New Roman" w:eastAsia="TimesNewRoman,Bold" w:hAnsi="Times New Roman" w:cs="Times New Roman"/>
          <w:sz w:val="24"/>
          <w:szCs w:val="24"/>
        </w:rPr>
        <w:t>Мониторинг и евалуација укључују целовито сагледавање испуњења активности, специфичних задатака и циљева, стратешких циљева и мисије стратршког документа и то на следећи начин:</w:t>
      </w:r>
    </w:p>
    <w:p w:rsidR="0031610F" w:rsidRDefault="00D80163">
      <w:pPr>
        <w:pStyle w:val="ListParagraph"/>
        <w:numPr>
          <w:ilvl w:val="0"/>
          <w:numId w:val="39"/>
        </w:num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Праћење процеса имплементације, односно да ли се планиране активности спроводе и да ли се ресурси ефективно идентификују и користе;</w:t>
      </w:r>
    </w:p>
    <w:p w:rsidR="0031610F" w:rsidRDefault="00D80163">
      <w:pPr>
        <w:pStyle w:val="ListParagraph"/>
        <w:numPr>
          <w:ilvl w:val="0"/>
          <w:numId w:val="39"/>
        </w:num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Праћење исхода активности, односно остварених резултата у односу на уложене ресурсе;</w:t>
      </w:r>
    </w:p>
    <w:p w:rsidR="0031610F" w:rsidRDefault="00D80163">
      <w:pPr>
        <w:pStyle w:val="ListParagraph"/>
        <w:numPr>
          <w:ilvl w:val="0"/>
          <w:numId w:val="39"/>
        </w:num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Евалуацију напретка у остваривању сврхе, мисије и стратешких циљева Стратегије;</w:t>
      </w:r>
    </w:p>
    <w:p w:rsidR="0031610F" w:rsidRDefault="00D80163">
      <w:pPr>
        <w:pStyle w:val="ListParagraph"/>
        <w:numPr>
          <w:ilvl w:val="0"/>
          <w:numId w:val="39"/>
        </w:num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Евалуацију утицаја стратегије на живот корисника и грађана/ки.</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b/>
          <w:bCs/>
          <w:sz w:val="24"/>
          <w:szCs w:val="24"/>
        </w:rPr>
        <w:t xml:space="preserve">Индикатори процеса </w:t>
      </w:r>
      <w:r>
        <w:rPr>
          <w:rFonts w:ascii="Times New Roman" w:eastAsia="TimesNewRoman,Bold" w:hAnsi="Times New Roman" w:cs="Times New Roman"/>
          <w:sz w:val="24"/>
          <w:szCs w:val="24"/>
        </w:rPr>
        <w:t>напретка и успешности одређују се за сваку приоритену циљну групу и на нивоу сваког циља, односно специфичног задатка - услуге. Стратегија, односно Акциони план за спровођење Стратегије користиће комбиновано квантитативне и квалитативне индикаторе како би се дошло до поуздане оцене о коначном успеху.</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b/>
          <w:bCs/>
          <w:sz w:val="24"/>
          <w:szCs w:val="24"/>
        </w:rPr>
        <w:t xml:space="preserve">Методе и технике мониторинга и евалуације: </w:t>
      </w:r>
      <w:r>
        <w:rPr>
          <w:rFonts w:ascii="Times New Roman" w:eastAsia="TimesNewRoman,Bold" w:hAnsi="Times New Roman" w:cs="Times New Roman"/>
          <w:sz w:val="24"/>
          <w:szCs w:val="24"/>
        </w:rPr>
        <w:t>За успешно обављање мониторинга и евалуације Стратегије користиће се стандардни сет алатки међу којима су: евидентирање корисника услуга и сервиса, интервјуи са корисницима и пружаоцима услуга и сервиса као што су упитници, разговори, анкете, истраживање, извештавање и др. (Одељење за примену Стратегије). Тим ће у својим годишњим плановима рада прецизније дефинисати технике помоћу којих ће се спроводити мониторинг и евалуација Стратегије, стандардизовати их, прилагођавати за прикупљање података о свим разнородним услугама и активностима предвиђених Стратегијом.</w:t>
      </w:r>
    </w:p>
    <w:p w:rsidR="0031610F" w:rsidRDefault="0031610F">
      <w:pPr>
        <w:autoSpaceDE w:val="0"/>
        <w:autoSpaceDN w:val="0"/>
        <w:adjustRightInd w:val="0"/>
        <w:spacing w:after="0"/>
        <w:jc w:val="both"/>
        <w:rPr>
          <w:rFonts w:ascii="Times New Roman" w:eastAsia="TimesNewRoman,Bold" w:hAnsi="Times New Roman" w:cs="Times New Roman"/>
          <w:b/>
          <w:bCs/>
          <w:sz w:val="24"/>
          <w:szCs w:val="24"/>
        </w:rPr>
      </w:pP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b/>
          <w:bCs/>
          <w:sz w:val="24"/>
          <w:szCs w:val="24"/>
        </w:rPr>
        <w:lastRenderedPageBreak/>
        <w:t xml:space="preserve">Носиоци процеса мониторинга и евалуације: </w:t>
      </w:r>
      <w:r>
        <w:rPr>
          <w:rFonts w:ascii="Times New Roman" w:eastAsia="TimesNewRoman,Bold" w:hAnsi="Times New Roman" w:cs="Times New Roman"/>
          <w:sz w:val="24"/>
          <w:szCs w:val="24"/>
        </w:rPr>
        <w:t>Координатор активности мониторинга евалуације је Мултисекторски тим за социјалну политику општине, који, уз стручну помоћ надлежног Министарства (Јединице за мониторинг и евалуацију) бира ваљане индикаторе и једноставне технике за њихово мерење. Сви актери социјалне заштите и носиоци програма, услуга или појединачних активности су у обавези да у складу са општим индикаторима дефинишу специфичне и обезбеде њихово мерење током трајања имплементације.</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b/>
          <w:bCs/>
          <w:sz w:val="24"/>
          <w:szCs w:val="24"/>
        </w:rPr>
        <w:t xml:space="preserve">Коришћење резулатата мониторинга и евалуације: </w:t>
      </w:r>
      <w:r>
        <w:rPr>
          <w:rFonts w:ascii="Times New Roman" w:eastAsia="TimesNewRoman,Bold" w:hAnsi="Times New Roman" w:cs="Times New Roman"/>
          <w:sz w:val="24"/>
          <w:szCs w:val="24"/>
        </w:rPr>
        <w:t>примарна сврха прикупљања података и доношења оцена о напретку и успеху је провера заснованости и реалистичности стратешког документа, па с тим у вези и корекције циљева и задатака, уколико је то потребно. Мониторинг извештаји се сачињавају сваке године и презентују Скупштини општине Ражањ и јавности на увид и разматрање.</w:t>
      </w:r>
    </w:p>
    <w:p w:rsidR="0031610F" w:rsidRDefault="0031610F">
      <w:pPr>
        <w:autoSpaceDE w:val="0"/>
        <w:autoSpaceDN w:val="0"/>
        <w:adjustRightInd w:val="0"/>
        <w:spacing w:after="0"/>
        <w:jc w:val="both"/>
        <w:rPr>
          <w:rFonts w:ascii="Times New Roman" w:eastAsia="TimesNewRoman,Bold" w:hAnsi="Times New Roman" w:cs="Times New Roman"/>
          <w:sz w:val="24"/>
          <w:szCs w:val="24"/>
        </w:rPr>
      </w:pPr>
    </w:p>
    <w:p w:rsidR="0031610F" w:rsidRDefault="00D80163" w:rsidP="00D80163">
      <w:pPr>
        <w:pStyle w:val="Heading2"/>
        <w:rPr>
          <w:rFonts w:eastAsia="TimesNewRoman,Bold"/>
        </w:rPr>
      </w:pPr>
      <w:bookmarkStart w:id="44" w:name="_Toc536094907"/>
      <w:r>
        <w:rPr>
          <w:rFonts w:eastAsia="TimesNewRoman,Bold"/>
        </w:rPr>
        <w:t>22.6 РЕСУРСИ СА КОЈИМА РАСПОЛАЖЕ ОПШТИНА РАЖАЊ</w:t>
      </w:r>
      <w:bookmarkEnd w:id="44"/>
    </w:p>
    <w:p w:rsidR="0031610F" w:rsidRDefault="00D80163">
      <w:pPr>
        <w:autoSpaceDE w:val="0"/>
        <w:autoSpaceDN w:val="0"/>
        <w:adjustRightInd w:val="0"/>
        <w:spacing w:after="0"/>
        <w:jc w:val="both"/>
        <w:rPr>
          <w:rFonts w:ascii="Times New Roman" w:eastAsia="TimesNewRoman,Bold" w:hAnsi="Times New Roman" w:cs="Times New Roman"/>
          <w:b/>
          <w:bCs/>
          <w:sz w:val="24"/>
          <w:szCs w:val="24"/>
        </w:rPr>
      </w:pPr>
      <w:r>
        <w:rPr>
          <w:rFonts w:ascii="Times New Roman" w:eastAsia="TimesNewRoman,Bold" w:hAnsi="Times New Roman" w:cs="Times New Roman"/>
          <w:b/>
          <w:bCs/>
          <w:sz w:val="24"/>
          <w:szCs w:val="24"/>
        </w:rPr>
        <w:t>Материјални ресурси:</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У општини Ражањ идентификовани су следећи материјални ресурси релевантни за систем социјалне заштите:</w:t>
      </w:r>
    </w:p>
    <w:p w:rsidR="0031610F" w:rsidRDefault="00D80163">
      <w:pPr>
        <w:pStyle w:val="ListParagraph"/>
        <w:numPr>
          <w:ilvl w:val="0"/>
          <w:numId w:val="42"/>
        </w:num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Центар за социјални рад Ражањ;</w:t>
      </w:r>
    </w:p>
    <w:p w:rsidR="0031610F" w:rsidRDefault="00D80163">
      <w:pPr>
        <w:pStyle w:val="NoSpacing"/>
        <w:numPr>
          <w:ilvl w:val="0"/>
          <w:numId w:val="43"/>
        </w:numPr>
        <w:autoSpaceDE w:val="0"/>
        <w:autoSpaceDN w:val="0"/>
        <w:adjustRightInd w:val="0"/>
        <w:spacing w:line="276" w:lineRule="auto"/>
        <w:jc w:val="both"/>
        <w:rPr>
          <w:rFonts w:ascii="Times New Roman" w:eastAsia="TimesNewRoman,Bold" w:hAnsi="Times New Roman"/>
          <w:sz w:val="24"/>
          <w:szCs w:val="24"/>
        </w:rPr>
      </w:pPr>
      <w:r>
        <w:rPr>
          <w:rFonts w:ascii="Times New Roman" w:eastAsia="Wingdings-Regular" w:hAnsi="Times New Roman"/>
          <w:sz w:val="24"/>
          <w:szCs w:val="24"/>
        </w:rPr>
        <w:t>Д</w:t>
      </w:r>
      <w:r>
        <w:rPr>
          <w:rFonts w:ascii="Times New Roman" w:eastAsia="TimesNewRoman,Bold" w:hAnsi="Times New Roman"/>
          <w:sz w:val="24"/>
          <w:szCs w:val="24"/>
        </w:rPr>
        <w:t>ом здравља Ражањ (</w:t>
      </w:r>
      <w:r>
        <w:rPr>
          <w:rFonts w:ascii="Times New Roman" w:hAnsi="Times New Roman"/>
          <w:sz w:val="24"/>
          <w:szCs w:val="24"/>
        </w:rPr>
        <w:t>Служба опште медицине, Служба за здравствену заштиту жена и деце, Служба за лабораторијску, радиолошку и ултразвучну дијагнистику и специјалистичко- консултативне прегледе,  Служба стоматолошке здравствене заштите и Служба за правне, економско-финансијске, техничке и друге сличне послове);</w:t>
      </w:r>
    </w:p>
    <w:p w:rsidR="0031610F" w:rsidRDefault="00D80163">
      <w:pPr>
        <w:pStyle w:val="ListParagraph"/>
        <w:numPr>
          <w:ilvl w:val="0"/>
          <w:numId w:val="3"/>
        </w:num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Објекти и опрема Општинске организације Црвеног крста Ражањ у којима се спроводе активности ове организације;</w:t>
      </w:r>
    </w:p>
    <w:p w:rsidR="0031610F" w:rsidRDefault="00D80163">
      <w:pPr>
        <w:pStyle w:val="ListParagraph"/>
        <w:numPr>
          <w:ilvl w:val="0"/>
          <w:numId w:val="3"/>
        </w:numPr>
        <w:autoSpaceDE w:val="0"/>
        <w:autoSpaceDN w:val="0"/>
        <w:adjustRightInd w:val="0"/>
        <w:spacing w:after="0"/>
        <w:jc w:val="both"/>
        <w:rPr>
          <w:rFonts w:ascii="Times New Roman" w:eastAsia="TimesNewRoman,Bold" w:hAnsi="Times New Roman"/>
          <w:sz w:val="24"/>
          <w:szCs w:val="24"/>
        </w:rPr>
      </w:pPr>
      <w:r>
        <w:rPr>
          <w:rFonts w:ascii="Times New Roman" w:eastAsia="TimesNewRoman,Bold" w:hAnsi="Times New Roman" w:cs="Times New Roman"/>
          <w:sz w:val="24"/>
          <w:szCs w:val="24"/>
        </w:rPr>
        <w:t>Просторије Удружења пензионера Ражањ;</w:t>
      </w:r>
    </w:p>
    <w:p w:rsidR="0031610F" w:rsidRDefault="00D80163">
      <w:pPr>
        <w:pStyle w:val="ListParagraph"/>
        <w:numPr>
          <w:ilvl w:val="0"/>
          <w:numId w:val="3"/>
        </w:numPr>
        <w:autoSpaceDE w:val="0"/>
        <w:autoSpaceDN w:val="0"/>
        <w:adjustRightInd w:val="0"/>
        <w:spacing w:after="0"/>
        <w:jc w:val="both"/>
        <w:rPr>
          <w:rFonts w:ascii="Times New Roman" w:eastAsia="TimesNewRoman,Bold" w:hAnsi="Times New Roman"/>
          <w:sz w:val="24"/>
          <w:szCs w:val="24"/>
        </w:rPr>
      </w:pPr>
      <w:r>
        <w:rPr>
          <w:rFonts w:ascii="Times New Roman" w:eastAsia="TimesNewRoman,Bold" w:hAnsi="Times New Roman" w:cs="Times New Roman"/>
          <w:sz w:val="24"/>
          <w:szCs w:val="24"/>
        </w:rPr>
        <w:t xml:space="preserve">Објекти </w:t>
      </w:r>
      <w:r>
        <w:rPr>
          <w:rFonts w:ascii="Times New Roman" w:eastAsia="TimesNewRoman,Bold" w:hAnsi="Times New Roman"/>
          <w:sz w:val="24"/>
          <w:szCs w:val="24"/>
        </w:rPr>
        <w:t>Предшколске установе, основних школа</w:t>
      </w:r>
    </w:p>
    <w:p w:rsidR="0031610F" w:rsidRDefault="00D80163">
      <w:pPr>
        <w:pStyle w:val="ListParagraph"/>
        <w:numPr>
          <w:ilvl w:val="0"/>
          <w:numId w:val="3"/>
        </w:numPr>
        <w:autoSpaceDE w:val="0"/>
        <w:autoSpaceDN w:val="0"/>
        <w:adjustRightInd w:val="0"/>
        <w:spacing w:after="0"/>
        <w:jc w:val="both"/>
        <w:rPr>
          <w:rFonts w:ascii="Times New Roman" w:eastAsia="TimesNewRoman,Bold" w:hAnsi="Times New Roman"/>
          <w:sz w:val="24"/>
          <w:szCs w:val="24"/>
        </w:rPr>
      </w:pPr>
      <w:r>
        <w:rPr>
          <w:rFonts w:ascii="Times New Roman" w:eastAsia="TimesNewRoman,Bold" w:hAnsi="Times New Roman"/>
          <w:sz w:val="24"/>
          <w:szCs w:val="24"/>
        </w:rPr>
        <w:t>Објекти Општинске управе општине Ражањ</w:t>
      </w:r>
    </w:p>
    <w:p w:rsidR="0031610F" w:rsidRDefault="00D80163">
      <w:pPr>
        <w:autoSpaceDE w:val="0"/>
        <w:autoSpaceDN w:val="0"/>
        <w:adjustRightInd w:val="0"/>
        <w:spacing w:after="0"/>
        <w:jc w:val="both"/>
        <w:rPr>
          <w:rFonts w:ascii="Times New Roman" w:eastAsia="TimesNewRoman,Bold" w:hAnsi="Times New Roman" w:cs="Times New Roman"/>
          <w:b/>
          <w:bCs/>
          <w:sz w:val="24"/>
          <w:szCs w:val="24"/>
        </w:rPr>
      </w:pPr>
      <w:r>
        <w:rPr>
          <w:rFonts w:ascii="Times New Roman" w:eastAsia="TimesNewRoman,Bold" w:hAnsi="Times New Roman" w:cs="Times New Roman"/>
          <w:b/>
          <w:bCs/>
          <w:sz w:val="24"/>
          <w:szCs w:val="24"/>
        </w:rPr>
        <w:t>Финансијски ресурси:</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Скупштина општине Ражањ приступиће усвајању  Стратегије развоја социјалне заштите, као и доношењу одговарајућих одлука за његово спровођење и обезбеђивање дела финансијских средстава за имплементацију истих. Из свега наведеног може се закључити да је локална самоуправа спремна да издвајањима из општинског буџета, прибављањем средстава од домаћих и страних донатора успешно имплементира Стратегију</w:t>
      </w:r>
    </w:p>
    <w:p w:rsidR="0031610F" w:rsidRDefault="00D80163">
      <w:pPr>
        <w:autoSpaceDE w:val="0"/>
        <w:autoSpaceDN w:val="0"/>
        <w:adjustRightInd w:val="0"/>
        <w:spacing w:after="0"/>
        <w:jc w:val="both"/>
        <w:rPr>
          <w:rFonts w:ascii="Times New Roman" w:eastAsia="TimesNewRoman,Bold" w:hAnsi="Times New Roman" w:cs="Times New Roman"/>
          <w:b/>
          <w:bCs/>
          <w:sz w:val="24"/>
          <w:szCs w:val="24"/>
        </w:rPr>
      </w:pPr>
      <w:r>
        <w:rPr>
          <w:rFonts w:ascii="Times New Roman" w:eastAsia="TimesNewRoman,Bold" w:hAnsi="Times New Roman" w:cs="Times New Roman"/>
          <w:b/>
          <w:bCs/>
          <w:sz w:val="24"/>
          <w:szCs w:val="24"/>
        </w:rPr>
        <w:t>Људски ресурси:</w:t>
      </w:r>
    </w:p>
    <w:p w:rsidR="0031610F" w:rsidRDefault="00D80163">
      <w:pPr>
        <w:autoSpaceDE w:val="0"/>
        <w:autoSpaceDN w:val="0"/>
        <w:adjustRightInd w:val="0"/>
        <w:spacing w:after="0"/>
        <w:jc w:val="both"/>
        <w:rPr>
          <w:rFonts w:ascii="Times New Roman" w:eastAsia="TimesNewRoman,Bold" w:hAnsi="Times New Roman" w:cs="Times New Roman"/>
          <w:b/>
          <w:sz w:val="24"/>
          <w:szCs w:val="24"/>
        </w:rPr>
      </w:pPr>
      <w:r>
        <w:rPr>
          <w:rFonts w:ascii="Times New Roman" w:eastAsia="TimesNewRoman,Bold" w:hAnsi="Times New Roman" w:cs="Times New Roman"/>
          <w:b/>
          <w:sz w:val="24"/>
          <w:szCs w:val="24"/>
        </w:rPr>
        <w:t>Процена</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Постојећи ресурси за бављење проблематиком деце и омладине су:</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1. Породице</w:t>
      </w:r>
    </w:p>
    <w:p w:rsidR="0031610F" w:rsidRDefault="00D80163">
      <w:pPr>
        <w:pStyle w:val="pasus"/>
        <w:spacing w:before="0" w:after="0" w:line="276" w:lineRule="auto"/>
        <w:rPr>
          <w:rFonts w:ascii="Times New Roman" w:eastAsia="TimesNewRoman,Bold" w:hAnsi="Times New Roman"/>
          <w:sz w:val="24"/>
          <w:szCs w:val="24"/>
        </w:rPr>
      </w:pPr>
      <w:r>
        <w:rPr>
          <w:rFonts w:ascii="Times New Roman" w:eastAsia="TimesNewRoman,Bold" w:hAnsi="Times New Roman"/>
          <w:sz w:val="24"/>
          <w:szCs w:val="24"/>
        </w:rPr>
        <w:t>2. Стручни школски кадар у 2 основне школе</w:t>
      </w:r>
    </w:p>
    <w:p w:rsidR="0031610F" w:rsidRDefault="00D80163">
      <w:pPr>
        <w:pStyle w:val="pasus"/>
        <w:spacing w:before="0" w:after="0" w:line="276" w:lineRule="auto"/>
        <w:rPr>
          <w:rFonts w:ascii="Times New Roman" w:hAnsi="Times New Roman"/>
          <w:noProof/>
          <w:sz w:val="24"/>
          <w:szCs w:val="24"/>
        </w:rPr>
      </w:pPr>
      <w:r>
        <w:rPr>
          <w:rFonts w:ascii="Times New Roman" w:eastAsia="TimesNewRoman,Bold" w:hAnsi="Times New Roman"/>
          <w:sz w:val="24"/>
          <w:szCs w:val="24"/>
        </w:rPr>
        <w:t>3. Стручни школски кадар у предшколској установи</w:t>
      </w:r>
    </w:p>
    <w:p w:rsidR="0031610F" w:rsidRDefault="00D80163">
      <w:pPr>
        <w:pStyle w:val="pasus"/>
        <w:spacing w:before="0" w:after="0" w:line="276" w:lineRule="auto"/>
        <w:rPr>
          <w:rFonts w:ascii="Times New Roman" w:eastAsia="TimesNewRoman,Bold" w:hAnsi="Times New Roman"/>
          <w:color w:val="FF0000"/>
          <w:sz w:val="24"/>
          <w:szCs w:val="24"/>
        </w:rPr>
      </w:pPr>
      <w:r>
        <w:rPr>
          <w:rFonts w:ascii="Times New Roman" w:hAnsi="Times New Roman"/>
          <w:noProof/>
          <w:sz w:val="24"/>
          <w:szCs w:val="24"/>
          <w:lang w:val="sr-Cyrl-CS"/>
        </w:rPr>
        <w:t>3</w:t>
      </w:r>
      <w:r>
        <w:rPr>
          <w:rFonts w:ascii="Times New Roman" w:eastAsia="TimesNewRoman,Bold" w:hAnsi="Times New Roman"/>
          <w:sz w:val="24"/>
          <w:szCs w:val="24"/>
        </w:rPr>
        <w:t xml:space="preserve">. Дом здравља Ражањ </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lastRenderedPageBreak/>
        <w:t xml:space="preserve">4. Центар за социјални рад </w:t>
      </w:r>
      <w:r>
        <w:rPr>
          <w:rFonts w:ascii="Times New Roman" w:hAnsi="Times New Roman" w:cs="Times New Roman"/>
          <w:noProof/>
          <w:sz w:val="24"/>
          <w:szCs w:val="24"/>
        </w:rPr>
        <w:t>Ражањ</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5. Локална самоуправа са буџетским планирањем социјалних давања намењених деци и омладини</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6. Полиција са својим могућностима за превентивни рад са младима</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 xml:space="preserve">7. </w:t>
      </w:r>
      <w:r>
        <w:rPr>
          <w:rFonts w:ascii="Times New Roman" w:eastAsia="TimesNewRoman,Bold" w:hAnsi="Times New Roman" w:cs="Times New Roman"/>
          <w:color w:val="auto"/>
          <w:sz w:val="24"/>
          <w:szCs w:val="24"/>
        </w:rPr>
        <w:t>Тужилаштво</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8. Невладин сектор</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9. Установе културе</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10. Национална служба за запошљавање</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11. Саветовалиште за репродуктивно здравље</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Општина Ражањ поседује одређен број стручних кадрова који су својим знањем и стеченим искуством дали значајан допринос у самој изради Стратегије и активно ће учествовати и у њеној имплементацији. То су стручни кадрови из Центра за социјални рад Ражањ, Дома здравља Ражањ, Општинске управе општине Ражањ, образовних установа, Општинске организације Црвеног крста Ражањ и удружења грађана.</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Такође веома је важно нагласити и ентузијазам</w:t>
      </w:r>
      <w:r>
        <w:rPr>
          <w:rFonts w:ascii="Times New Roman" w:eastAsia="TimesNewRoman,Bold" w:hAnsi="Times New Roman" w:cs="Times New Roman"/>
          <w:color w:val="auto"/>
          <w:sz w:val="24"/>
          <w:szCs w:val="24"/>
        </w:rPr>
        <w:t xml:space="preserve"> волонтера</w:t>
      </w:r>
      <w:r>
        <w:rPr>
          <w:rFonts w:ascii="Times New Roman" w:eastAsia="TimesNewRoman,Bold" w:hAnsi="Times New Roman" w:cs="Times New Roman"/>
          <w:sz w:val="24"/>
          <w:szCs w:val="24"/>
        </w:rPr>
        <w:t xml:space="preserve"> који је евидентан у досадашњем раду невладиних организација, где се посебно као пример истиче рад волонтера у Општинској организацији Црвеног крста Ражањ Удружења пензионера Ражањ и др.</w:t>
      </w:r>
    </w:p>
    <w:p w:rsidR="0031610F" w:rsidRDefault="00D80163">
      <w:pPr>
        <w:autoSpaceDE w:val="0"/>
        <w:autoSpaceDN w:val="0"/>
        <w:adjustRightInd w:val="0"/>
        <w:spacing w:after="0"/>
        <w:jc w:val="both"/>
        <w:rPr>
          <w:rFonts w:ascii="Times New Roman" w:eastAsia="TimesNewRoman,Bold" w:hAnsi="Times New Roman" w:cs="Times New Roman"/>
          <w:b/>
          <w:bCs/>
          <w:sz w:val="24"/>
          <w:szCs w:val="24"/>
        </w:rPr>
      </w:pPr>
      <w:r>
        <w:rPr>
          <w:rFonts w:ascii="Times New Roman" w:eastAsia="TimesNewRoman,Bold" w:hAnsi="Times New Roman" w:cs="Times New Roman"/>
          <w:b/>
          <w:bCs/>
          <w:sz w:val="24"/>
          <w:szCs w:val="24"/>
        </w:rPr>
        <w:t>Пружаоци услуга:</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Процењује се да у општини Ражањ постоје капацитети за плурализам пружаоца услуга у систему социјалне заштите. Постојеће институције у систему социјалне заштите општине Ражањ већ имају пројекте усмерене према заједници изван своје основне функције. Истакле су се и неке невладине организације као што су Општинска организација Црвеног крста Ражањ, удружења „Сунчев зрак“ Ражањ са програмима заштите и подршке деци са сметњама у развоју и другим угроженим групама.</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Пружаоци услуга у систему социјалне заштите из приватног сектора још увек не представљају значајан фактор у заједници, али се очекује да ће овај стратешки документ поспешити ангажовање овог сектора у правцу обезбеђивања предуслова за лиценцирање..</w:t>
      </w:r>
    </w:p>
    <w:p w:rsidR="0031610F" w:rsidRDefault="00D80163">
      <w:pPr>
        <w:autoSpaceDE w:val="0"/>
        <w:autoSpaceDN w:val="0"/>
        <w:adjustRightInd w:val="0"/>
        <w:spacing w:after="0"/>
        <w:jc w:val="both"/>
        <w:rPr>
          <w:rFonts w:ascii="Times New Roman" w:eastAsia="TimesNewRoman,Bold" w:hAnsi="Times New Roman" w:cs="Times New Roman"/>
          <w:b/>
          <w:bCs/>
          <w:sz w:val="24"/>
          <w:szCs w:val="24"/>
        </w:rPr>
      </w:pPr>
      <w:r>
        <w:rPr>
          <w:rFonts w:ascii="Times New Roman" w:eastAsia="TimesNewRoman,Bold" w:hAnsi="Times New Roman" w:cs="Times New Roman"/>
          <w:b/>
          <w:bCs/>
          <w:sz w:val="24"/>
          <w:szCs w:val="24"/>
        </w:rPr>
        <w:t>Управљачки ресурси:</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Управљачки ресурси за имплементацију Стратегије постоје, како у постојећим институцијама и организацијама, тако и у Мултисекторском тиму који представља тело састављено од стручних и компетентних људи, са основним капацитетима да ефикасно управљају процесом имплементације Стратеегије.</w:t>
      </w:r>
    </w:p>
    <w:p w:rsidR="0031610F" w:rsidRDefault="0031610F">
      <w:pPr>
        <w:autoSpaceDE w:val="0"/>
        <w:autoSpaceDN w:val="0"/>
        <w:adjustRightInd w:val="0"/>
        <w:spacing w:after="0"/>
        <w:jc w:val="both"/>
        <w:rPr>
          <w:rFonts w:ascii="Times New Roman" w:eastAsia="TimesNewRoman,Bold" w:hAnsi="Times New Roman" w:cs="Times New Roman"/>
          <w:b/>
          <w:bCs/>
          <w:sz w:val="24"/>
          <w:szCs w:val="24"/>
        </w:rPr>
      </w:pPr>
    </w:p>
    <w:p w:rsidR="0031610F" w:rsidRDefault="00D80163" w:rsidP="00D80163">
      <w:pPr>
        <w:pStyle w:val="Heading2"/>
        <w:rPr>
          <w:rFonts w:eastAsia="TimesNewRoman,Bold"/>
        </w:rPr>
      </w:pPr>
      <w:bookmarkStart w:id="45" w:name="_Toc536094908"/>
      <w:r>
        <w:rPr>
          <w:rFonts w:eastAsia="TimesNewRoman,Bold"/>
        </w:rPr>
        <w:t>22.7 ПЛАН КОМУНИКАЦИЈЕ</w:t>
      </w:r>
      <w:bookmarkEnd w:id="45"/>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 xml:space="preserve">Овај одељак посвећен је остваривању партиципације грађана у доношењу Стратегије развоја социјалне заштите општине Ражањ и транспарентности рада тима који је учествовао у доношењу, као и остваривању транспарентности рада истог тима приликом остваривања циљева задатих овим стратешким документом у локалној заједници. Овај одељак дефинише активности које омогућавају видљивост процеса и повећавање власништва заједнице над процесом доношења сатратешког документа и </w:t>
      </w:r>
      <w:r>
        <w:rPr>
          <w:rFonts w:ascii="Times New Roman" w:eastAsia="TimesNewRoman,Bold" w:hAnsi="Times New Roman" w:cs="Times New Roman"/>
          <w:sz w:val="24"/>
          <w:szCs w:val="24"/>
        </w:rPr>
        <w:lastRenderedPageBreak/>
        <w:t>успостављања нових локалних услуга социјалне заштите. Односи се на све фазе израде и имплементације Стратегије.</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Циљеви предвиђених мера овог дела стратешког документа су:</w:t>
      </w:r>
    </w:p>
    <w:p w:rsidR="0031610F" w:rsidRDefault="00D80163">
      <w:pPr>
        <w:pStyle w:val="ListParagraph"/>
        <w:numPr>
          <w:ilvl w:val="0"/>
          <w:numId w:val="4"/>
        </w:num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информисање свих актера о процесу, мобилисање свих људских и материјалних ресурса, и</w:t>
      </w:r>
    </w:p>
    <w:p w:rsidR="0031610F" w:rsidRDefault="00D80163">
      <w:pPr>
        <w:pStyle w:val="ListParagraph"/>
        <w:numPr>
          <w:ilvl w:val="0"/>
          <w:numId w:val="4"/>
        </w:num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покретање на акцију свих одговорних друштвених чиниоца.</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Комуникацијска стратегија се односи на следеће фазе процеса израде и имплементације Стратегије развоја социјалне заштите за општину Ражањ у периоду 2019. – 2028. године:</w:t>
      </w:r>
    </w:p>
    <w:p w:rsidR="0031610F" w:rsidRDefault="00D80163">
      <w:pPr>
        <w:autoSpaceDE w:val="0"/>
        <w:autoSpaceDN w:val="0"/>
        <w:adjustRightInd w:val="0"/>
        <w:spacing w:after="0"/>
        <w:jc w:val="both"/>
        <w:rPr>
          <w:rFonts w:ascii="Times New Roman" w:eastAsia="TimesNewRoman,Bold" w:hAnsi="Times New Roman" w:cs="Times New Roman"/>
          <w:b/>
          <w:bCs/>
          <w:sz w:val="24"/>
          <w:szCs w:val="24"/>
        </w:rPr>
      </w:pPr>
      <w:r>
        <w:rPr>
          <w:rFonts w:ascii="Times New Roman" w:eastAsia="TimesNewRoman,Bold" w:hAnsi="Times New Roman" w:cs="Times New Roman"/>
          <w:b/>
          <w:bCs/>
          <w:sz w:val="24"/>
          <w:szCs w:val="24"/>
        </w:rPr>
        <w:t>Фаза уласка општине у процес стратешког планирања</w:t>
      </w:r>
    </w:p>
    <w:p w:rsidR="0031610F" w:rsidRDefault="00D80163">
      <w:pPr>
        <w:pStyle w:val="ListParagraph"/>
        <w:numPr>
          <w:ilvl w:val="0"/>
          <w:numId w:val="5"/>
        </w:num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Интервјуи и новински чланци о уласку општине у процес стратешког планирања, најава процеса, истицање кључних разлога и очекиваних резултата;</w:t>
      </w:r>
    </w:p>
    <w:p w:rsidR="0031610F" w:rsidRDefault="00D80163">
      <w:pPr>
        <w:pStyle w:val="ListParagraph"/>
        <w:numPr>
          <w:ilvl w:val="0"/>
          <w:numId w:val="5"/>
        </w:num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 xml:space="preserve">Оснивање Мултисекторског тима за израду Стратегије за развој социјалне политике општине </w:t>
      </w:r>
      <w:r>
        <w:rPr>
          <w:rFonts w:ascii="Times New Roman" w:hAnsi="Times New Roman" w:cs="Times New Roman"/>
          <w:noProof/>
          <w:sz w:val="24"/>
          <w:szCs w:val="24"/>
          <w:lang w:val="sr-Cyrl-CS"/>
        </w:rPr>
        <w:t>Ражањ</w:t>
      </w:r>
      <w:r>
        <w:rPr>
          <w:rFonts w:ascii="Times New Roman" w:eastAsia="TimesNewRoman,Bold" w:hAnsi="Times New Roman" w:cs="Times New Roman"/>
          <w:sz w:val="24"/>
          <w:szCs w:val="24"/>
        </w:rPr>
        <w:t>, као репрезентативног тела састављеног од представника актера социјалне заштите у општини и његово представљање јавности;</w:t>
      </w:r>
    </w:p>
    <w:p w:rsidR="0031610F" w:rsidRDefault="00D80163">
      <w:pPr>
        <w:pStyle w:val="ListParagraph"/>
        <w:numPr>
          <w:ilvl w:val="0"/>
          <w:numId w:val="5"/>
        </w:num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Формирање радних-секторских група у оквиру Мултисекторског тима у чијем саставу су лица која значајно могу допринети унапређењу положаја циљних група;</w:t>
      </w:r>
    </w:p>
    <w:p w:rsidR="0031610F" w:rsidRDefault="00D80163">
      <w:pPr>
        <w:pStyle w:val="ListParagraph"/>
        <w:numPr>
          <w:ilvl w:val="0"/>
          <w:numId w:val="5"/>
        </w:num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Партиципативно прикупљање података од свих релевантних друштвених актера.</w:t>
      </w:r>
    </w:p>
    <w:p w:rsidR="0031610F" w:rsidRDefault="00D80163">
      <w:pPr>
        <w:autoSpaceDE w:val="0"/>
        <w:autoSpaceDN w:val="0"/>
        <w:adjustRightInd w:val="0"/>
        <w:spacing w:after="0"/>
        <w:jc w:val="both"/>
        <w:rPr>
          <w:rFonts w:ascii="Times New Roman" w:eastAsia="TimesNewRoman,Bold" w:hAnsi="Times New Roman" w:cs="Times New Roman"/>
          <w:b/>
          <w:bCs/>
          <w:sz w:val="24"/>
          <w:szCs w:val="24"/>
        </w:rPr>
      </w:pPr>
      <w:r>
        <w:rPr>
          <w:rFonts w:ascii="Times New Roman" w:eastAsia="TimesNewRoman,Bold" w:hAnsi="Times New Roman" w:cs="Times New Roman"/>
          <w:b/>
          <w:bCs/>
          <w:sz w:val="24"/>
          <w:szCs w:val="24"/>
        </w:rPr>
        <w:t>Фаза израде стратешког документа</w:t>
      </w:r>
    </w:p>
    <w:p w:rsidR="0031610F" w:rsidRDefault="00D80163">
      <w:p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Ова фаза је карактеристична по високом учешћу разнородних друштвених чинилаца у анализи стања, одређивању приоритета и дефинисању конкретних задатака. Праћена је интензивним радом на обуци локалних актера за спровођење процеса планирања. Форме које су коришћене су:</w:t>
      </w:r>
    </w:p>
    <w:p w:rsidR="0031610F" w:rsidRDefault="00D80163">
      <w:pPr>
        <w:pStyle w:val="ListParagraph"/>
        <w:numPr>
          <w:ilvl w:val="0"/>
          <w:numId w:val="6"/>
        </w:num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Радни састанци Мултисекторског тима и радних група на доношењу Стратегије;</w:t>
      </w:r>
    </w:p>
    <w:p w:rsidR="0031610F" w:rsidRDefault="00D80163">
      <w:pPr>
        <w:pStyle w:val="ListParagraph"/>
        <w:numPr>
          <w:ilvl w:val="0"/>
          <w:numId w:val="6"/>
        </w:num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Радни састанци и едукације, радионице из области стратешког планирања, методологије израде стратегије, рад  у секторским групама;</w:t>
      </w:r>
    </w:p>
    <w:p w:rsidR="0031610F" w:rsidRDefault="00D80163">
      <w:pPr>
        <w:pStyle w:val="ListParagraph"/>
        <w:numPr>
          <w:ilvl w:val="0"/>
          <w:numId w:val="6"/>
        </w:num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Консултације са корисничким групама и организацијама корисника;</w:t>
      </w:r>
    </w:p>
    <w:p w:rsidR="0031610F" w:rsidRDefault="00D80163">
      <w:pPr>
        <w:pStyle w:val="ListParagraph"/>
        <w:numPr>
          <w:ilvl w:val="0"/>
          <w:numId w:val="6"/>
        </w:num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Консултације са стручним службама у општини.</w:t>
      </w:r>
    </w:p>
    <w:p w:rsidR="0031610F" w:rsidRDefault="00D80163">
      <w:pPr>
        <w:autoSpaceDE w:val="0"/>
        <w:autoSpaceDN w:val="0"/>
        <w:adjustRightInd w:val="0"/>
        <w:spacing w:after="0"/>
        <w:jc w:val="both"/>
        <w:rPr>
          <w:rFonts w:ascii="Times New Roman" w:eastAsia="TimesNewRoman,Bold" w:hAnsi="Times New Roman" w:cs="Times New Roman"/>
          <w:b/>
          <w:bCs/>
          <w:sz w:val="24"/>
          <w:szCs w:val="24"/>
        </w:rPr>
      </w:pPr>
      <w:r>
        <w:rPr>
          <w:rFonts w:ascii="Times New Roman" w:eastAsia="TimesNewRoman,Bold" w:hAnsi="Times New Roman" w:cs="Times New Roman"/>
          <w:b/>
          <w:bCs/>
          <w:sz w:val="24"/>
          <w:szCs w:val="24"/>
        </w:rPr>
        <w:t>Фаза промоције усвојених стратешких опредељења</w:t>
      </w:r>
    </w:p>
    <w:p w:rsidR="0031610F" w:rsidRDefault="00D80163">
      <w:pPr>
        <w:pStyle w:val="ListParagraph"/>
        <w:numPr>
          <w:ilvl w:val="0"/>
          <w:numId w:val="7"/>
        </w:num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 xml:space="preserve">Објављивање Нацрта Стратегије на веб сајту општине </w:t>
      </w:r>
    </w:p>
    <w:p w:rsidR="0031610F" w:rsidRDefault="00D80163">
      <w:pPr>
        <w:pStyle w:val="ListParagraph"/>
        <w:numPr>
          <w:ilvl w:val="0"/>
          <w:numId w:val="7"/>
        </w:num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Јавна расправа са грађанима/кама о Нацрту стратегије развоја социјалне заштите општине</w:t>
      </w:r>
      <w:r>
        <w:rPr>
          <w:rFonts w:ascii="Times New Roman" w:hAnsi="Times New Roman" w:cs="Times New Roman"/>
          <w:noProof/>
          <w:sz w:val="24"/>
          <w:szCs w:val="24"/>
          <w:lang w:val="sr-Cyrl-CS"/>
        </w:rPr>
        <w:t xml:space="preserve"> Ражањ;</w:t>
      </w:r>
    </w:p>
    <w:p w:rsidR="0031610F" w:rsidRDefault="00D80163">
      <w:pPr>
        <w:pStyle w:val="ListParagraph"/>
        <w:numPr>
          <w:ilvl w:val="0"/>
          <w:numId w:val="7"/>
        </w:numPr>
        <w:autoSpaceDE w:val="0"/>
        <w:autoSpaceDN w:val="0"/>
        <w:adjustRightInd w:val="0"/>
        <w:spacing w:after="0"/>
        <w:jc w:val="both"/>
        <w:rPr>
          <w:rFonts w:ascii="Times New Roman" w:eastAsia="TimesNewRoman,Bold" w:hAnsi="Times New Roman" w:cs="Times New Roman"/>
          <w:sz w:val="24"/>
          <w:szCs w:val="24"/>
        </w:rPr>
      </w:pPr>
      <w:r>
        <w:rPr>
          <w:rFonts w:ascii="Times New Roman" w:hAnsi="Times New Roman" w:cs="Times New Roman"/>
          <w:noProof/>
          <w:sz w:val="24"/>
          <w:szCs w:val="24"/>
          <w:lang w:val="sr-Cyrl-CS"/>
        </w:rPr>
        <w:t xml:space="preserve">Медијски </w:t>
      </w:r>
      <w:r>
        <w:rPr>
          <w:rFonts w:ascii="Times New Roman" w:eastAsia="TimesNewRoman,Bold" w:hAnsi="Times New Roman" w:cs="Times New Roman"/>
          <w:sz w:val="24"/>
          <w:szCs w:val="24"/>
        </w:rPr>
        <w:t xml:space="preserve">наступи чланова Мултисекторског тима </w:t>
      </w:r>
    </w:p>
    <w:p w:rsidR="0031610F" w:rsidRDefault="00D80163">
      <w:pPr>
        <w:pStyle w:val="ListParagraph"/>
        <w:numPr>
          <w:ilvl w:val="0"/>
          <w:numId w:val="7"/>
        </w:num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Израда логоа Стратегије који ће се користити као промотивно средство на свим пројектима који буду произашли из Стратешког документа;</w:t>
      </w:r>
    </w:p>
    <w:p w:rsidR="0031610F" w:rsidRDefault="00D80163">
      <w:pPr>
        <w:pStyle w:val="ListParagraph"/>
        <w:numPr>
          <w:ilvl w:val="0"/>
          <w:numId w:val="7"/>
        </w:num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Приказ презентације Нацрта стратегије на Општинском већу, а затим Предлога Стратегије на Скупштини општине</w:t>
      </w:r>
      <w:r>
        <w:rPr>
          <w:rFonts w:ascii="Times New Roman" w:hAnsi="Times New Roman" w:cs="Times New Roman"/>
          <w:noProof/>
          <w:sz w:val="24"/>
          <w:szCs w:val="24"/>
          <w:lang w:val="sr-Cyrl-CS"/>
        </w:rPr>
        <w:t xml:space="preserve"> Ражањ </w:t>
      </w:r>
      <w:r>
        <w:rPr>
          <w:rFonts w:ascii="Times New Roman" w:eastAsia="TimesNewRoman,Bold" w:hAnsi="Times New Roman" w:cs="Times New Roman"/>
          <w:sz w:val="24"/>
          <w:szCs w:val="24"/>
        </w:rPr>
        <w:t>и усвајање истог;</w:t>
      </w:r>
    </w:p>
    <w:p w:rsidR="0031610F" w:rsidRDefault="00D80163">
      <w:pPr>
        <w:pStyle w:val="ListParagraph"/>
        <w:numPr>
          <w:ilvl w:val="0"/>
          <w:numId w:val="8"/>
        </w:num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Конференција за штампу, након усвајања стратешког документа о успостављеним стратешким циљевима;</w:t>
      </w:r>
    </w:p>
    <w:p w:rsidR="0031610F" w:rsidRDefault="00D80163">
      <w:pPr>
        <w:pStyle w:val="ListParagraph"/>
        <w:numPr>
          <w:ilvl w:val="0"/>
          <w:numId w:val="8"/>
        </w:num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lastRenderedPageBreak/>
        <w:t xml:space="preserve">Доношење одговарајућих одлука о изради акционих планова као делова Стратешког плана развоја социјалне заштите за општину </w:t>
      </w:r>
      <w:r>
        <w:rPr>
          <w:rFonts w:ascii="Times New Roman" w:hAnsi="Times New Roman" w:cs="Times New Roman"/>
          <w:noProof/>
          <w:sz w:val="24"/>
          <w:szCs w:val="24"/>
          <w:lang w:val="sr-Cyrl-CS"/>
        </w:rPr>
        <w:t xml:space="preserve">Ражањ </w:t>
      </w:r>
      <w:r>
        <w:rPr>
          <w:rFonts w:ascii="Times New Roman" w:eastAsia="TimesNewRoman,Bold" w:hAnsi="Times New Roman" w:cs="Times New Roman"/>
          <w:sz w:val="24"/>
          <w:szCs w:val="24"/>
        </w:rPr>
        <w:t>на Скупштини општине;</w:t>
      </w:r>
    </w:p>
    <w:p w:rsidR="0031610F" w:rsidRDefault="0031610F">
      <w:pPr>
        <w:autoSpaceDE w:val="0"/>
        <w:autoSpaceDN w:val="0"/>
        <w:adjustRightInd w:val="0"/>
        <w:spacing w:after="0"/>
        <w:jc w:val="both"/>
        <w:rPr>
          <w:rFonts w:ascii="Times New Roman" w:eastAsia="TimesNewRoman,Bold" w:hAnsi="Times New Roman" w:cs="Times New Roman"/>
          <w:sz w:val="24"/>
          <w:szCs w:val="24"/>
        </w:rPr>
      </w:pPr>
    </w:p>
    <w:p w:rsidR="0031610F" w:rsidRDefault="0031610F">
      <w:pPr>
        <w:autoSpaceDE w:val="0"/>
        <w:autoSpaceDN w:val="0"/>
        <w:adjustRightInd w:val="0"/>
        <w:spacing w:after="0"/>
        <w:jc w:val="both"/>
        <w:rPr>
          <w:rFonts w:ascii="Times New Roman" w:eastAsia="TimesNewRoman,Bold" w:hAnsi="Times New Roman" w:cs="Times New Roman"/>
          <w:sz w:val="24"/>
          <w:szCs w:val="24"/>
        </w:rPr>
      </w:pPr>
    </w:p>
    <w:p w:rsidR="0031610F" w:rsidRDefault="00D80163">
      <w:pPr>
        <w:autoSpaceDE w:val="0"/>
        <w:autoSpaceDN w:val="0"/>
        <w:adjustRightInd w:val="0"/>
        <w:spacing w:after="0"/>
        <w:jc w:val="both"/>
        <w:rPr>
          <w:rFonts w:ascii="Times New Roman" w:eastAsia="TimesNewRoman,Bold" w:hAnsi="Times New Roman" w:cs="Times New Roman"/>
          <w:b/>
          <w:bCs/>
          <w:sz w:val="24"/>
          <w:szCs w:val="24"/>
        </w:rPr>
      </w:pPr>
      <w:r>
        <w:rPr>
          <w:rFonts w:ascii="Times New Roman" w:eastAsia="TimesNewRoman,Bold" w:hAnsi="Times New Roman" w:cs="Times New Roman"/>
          <w:b/>
          <w:bCs/>
          <w:sz w:val="24"/>
          <w:szCs w:val="24"/>
        </w:rPr>
        <w:t>Фаза имплементације Стратешког плана и фаза праћења напретка и оцене успеха</w:t>
      </w:r>
    </w:p>
    <w:p w:rsidR="0031610F" w:rsidRDefault="00D80163">
      <w:pPr>
        <w:pStyle w:val="ListParagraph"/>
        <w:numPr>
          <w:ilvl w:val="0"/>
          <w:numId w:val="9"/>
        </w:num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Формирање Тима за комуникацију са медијима у оквиру Мултисекторског тима;</w:t>
      </w:r>
    </w:p>
    <w:p w:rsidR="0031610F" w:rsidRDefault="00D80163">
      <w:pPr>
        <w:pStyle w:val="ListParagraph"/>
        <w:numPr>
          <w:ilvl w:val="0"/>
          <w:numId w:val="9"/>
        </w:num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Конференција за медије о постигнутим резултатима од стране Мултисекторског тима најмање једном годишње, а по потреби и чешће;</w:t>
      </w:r>
    </w:p>
    <w:p w:rsidR="0031610F" w:rsidRDefault="00D80163">
      <w:pPr>
        <w:pStyle w:val="ListParagraph"/>
        <w:numPr>
          <w:ilvl w:val="0"/>
          <w:numId w:val="9"/>
        </w:num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Спровођење анкета и испитивање јавног мнења о реализацији Стратегије у сврху корекције и ревизије исте и усклађивања годишњих акционих планова;</w:t>
      </w:r>
    </w:p>
    <w:p w:rsidR="0031610F" w:rsidRDefault="00D80163">
      <w:pPr>
        <w:pStyle w:val="ListParagraph"/>
        <w:numPr>
          <w:ilvl w:val="0"/>
          <w:numId w:val="9"/>
        </w:numPr>
        <w:autoSpaceDE w:val="0"/>
        <w:autoSpaceDN w:val="0"/>
        <w:adjustRightInd w:val="0"/>
        <w:spacing w:after="0"/>
        <w:jc w:val="both"/>
        <w:rPr>
          <w:rFonts w:ascii="Times New Roman" w:eastAsia="TimesNewRoman,Bold" w:hAnsi="Times New Roman" w:cs="Times New Roman"/>
          <w:sz w:val="24"/>
          <w:szCs w:val="24"/>
        </w:rPr>
      </w:pPr>
      <w:r>
        <w:rPr>
          <w:rFonts w:ascii="Times New Roman" w:eastAsia="TimesNewRoman,Bold" w:hAnsi="Times New Roman" w:cs="Times New Roman"/>
          <w:sz w:val="24"/>
          <w:szCs w:val="24"/>
        </w:rPr>
        <w:t xml:space="preserve">Израда и јавна презентација годишњег извештаја о реализацији Стратегије од стране Мултисекторског тима. </w:t>
      </w:r>
    </w:p>
    <w:p w:rsidR="0031610F" w:rsidRDefault="0031610F">
      <w:pPr>
        <w:spacing w:after="0"/>
        <w:jc w:val="both"/>
        <w:rPr>
          <w:rFonts w:ascii="Times New Roman" w:hAnsi="Times New Roman" w:cs="Times New Roman"/>
          <w:b/>
          <w:sz w:val="24"/>
          <w:szCs w:val="24"/>
        </w:rPr>
      </w:pPr>
    </w:p>
    <w:p w:rsidR="0031610F" w:rsidRDefault="00D80163" w:rsidP="00D80163">
      <w:pPr>
        <w:pStyle w:val="Heading2"/>
      </w:pPr>
      <w:bookmarkStart w:id="46" w:name="_Toc536094909"/>
      <w:r>
        <w:t>22.8 ЈАВНА РАСПРАВА</w:t>
      </w:r>
      <w:bookmarkEnd w:id="46"/>
    </w:p>
    <w:p w:rsidR="0031610F" w:rsidRDefault="00D80163">
      <w:pPr>
        <w:spacing w:after="0"/>
        <w:jc w:val="both"/>
        <w:rPr>
          <w:rFonts w:ascii="Times New Roman" w:hAnsi="Times New Roman" w:cs="Times New Roman"/>
          <w:sz w:val="24"/>
          <w:szCs w:val="24"/>
        </w:rPr>
      </w:pPr>
      <w:r>
        <w:rPr>
          <w:rFonts w:ascii="Times New Roman" w:hAnsi="Times New Roman" w:cs="Times New Roman"/>
          <w:b/>
          <w:sz w:val="24"/>
          <w:szCs w:val="24"/>
        </w:rPr>
        <w:t>Процес јавне расправе</w:t>
      </w:r>
      <w:r>
        <w:rPr>
          <w:rFonts w:ascii="Times New Roman" w:hAnsi="Times New Roman" w:cs="Times New Roman"/>
          <w:sz w:val="24"/>
          <w:szCs w:val="24"/>
        </w:rPr>
        <w:t xml:space="preserve"> прописан је Статутом општине у члану </w:t>
      </w:r>
      <w:r>
        <w:rPr>
          <w:rFonts w:ascii="Times New Roman" w:hAnsi="Times New Roman" w:cs="Times New Roman"/>
          <w:sz w:val="24"/>
          <w:szCs w:val="24"/>
          <w:lang w:val="sr-Cyrl-CS"/>
        </w:rPr>
        <w:t>98</w:t>
      </w:r>
      <w:r>
        <w:rPr>
          <w:rFonts w:ascii="Times New Roman" w:hAnsi="Times New Roman" w:cs="Times New Roman"/>
          <w:sz w:val="24"/>
          <w:szCs w:val="24"/>
        </w:rPr>
        <w:t>.</w:t>
      </w:r>
    </w:p>
    <w:p w:rsidR="0031610F" w:rsidRDefault="00D80163">
      <w:pPr>
        <w:spacing w:after="0"/>
        <w:jc w:val="both"/>
        <w:rPr>
          <w:rFonts w:ascii="Times New Roman" w:hAnsi="Times New Roman" w:cs="Times New Roman"/>
          <w:sz w:val="24"/>
          <w:szCs w:val="24"/>
        </w:rPr>
      </w:pPr>
      <w:r>
        <w:rPr>
          <w:rFonts w:ascii="Times New Roman" w:hAnsi="Times New Roman" w:cs="Times New Roman"/>
          <w:sz w:val="24"/>
          <w:szCs w:val="24"/>
        </w:rPr>
        <w:t xml:space="preserve">„Органи Општине дужни су да одрже најмање једну јавну расправу: </w:t>
      </w:r>
    </w:p>
    <w:p w:rsidR="0031610F" w:rsidRDefault="00D80163">
      <w:pPr>
        <w:numPr>
          <w:ilvl w:val="0"/>
          <w:numId w:val="40"/>
        </w:numPr>
        <w:tabs>
          <w:tab w:val="left" w:pos="1134"/>
        </w:tabs>
        <w:spacing w:after="0"/>
        <w:jc w:val="both"/>
        <w:rPr>
          <w:rFonts w:ascii="Times New Roman" w:hAnsi="Times New Roman" w:cs="Times New Roman"/>
          <w:sz w:val="24"/>
          <w:szCs w:val="24"/>
          <w:lang w:val="sr-Cyrl-CS"/>
        </w:rPr>
      </w:pPr>
      <w:r>
        <w:rPr>
          <w:rFonts w:ascii="Times New Roman" w:hAnsi="Times New Roman" w:cs="Times New Roman"/>
          <w:sz w:val="24"/>
          <w:szCs w:val="24"/>
        </w:rPr>
        <w:t>у току поступка</w:t>
      </w:r>
      <w:r>
        <w:rPr>
          <w:rFonts w:ascii="Times New Roman" w:hAnsi="Times New Roman" w:cs="Times New Roman"/>
          <w:sz w:val="24"/>
          <w:szCs w:val="24"/>
          <w:lang w:val="sr-Latn-CS"/>
        </w:rPr>
        <w:t xml:space="preserve"> усвајања</w:t>
      </w:r>
      <w:r>
        <w:rPr>
          <w:rFonts w:ascii="Times New Roman" w:hAnsi="Times New Roman" w:cs="Times New Roman"/>
          <w:sz w:val="24"/>
          <w:szCs w:val="24"/>
          <w:lang w:val="sr-Cyrl-CS"/>
        </w:rPr>
        <w:t xml:space="preserve"> Одлуке о буџету </w:t>
      </w:r>
      <w:r>
        <w:rPr>
          <w:rFonts w:ascii="Times New Roman" w:hAnsi="Times New Roman" w:cs="Times New Roman"/>
          <w:sz w:val="24"/>
          <w:szCs w:val="24"/>
          <w:lang w:val="sr-Latn-CS"/>
        </w:rPr>
        <w:t>О</w:t>
      </w:r>
      <w:r>
        <w:rPr>
          <w:rFonts w:ascii="Times New Roman" w:hAnsi="Times New Roman" w:cs="Times New Roman"/>
          <w:sz w:val="24"/>
          <w:szCs w:val="24"/>
          <w:lang w:val="sr-Cyrl-CS"/>
        </w:rPr>
        <w:t>пштине</w:t>
      </w:r>
      <w:r>
        <w:rPr>
          <w:rFonts w:ascii="Times New Roman" w:hAnsi="Times New Roman" w:cs="Times New Roman"/>
          <w:sz w:val="24"/>
          <w:szCs w:val="24"/>
          <w:lang w:val="sr-Latn-CS"/>
        </w:rPr>
        <w:t>;</w:t>
      </w:r>
    </w:p>
    <w:p w:rsidR="0031610F" w:rsidRDefault="00D80163">
      <w:pPr>
        <w:numPr>
          <w:ilvl w:val="0"/>
          <w:numId w:val="40"/>
        </w:numPr>
        <w:tabs>
          <w:tab w:val="left" w:pos="1134"/>
        </w:tabs>
        <w:spacing w:after="0"/>
        <w:jc w:val="both"/>
        <w:rPr>
          <w:rFonts w:ascii="Times New Roman" w:hAnsi="Times New Roman" w:cs="Times New Roman"/>
          <w:sz w:val="24"/>
          <w:szCs w:val="24"/>
          <w:lang w:val="sr-Cyrl-CS"/>
        </w:rPr>
      </w:pPr>
      <w:r>
        <w:rPr>
          <w:rFonts w:ascii="Times New Roman" w:hAnsi="Times New Roman" w:cs="Times New Roman"/>
          <w:sz w:val="24"/>
          <w:szCs w:val="24"/>
        </w:rPr>
        <w:t>у току поступка</w:t>
      </w:r>
      <w:r>
        <w:rPr>
          <w:rFonts w:ascii="Times New Roman" w:hAnsi="Times New Roman" w:cs="Times New Roman"/>
          <w:sz w:val="24"/>
          <w:szCs w:val="24"/>
          <w:lang w:val="sr-Latn-CS"/>
        </w:rPr>
        <w:t xml:space="preserve"> утврђивања стоп</w:t>
      </w:r>
      <w:r>
        <w:rPr>
          <w:rFonts w:ascii="Times New Roman" w:hAnsi="Times New Roman" w:cs="Times New Roman"/>
          <w:sz w:val="24"/>
          <w:szCs w:val="24"/>
          <w:lang w:val="sr-Cyrl-CS"/>
        </w:rPr>
        <w:t>а</w:t>
      </w:r>
      <w:r>
        <w:rPr>
          <w:rFonts w:ascii="Times New Roman" w:hAnsi="Times New Roman" w:cs="Times New Roman"/>
          <w:sz w:val="24"/>
          <w:szCs w:val="24"/>
          <w:lang w:val="sr-Latn-CS"/>
        </w:rPr>
        <w:t xml:space="preserve"> изворних прихода Општине;</w:t>
      </w:r>
    </w:p>
    <w:p w:rsidR="0031610F" w:rsidRDefault="00D80163">
      <w:pPr>
        <w:numPr>
          <w:ilvl w:val="0"/>
          <w:numId w:val="40"/>
        </w:numPr>
        <w:tabs>
          <w:tab w:val="left" w:pos="1134"/>
        </w:tabs>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у току поступка доношења или промене Статута Општине;</w:t>
      </w:r>
    </w:p>
    <w:p w:rsidR="0031610F" w:rsidRDefault="00D80163">
      <w:pPr>
        <w:numPr>
          <w:ilvl w:val="0"/>
          <w:numId w:val="40"/>
        </w:numPr>
        <w:tabs>
          <w:tab w:val="left" w:pos="1134"/>
        </w:tabs>
        <w:spacing w:after="0"/>
        <w:jc w:val="both"/>
        <w:rPr>
          <w:rFonts w:ascii="Times New Roman" w:hAnsi="Times New Roman" w:cs="Times New Roman"/>
          <w:sz w:val="24"/>
          <w:szCs w:val="24"/>
          <w:lang w:val="sr-Cyrl-CS"/>
        </w:rPr>
      </w:pPr>
      <w:r>
        <w:rPr>
          <w:rFonts w:ascii="Times New Roman" w:hAnsi="Times New Roman" w:cs="Times New Roman"/>
          <w:sz w:val="24"/>
          <w:szCs w:val="24"/>
        </w:rPr>
        <w:t xml:space="preserve">у току поступка усвајања стратешких и акционих планова развоја; </w:t>
      </w:r>
    </w:p>
    <w:p w:rsidR="0031610F" w:rsidRDefault="00D80163">
      <w:pPr>
        <w:numPr>
          <w:ilvl w:val="0"/>
          <w:numId w:val="40"/>
        </w:numPr>
        <w:tabs>
          <w:tab w:val="left" w:pos="1134"/>
        </w:tabs>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у другим случајевима предвиђеним законом, Статутом или одлукама Скупштине општине“.</w:t>
      </w:r>
    </w:p>
    <w:p w:rsidR="0031610F" w:rsidRDefault="00D80163">
      <w:pPr>
        <w:spacing w:after="0"/>
        <w:jc w:val="both"/>
        <w:rPr>
          <w:rFonts w:ascii="Times New Roman" w:hAnsi="Times New Roman" w:cs="Times New Roman"/>
          <w:b/>
          <w:sz w:val="24"/>
          <w:szCs w:val="24"/>
          <w:lang w:val="sr-Latn-CS"/>
        </w:rPr>
      </w:pPr>
      <w:r>
        <w:rPr>
          <w:rFonts w:ascii="Times New Roman" w:hAnsi="Times New Roman" w:cs="Times New Roman"/>
          <w:b/>
          <w:sz w:val="24"/>
          <w:szCs w:val="24"/>
          <w:lang w:val="sr-Latn-CS"/>
        </w:rPr>
        <w:t>Организовање јавне расправе</w:t>
      </w:r>
    </w:p>
    <w:p w:rsidR="0031610F" w:rsidRDefault="00D80163">
      <w:pPr>
        <w:spacing w:after="0"/>
        <w:jc w:val="both"/>
        <w:outlineLvl w:val="0"/>
        <w:rPr>
          <w:rFonts w:ascii="Times New Roman" w:hAnsi="Times New Roman" w:cs="Times New Roman"/>
          <w:sz w:val="24"/>
          <w:szCs w:val="24"/>
        </w:rPr>
      </w:pPr>
      <w:bookmarkStart w:id="47" w:name="_Toc536094910"/>
      <w:r>
        <w:rPr>
          <w:rFonts w:ascii="Times New Roman" w:hAnsi="Times New Roman" w:cs="Times New Roman"/>
          <w:sz w:val="24"/>
          <w:szCs w:val="24"/>
        </w:rPr>
        <w:t xml:space="preserve">У члану </w:t>
      </w:r>
      <w:r>
        <w:rPr>
          <w:rFonts w:ascii="Times New Roman" w:hAnsi="Times New Roman" w:cs="Times New Roman"/>
          <w:color w:val="auto"/>
          <w:sz w:val="24"/>
          <w:szCs w:val="24"/>
          <w:lang w:val="sr-Cyrl-CS"/>
        </w:rPr>
        <w:t xml:space="preserve">98. </w:t>
      </w:r>
      <w:r>
        <w:rPr>
          <w:rFonts w:ascii="Times New Roman" w:hAnsi="Times New Roman" w:cs="Times New Roman"/>
          <w:sz w:val="24"/>
          <w:szCs w:val="24"/>
        </w:rPr>
        <w:t>Статута јавна расправа подразумева отворени састанак представника надлежних органа Општине, односно јавних служби са заинтересованим грађанима и представницима удружења грађана и средстава јавног обавештавања.</w:t>
      </w:r>
      <w:bookmarkEnd w:id="47"/>
    </w:p>
    <w:p w:rsidR="0031610F" w:rsidRDefault="00D80163">
      <w:pPr>
        <w:spacing w:after="0"/>
        <w:jc w:val="both"/>
        <w:rPr>
          <w:rFonts w:ascii="Times New Roman" w:hAnsi="Times New Roman" w:cs="Times New Roman"/>
          <w:sz w:val="24"/>
          <w:szCs w:val="24"/>
        </w:rPr>
      </w:pPr>
      <w:r>
        <w:rPr>
          <w:rFonts w:ascii="Times New Roman" w:hAnsi="Times New Roman" w:cs="Times New Roman"/>
          <w:sz w:val="24"/>
          <w:szCs w:val="24"/>
        </w:rPr>
        <w:t>Председник Скупштине општине</w:t>
      </w:r>
      <w:r>
        <w:rPr>
          <w:rFonts w:ascii="Times New Roman" w:hAnsi="Times New Roman" w:cs="Times New Roman"/>
          <w:sz w:val="24"/>
          <w:szCs w:val="24"/>
          <w:lang w:val="sr-Cyrl-CS"/>
        </w:rPr>
        <w:t xml:space="preserve"> и председник Општине </w:t>
      </w:r>
      <w:r>
        <w:rPr>
          <w:rFonts w:ascii="Times New Roman" w:hAnsi="Times New Roman" w:cs="Times New Roman"/>
          <w:sz w:val="24"/>
          <w:szCs w:val="24"/>
        </w:rPr>
        <w:t xml:space="preserve"> организуј</w:t>
      </w:r>
      <w:r>
        <w:rPr>
          <w:rFonts w:ascii="Times New Roman" w:hAnsi="Times New Roman" w:cs="Times New Roman"/>
          <w:sz w:val="24"/>
          <w:szCs w:val="24"/>
          <w:lang w:val="sr-Cyrl-CS"/>
        </w:rPr>
        <w:t>у</w:t>
      </w:r>
      <w:r>
        <w:rPr>
          <w:rFonts w:ascii="Times New Roman" w:hAnsi="Times New Roman" w:cs="Times New Roman"/>
          <w:sz w:val="24"/>
          <w:szCs w:val="24"/>
        </w:rPr>
        <w:t xml:space="preserve"> јавну расправу у случајевима предвиђеним овим </w:t>
      </w:r>
      <w:r>
        <w:rPr>
          <w:rFonts w:ascii="Times New Roman" w:hAnsi="Times New Roman" w:cs="Times New Roman"/>
          <w:sz w:val="24"/>
          <w:szCs w:val="24"/>
          <w:lang w:val="sr-Cyrl-CS"/>
        </w:rPr>
        <w:t>С</w:t>
      </w:r>
      <w:r>
        <w:rPr>
          <w:rFonts w:ascii="Times New Roman" w:hAnsi="Times New Roman" w:cs="Times New Roman"/>
          <w:sz w:val="24"/>
          <w:szCs w:val="24"/>
        </w:rPr>
        <w:t>татутом и одлукама Скупштине општине, на иницијативу органа и тела Општине, као и на сопствену иницијативу.</w:t>
      </w:r>
    </w:p>
    <w:p w:rsidR="0031610F" w:rsidRDefault="00D80163">
      <w:pPr>
        <w:spacing w:after="0"/>
        <w:jc w:val="both"/>
        <w:rPr>
          <w:rFonts w:ascii="Times New Roman" w:hAnsi="Times New Roman" w:cs="Times New Roman"/>
          <w:sz w:val="24"/>
          <w:szCs w:val="24"/>
        </w:rPr>
      </w:pPr>
      <w:r>
        <w:rPr>
          <w:rFonts w:ascii="Times New Roman" w:hAnsi="Times New Roman" w:cs="Times New Roman"/>
          <w:sz w:val="24"/>
          <w:szCs w:val="24"/>
        </w:rPr>
        <w:t xml:space="preserve">Председник Скупштине општине </w:t>
      </w:r>
      <w:r>
        <w:rPr>
          <w:rFonts w:ascii="Times New Roman" w:hAnsi="Times New Roman" w:cs="Times New Roman"/>
          <w:sz w:val="24"/>
          <w:szCs w:val="24"/>
          <w:lang w:val="sr-Cyrl-CS"/>
        </w:rPr>
        <w:t xml:space="preserve">и председник Општине </w:t>
      </w:r>
      <w:r>
        <w:rPr>
          <w:rFonts w:ascii="Times New Roman" w:hAnsi="Times New Roman" w:cs="Times New Roman"/>
          <w:sz w:val="24"/>
          <w:szCs w:val="24"/>
        </w:rPr>
        <w:t>позива</w:t>
      </w:r>
      <w:r>
        <w:rPr>
          <w:rFonts w:ascii="Times New Roman" w:hAnsi="Times New Roman" w:cs="Times New Roman"/>
          <w:sz w:val="24"/>
          <w:szCs w:val="24"/>
          <w:lang w:val="sr-Cyrl-CS"/>
        </w:rPr>
        <w:t xml:space="preserve">ју </w:t>
      </w:r>
      <w:r>
        <w:rPr>
          <w:rFonts w:ascii="Times New Roman" w:hAnsi="Times New Roman" w:cs="Times New Roman"/>
          <w:sz w:val="24"/>
          <w:szCs w:val="24"/>
        </w:rPr>
        <w:t>одговарајуће представнике органа Општине и јавних служби чији је оснивач Општина да учествују у јавној расправи.</w:t>
      </w:r>
    </w:p>
    <w:p w:rsidR="0031610F" w:rsidRDefault="00D80163">
      <w:pPr>
        <w:spacing w:after="0"/>
        <w:jc w:val="both"/>
        <w:rPr>
          <w:rFonts w:ascii="Times New Roman" w:hAnsi="Times New Roman" w:cs="Times New Roman"/>
          <w:sz w:val="24"/>
          <w:szCs w:val="24"/>
        </w:rPr>
      </w:pPr>
      <w:r>
        <w:rPr>
          <w:rFonts w:ascii="Times New Roman" w:hAnsi="Times New Roman" w:cs="Times New Roman"/>
          <w:sz w:val="24"/>
          <w:szCs w:val="24"/>
        </w:rPr>
        <w:t xml:space="preserve">Председник Скупштине општине </w:t>
      </w:r>
      <w:r>
        <w:rPr>
          <w:rFonts w:ascii="Times New Roman" w:hAnsi="Times New Roman" w:cs="Times New Roman"/>
          <w:sz w:val="24"/>
          <w:szCs w:val="24"/>
          <w:lang w:val="sr-Cyrl-CS"/>
        </w:rPr>
        <w:t xml:space="preserve">и председник Општине </w:t>
      </w:r>
      <w:r>
        <w:rPr>
          <w:rFonts w:ascii="Times New Roman" w:hAnsi="Times New Roman" w:cs="Times New Roman"/>
          <w:sz w:val="24"/>
          <w:szCs w:val="24"/>
        </w:rPr>
        <w:t>дуж</w:t>
      </w:r>
      <w:r>
        <w:rPr>
          <w:rFonts w:ascii="Times New Roman" w:hAnsi="Times New Roman" w:cs="Times New Roman"/>
          <w:sz w:val="24"/>
          <w:szCs w:val="24"/>
          <w:lang w:val="sr-Cyrl-CS"/>
        </w:rPr>
        <w:t xml:space="preserve">ни су </w:t>
      </w:r>
      <w:r>
        <w:rPr>
          <w:rFonts w:ascii="Times New Roman" w:hAnsi="Times New Roman" w:cs="Times New Roman"/>
          <w:sz w:val="24"/>
          <w:szCs w:val="24"/>
        </w:rPr>
        <w:t xml:space="preserve"> да редовно обавештава</w:t>
      </w:r>
      <w:r>
        <w:rPr>
          <w:rFonts w:ascii="Times New Roman" w:hAnsi="Times New Roman" w:cs="Times New Roman"/>
          <w:sz w:val="24"/>
          <w:szCs w:val="24"/>
          <w:lang w:val="sr-Cyrl-CS"/>
        </w:rPr>
        <w:t xml:space="preserve">ју </w:t>
      </w:r>
      <w:r>
        <w:rPr>
          <w:rFonts w:ascii="Times New Roman" w:hAnsi="Times New Roman" w:cs="Times New Roman"/>
          <w:sz w:val="24"/>
          <w:szCs w:val="24"/>
        </w:rPr>
        <w:t xml:space="preserve"> Скупштину општине о неодазивању лица из става </w:t>
      </w:r>
      <w:r>
        <w:rPr>
          <w:rFonts w:ascii="Times New Roman" w:hAnsi="Times New Roman" w:cs="Times New Roman"/>
          <w:sz w:val="24"/>
          <w:szCs w:val="24"/>
          <w:lang w:val="sr-Cyrl-CS"/>
        </w:rPr>
        <w:t>3</w:t>
      </w:r>
      <w:r>
        <w:rPr>
          <w:rFonts w:ascii="Times New Roman" w:hAnsi="Times New Roman" w:cs="Times New Roman"/>
          <w:sz w:val="24"/>
          <w:szCs w:val="24"/>
        </w:rPr>
        <w:t>. овог члана.</w:t>
      </w:r>
    </w:p>
    <w:p w:rsidR="0031610F" w:rsidRDefault="00D80163">
      <w:pPr>
        <w:spacing w:after="0"/>
        <w:jc w:val="both"/>
        <w:rPr>
          <w:rFonts w:ascii="Times New Roman" w:hAnsi="Times New Roman" w:cs="Times New Roman"/>
          <w:sz w:val="24"/>
          <w:szCs w:val="24"/>
        </w:rPr>
      </w:pPr>
      <w:r>
        <w:rPr>
          <w:rFonts w:ascii="Times New Roman" w:hAnsi="Times New Roman" w:cs="Times New Roman"/>
          <w:sz w:val="24"/>
          <w:szCs w:val="24"/>
        </w:rPr>
        <w:t>О току јавне расправе сачињава се белешка која се доставља свим органима Општине.</w:t>
      </w:r>
    </w:p>
    <w:p w:rsidR="0031610F" w:rsidRDefault="00D80163">
      <w:pPr>
        <w:spacing w:after="0"/>
        <w:jc w:val="both"/>
        <w:rPr>
          <w:rFonts w:ascii="Times New Roman" w:hAnsi="Times New Roman" w:cs="Times New Roman"/>
          <w:sz w:val="24"/>
          <w:szCs w:val="24"/>
        </w:rPr>
      </w:pPr>
      <w:r>
        <w:rPr>
          <w:rFonts w:ascii="Times New Roman" w:hAnsi="Times New Roman" w:cs="Times New Roman"/>
          <w:sz w:val="24"/>
          <w:szCs w:val="24"/>
        </w:rPr>
        <w:t>Скупштина општине</w:t>
      </w:r>
      <w:r>
        <w:rPr>
          <w:rFonts w:ascii="Times New Roman" w:hAnsi="Times New Roman" w:cs="Times New Roman"/>
          <w:sz w:val="24"/>
          <w:szCs w:val="24"/>
          <w:lang w:val="sr-Cyrl-CS"/>
        </w:rPr>
        <w:t xml:space="preserve"> својим пословником</w:t>
      </w:r>
      <w:r>
        <w:rPr>
          <w:rFonts w:ascii="Times New Roman" w:hAnsi="Times New Roman" w:cs="Times New Roman"/>
          <w:sz w:val="24"/>
          <w:szCs w:val="24"/>
        </w:rPr>
        <w:t xml:space="preserve"> уређује начин обавештавања јавности о одржавању јавне расправе, као и начин на који ће се обезбедити увид јавности у садржај бележака о одржаним јавним расправама.</w:t>
      </w:r>
    </w:p>
    <w:p w:rsidR="0031610F" w:rsidRPr="00B50264" w:rsidRDefault="0031610F">
      <w:pPr>
        <w:pStyle w:val="BodyTextIndent2"/>
        <w:tabs>
          <w:tab w:val="left" w:pos="1152"/>
        </w:tabs>
        <w:spacing w:after="0" w:line="276" w:lineRule="auto"/>
        <w:ind w:left="0"/>
        <w:jc w:val="both"/>
        <w:rPr>
          <w:rFonts w:ascii="Times New Roman" w:hAnsi="Times New Roman" w:cs="Times New Roman"/>
          <w:b/>
          <w:sz w:val="24"/>
          <w:szCs w:val="24"/>
        </w:rPr>
      </w:pPr>
    </w:p>
    <w:p w:rsidR="0031610F" w:rsidRDefault="0031610F">
      <w:pPr>
        <w:pStyle w:val="BodyTextIndent2"/>
        <w:tabs>
          <w:tab w:val="left" w:pos="1152"/>
        </w:tabs>
        <w:spacing w:after="0" w:line="276" w:lineRule="auto"/>
        <w:ind w:left="0"/>
        <w:jc w:val="both"/>
        <w:rPr>
          <w:rFonts w:ascii="Times New Roman" w:hAnsi="Times New Roman" w:cs="Times New Roman"/>
          <w:b/>
          <w:sz w:val="24"/>
          <w:szCs w:val="24"/>
        </w:rPr>
      </w:pPr>
    </w:p>
    <w:p w:rsidR="0031610F" w:rsidRDefault="00D80163" w:rsidP="00D80163">
      <w:pPr>
        <w:pStyle w:val="Heading2"/>
      </w:pPr>
      <w:bookmarkStart w:id="48" w:name="_Toc536094911"/>
      <w:r>
        <w:lastRenderedPageBreak/>
        <w:t>22.9 .АНАЛИЗА УОЧЕНИХ ПРОБЛЕМА</w:t>
      </w:r>
      <w:bookmarkEnd w:id="48"/>
      <w:r>
        <w:rPr>
          <w:color w:val="FF0000"/>
        </w:rPr>
        <w:t xml:space="preserve"> </w:t>
      </w:r>
    </w:p>
    <w:p w:rsidR="0031610F" w:rsidRDefault="0031610F">
      <w:pPr>
        <w:pStyle w:val="BodyTextIndent2"/>
        <w:tabs>
          <w:tab w:val="left" w:pos="1152"/>
        </w:tabs>
        <w:spacing w:after="0" w:line="276" w:lineRule="auto"/>
        <w:ind w:left="0"/>
        <w:jc w:val="both"/>
        <w:rPr>
          <w:rFonts w:ascii="Times New Roman" w:hAnsi="Times New Roman" w:cs="Times New Roman"/>
          <w:b/>
          <w:sz w:val="24"/>
          <w:szCs w:val="24"/>
        </w:rPr>
      </w:pPr>
    </w:p>
    <w:p w:rsidR="0031610F" w:rsidRDefault="00D80163">
      <w:pPr>
        <w:shd w:val="clear" w:color="auto" w:fill="D9D9D9"/>
        <w:spacing w:after="0"/>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Кључни проблеми</w:t>
      </w:r>
    </w:p>
    <w:p w:rsidR="0031610F" w:rsidRDefault="00D80163">
      <w:pPr>
        <w:spacing w:after="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 Недовољно развијена мрежа ванинституционалних услуга; </w:t>
      </w:r>
    </w:p>
    <w:p w:rsidR="0031610F" w:rsidRDefault="00D80163">
      <w:pPr>
        <w:spacing w:after="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 Недовољни капацитети постојећих услуга којима би се изашло у сусрет потребама грађана; </w:t>
      </w:r>
    </w:p>
    <w:p w:rsidR="0031610F" w:rsidRDefault="00D80163">
      <w:pPr>
        <w:spacing w:after="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3. Доминација мера материјалне подршке над услугама социјалне заштите; </w:t>
      </w:r>
    </w:p>
    <w:p w:rsidR="0031610F" w:rsidRDefault="00D80163">
      <w:pPr>
        <w:spacing w:after="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4. Непостојање афирмативних мера подршке за акредитацију и лиценцирање пружалаца услуга, посебно пружалаца из приватног и сектора грађанског друштва;  </w:t>
      </w:r>
    </w:p>
    <w:p w:rsidR="0031610F" w:rsidRDefault="00D80163">
      <w:pPr>
        <w:shd w:val="clear" w:color="auto" w:fill="BFBFBF"/>
        <w:spacing w:after="0"/>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 xml:space="preserve"> Препоруке </w:t>
      </w:r>
    </w:p>
    <w:p w:rsidR="0031610F" w:rsidRDefault="00D80163">
      <w:pPr>
        <w:spacing w:after="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 Лобирање - формирање мултисекторског тела за социјалну политику при локалној самоуправи може и ово које је формирано за израду Стратегије, само је неопходно да му се продужи и преформулише мандат (скупштинско или саветодавно тело Општинског већа) и подршка јачању њихових капацитета; </w:t>
      </w:r>
    </w:p>
    <w:p w:rsidR="0031610F" w:rsidRDefault="00D80163">
      <w:pPr>
        <w:spacing w:after="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 Обезбеђивање средстава из локалног буџета за перманентну едукацију пружалаца услуга, како би се омогућила акредитација програма и лиценце пружаоцима услуга и тиме омогућило ширење мреже пружалаца услуга, посебно из приватног и сектора грађанског друштва; </w:t>
      </w:r>
    </w:p>
    <w:p w:rsidR="0031610F" w:rsidRDefault="00D80163">
      <w:pPr>
        <w:spacing w:after="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3. Примена Закона о јавним набавкама за избор пружалаца услуга социјалне заштите у складу са сврхом и природом јавне набавке; </w:t>
      </w:r>
    </w:p>
    <w:p w:rsidR="0031610F" w:rsidRDefault="00D80163">
      <w:pPr>
        <w:spacing w:after="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4. Подршка континуираном јачању капацитета пружаоца услуга социјалне заштите из јавног, приватног и сектора грађанског друштва; </w:t>
      </w:r>
    </w:p>
    <w:p w:rsidR="0031610F" w:rsidRDefault="00D80163">
      <w:pPr>
        <w:spacing w:after="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5. Израда јединствене, свеобухватне базе података о корисницима и потенцијалним корисницима, као и о пружаоцима и потенцијалним пружаоцима услуга социјалне заштите.</w:t>
      </w:r>
    </w:p>
    <w:p w:rsidR="0031610F" w:rsidRDefault="00D80163">
      <w:pPr>
        <w:shd w:val="clear" w:color="auto" w:fill="BFBFBF"/>
        <w:spacing w:after="0"/>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Оперативни циљеви:</w:t>
      </w:r>
    </w:p>
    <w:p w:rsidR="0031610F" w:rsidRDefault="00D80163">
      <w:pPr>
        <w:pStyle w:val="NoSpacing"/>
        <w:spacing w:line="276" w:lineRule="auto"/>
        <w:jc w:val="both"/>
        <w:rPr>
          <w:rFonts w:ascii="Times New Roman" w:eastAsia="Arial Unicode MS" w:hAnsi="Times New Roman"/>
          <w:sz w:val="24"/>
          <w:szCs w:val="24"/>
        </w:rPr>
      </w:pPr>
      <w:r>
        <w:rPr>
          <w:rFonts w:ascii="Times New Roman" w:eastAsia="Arial Unicode MS" w:hAnsi="Times New Roman"/>
          <w:sz w:val="24"/>
          <w:szCs w:val="24"/>
        </w:rPr>
        <w:t>1. Успостављање нових и проширење капацитета услуга заснованих на стварним потребама грађана;</w:t>
      </w:r>
    </w:p>
    <w:p w:rsidR="0031610F" w:rsidRDefault="00D80163">
      <w:pPr>
        <w:pStyle w:val="NoSpacing"/>
        <w:spacing w:line="276" w:lineRule="auto"/>
        <w:jc w:val="both"/>
        <w:rPr>
          <w:rFonts w:ascii="Times New Roman" w:eastAsia="Arial Unicode MS" w:hAnsi="Times New Roman"/>
          <w:sz w:val="24"/>
          <w:szCs w:val="24"/>
        </w:rPr>
      </w:pPr>
      <w:r>
        <w:rPr>
          <w:rFonts w:ascii="Times New Roman" w:eastAsia="Arial Unicode MS" w:hAnsi="Times New Roman"/>
          <w:sz w:val="24"/>
          <w:szCs w:val="24"/>
        </w:rPr>
        <w:t xml:space="preserve">2. Подршка ширењу мреже пружалаца услуга из приватног и сектора грађанског друштва; </w:t>
      </w:r>
    </w:p>
    <w:p w:rsidR="00D80163" w:rsidRDefault="00D80163">
      <w:pPr>
        <w:pStyle w:val="BodyTextIndent2"/>
        <w:tabs>
          <w:tab w:val="left" w:pos="1152"/>
        </w:tabs>
        <w:spacing w:after="0" w:line="276" w:lineRule="auto"/>
        <w:ind w:left="0"/>
        <w:jc w:val="both"/>
        <w:rPr>
          <w:rFonts w:ascii="Times New Roman" w:hAnsi="Times New Roman" w:cs="Times New Roman"/>
          <w:b/>
          <w:sz w:val="24"/>
          <w:szCs w:val="24"/>
        </w:rPr>
        <w:sectPr w:rsidR="00D80163" w:rsidSect="0031610F">
          <w:pgSz w:w="11906" w:h="16838" w:code="9"/>
          <w:pgMar w:top="1440" w:right="1440" w:bottom="1440" w:left="1440" w:header="720" w:footer="720" w:gutter="0"/>
          <w:cols w:space="720"/>
          <w:docGrid w:linePitch="360"/>
        </w:sectPr>
      </w:pPr>
    </w:p>
    <w:sdt>
      <w:sdtPr>
        <w:rPr>
          <w:rFonts w:ascii="Arial" w:eastAsiaTheme="minorHAnsi" w:hAnsi="Arial" w:cstheme="minorBidi"/>
          <w:b w:val="0"/>
          <w:bCs w:val="0"/>
          <w:iCs/>
          <w:color w:val="000000" w:themeColor="text1"/>
          <w:sz w:val="22"/>
          <w:szCs w:val="21"/>
        </w:rPr>
        <w:id w:val="190540360"/>
        <w:docPartObj>
          <w:docPartGallery w:val="Table of Contents"/>
          <w:docPartUnique/>
        </w:docPartObj>
      </w:sdtPr>
      <w:sdtContent>
        <w:p w:rsidR="00D80163" w:rsidRPr="00D80163" w:rsidRDefault="00D80163" w:rsidP="00D80163">
          <w:pPr>
            <w:pStyle w:val="TOCHeading"/>
            <w:jc w:val="center"/>
          </w:pPr>
          <w:r>
            <w:t>САДРЖАЈ</w:t>
          </w:r>
        </w:p>
        <w:p w:rsidR="00D80163" w:rsidRDefault="00C262AB">
          <w:pPr>
            <w:pStyle w:val="TOC1"/>
            <w:tabs>
              <w:tab w:val="right" w:leader="dot" w:pos="9016"/>
            </w:tabs>
            <w:rPr>
              <w:noProof/>
            </w:rPr>
          </w:pPr>
          <w:r>
            <w:fldChar w:fldCharType="begin"/>
          </w:r>
          <w:r w:rsidR="00D80163">
            <w:instrText xml:space="preserve"> TOC \o "1-3" \h \z \u </w:instrText>
          </w:r>
          <w:r>
            <w:fldChar w:fldCharType="separate"/>
          </w:r>
          <w:hyperlink w:anchor="_Toc536094863" w:history="1">
            <w:r w:rsidR="00D80163" w:rsidRPr="006310D1">
              <w:rPr>
                <w:rStyle w:val="Hyperlink"/>
                <w:noProof/>
              </w:rPr>
              <w:t>1. УВОД</w:t>
            </w:r>
            <w:r w:rsidR="00D80163">
              <w:rPr>
                <w:noProof/>
                <w:webHidden/>
              </w:rPr>
              <w:tab/>
            </w:r>
            <w:r>
              <w:rPr>
                <w:noProof/>
                <w:webHidden/>
              </w:rPr>
              <w:fldChar w:fldCharType="begin"/>
            </w:r>
            <w:r w:rsidR="00D80163">
              <w:rPr>
                <w:noProof/>
                <w:webHidden/>
              </w:rPr>
              <w:instrText xml:space="preserve"> PAGEREF _Toc536094863 \h </w:instrText>
            </w:r>
            <w:r>
              <w:rPr>
                <w:noProof/>
                <w:webHidden/>
              </w:rPr>
            </w:r>
            <w:r>
              <w:rPr>
                <w:noProof/>
                <w:webHidden/>
              </w:rPr>
              <w:fldChar w:fldCharType="separate"/>
            </w:r>
            <w:r w:rsidR="00B50264">
              <w:rPr>
                <w:noProof/>
                <w:webHidden/>
              </w:rPr>
              <w:t>1</w:t>
            </w:r>
            <w:r>
              <w:rPr>
                <w:noProof/>
                <w:webHidden/>
              </w:rPr>
              <w:fldChar w:fldCharType="end"/>
            </w:r>
          </w:hyperlink>
        </w:p>
        <w:p w:rsidR="00D80163" w:rsidRDefault="00C262AB">
          <w:pPr>
            <w:pStyle w:val="TOC1"/>
            <w:tabs>
              <w:tab w:val="right" w:leader="dot" w:pos="9016"/>
            </w:tabs>
            <w:rPr>
              <w:noProof/>
            </w:rPr>
          </w:pPr>
          <w:hyperlink w:anchor="_Toc536094864" w:history="1">
            <w:r w:rsidR="00D80163" w:rsidRPr="006310D1">
              <w:rPr>
                <w:rStyle w:val="Hyperlink"/>
                <w:noProof/>
              </w:rPr>
              <w:t>1.1 ОДЛУКА О ИЗРАДИ СТРАТЕГИЈЕ РАЗВОЈА СОЦИЈАЛНЕ ЗАШТИТЕ ОПШТИНЕ  РАЖАЊ</w:t>
            </w:r>
            <w:r w:rsidR="00D80163">
              <w:rPr>
                <w:noProof/>
                <w:webHidden/>
              </w:rPr>
              <w:tab/>
            </w:r>
            <w:r>
              <w:rPr>
                <w:noProof/>
                <w:webHidden/>
              </w:rPr>
              <w:fldChar w:fldCharType="begin"/>
            </w:r>
            <w:r w:rsidR="00D80163">
              <w:rPr>
                <w:noProof/>
                <w:webHidden/>
              </w:rPr>
              <w:instrText xml:space="preserve"> PAGEREF _Toc536094864 \h </w:instrText>
            </w:r>
            <w:r>
              <w:rPr>
                <w:noProof/>
                <w:webHidden/>
              </w:rPr>
            </w:r>
            <w:r>
              <w:rPr>
                <w:noProof/>
                <w:webHidden/>
              </w:rPr>
              <w:fldChar w:fldCharType="separate"/>
            </w:r>
            <w:r w:rsidR="00B50264">
              <w:rPr>
                <w:noProof/>
                <w:webHidden/>
              </w:rPr>
              <w:t>2</w:t>
            </w:r>
            <w:r>
              <w:rPr>
                <w:noProof/>
                <w:webHidden/>
              </w:rPr>
              <w:fldChar w:fldCharType="end"/>
            </w:r>
          </w:hyperlink>
        </w:p>
        <w:p w:rsidR="00D80163" w:rsidRDefault="00C262AB">
          <w:pPr>
            <w:pStyle w:val="TOC1"/>
            <w:tabs>
              <w:tab w:val="right" w:leader="dot" w:pos="9016"/>
            </w:tabs>
            <w:rPr>
              <w:noProof/>
            </w:rPr>
          </w:pPr>
          <w:hyperlink w:anchor="_Toc536094865" w:history="1">
            <w:r w:rsidR="00D80163" w:rsidRPr="006310D1">
              <w:rPr>
                <w:rStyle w:val="Hyperlink"/>
                <w:noProof/>
              </w:rPr>
              <w:t>2. МИСИЈА</w:t>
            </w:r>
            <w:r w:rsidR="00D80163">
              <w:rPr>
                <w:noProof/>
                <w:webHidden/>
              </w:rPr>
              <w:tab/>
            </w:r>
            <w:r>
              <w:rPr>
                <w:noProof/>
                <w:webHidden/>
              </w:rPr>
              <w:fldChar w:fldCharType="begin"/>
            </w:r>
            <w:r w:rsidR="00D80163">
              <w:rPr>
                <w:noProof/>
                <w:webHidden/>
              </w:rPr>
              <w:instrText xml:space="preserve"> PAGEREF _Toc536094865 \h </w:instrText>
            </w:r>
            <w:r>
              <w:rPr>
                <w:noProof/>
                <w:webHidden/>
              </w:rPr>
            </w:r>
            <w:r>
              <w:rPr>
                <w:noProof/>
                <w:webHidden/>
              </w:rPr>
              <w:fldChar w:fldCharType="separate"/>
            </w:r>
            <w:r w:rsidR="00B50264">
              <w:rPr>
                <w:noProof/>
                <w:webHidden/>
              </w:rPr>
              <w:t>3</w:t>
            </w:r>
            <w:r>
              <w:rPr>
                <w:noProof/>
                <w:webHidden/>
              </w:rPr>
              <w:fldChar w:fldCharType="end"/>
            </w:r>
          </w:hyperlink>
        </w:p>
        <w:p w:rsidR="00D80163" w:rsidRDefault="00C262AB">
          <w:pPr>
            <w:pStyle w:val="TOC1"/>
            <w:tabs>
              <w:tab w:val="right" w:leader="dot" w:pos="9016"/>
            </w:tabs>
            <w:rPr>
              <w:noProof/>
            </w:rPr>
          </w:pPr>
          <w:hyperlink w:anchor="_Toc536094866" w:history="1">
            <w:r w:rsidR="00D80163" w:rsidRPr="006310D1">
              <w:rPr>
                <w:rStyle w:val="Hyperlink"/>
                <w:noProof/>
              </w:rPr>
              <w:t>3. ВИЗИЈА</w:t>
            </w:r>
            <w:r w:rsidR="00D80163">
              <w:rPr>
                <w:noProof/>
                <w:webHidden/>
              </w:rPr>
              <w:tab/>
            </w:r>
            <w:r>
              <w:rPr>
                <w:noProof/>
                <w:webHidden/>
              </w:rPr>
              <w:fldChar w:fldCharType="begin"/>
            </w:r>
            <w:r w:rsidR="00D80163">
              <w:rPr>
                <w:noProof/>
                <w:webHidden/>
              </w:rPr>
              <w:instrText xml:space="preserve"> PAGEREF _Toc536094866 \h </w:instrText>
            </w:r>
            <w:r>
              <w:rPr>
                <w:noProof/>
                <w:webHidden/>
              </w:rPr>
            </w:r>
            <w:r>
              <w:rPr>
                <w:noProof/>
                <w:webHidden/>
              </w:rPr>
              <w:fldChar w:fldCharType="separate"/>
            </w:r>
            <w:r w:rsidR="00B50264">
              <w:rPr>
                <w:noProof/>
                <w:webHidden/>
              </w:rPr>
              <w:t>3</w:t>
            </w:r>
            <w:r>
              <w:rPr>
                <w:noProof/>
                <w:webHidden/>
              </w:rPr>
              <w:fldChar w:fldCharType="end"/>
            </w:r>
          </w:hyperlink>
        </w:p>
        <w:p w:rsidR="00D80163" w:rsidRDefault="00C262AB">
          <w:pPr>
            <w:pStyle w:val="TOC1"/>
            <w:tabs>
              <w:tab w:val="right" w:leader="dot" w:pos="9016"/>
            </w:tabs>
            <w:rPr>
              <w:noProof/>
            </w:rPr>
          </w:pPr>
          <w:hyperlink w:anchor="_Toc536094867" w:history="1">
            <w:r w:rsidR="00D80163" w:rsidRPr="006310D1">
              <w:rPr>
                <w:rStyle w:val="Hyperlink"/>
                <w:noProof/>
              </w:rPr>
              <w:t>4. ПРИНЦИПИ И ВРЕДНОСТИ</w:t>
            </w:r>
            <w:r w:rsidR="00D80163">
              <w:rPr>
                <w:noProof/>
                <w:webHidden/>
              </w:rPr>
              <w:tab/>
            </w:r>
            <w:r>
              <w:rPr>
                <w:noProof/>
                <w:webHidden/>
              </w:rPr>
              <w:fldChar w:fldCharType="begin"/>
            </w:r>
            <w:r w:rsidR="00D80163">
              <w:rPr>
                <w:noProof/>
                <w:webHidden/>
              </w:rPr>
              <w:instrText xml:space="preserve"> PAGEREF _Toc536094867 \h </w:instrText>
            </w:r>
            <w:r>
              <w:rPr>
                <w:noProof/>
                <w:webHidden/>
              </w:rPr>
            </w:r>
            <w:r>
              <w:rPr>
                <w:noProof/>
                <w:webHidden/>
              </w:rPr>
              <w:fldChar w:fldCharType="separate"/>
            </w:r>
            <w:r w:rsidR="00B50264">
              <w:rPr>
                <w:noProof/>
                <w:webHidden/>
              </w:rPr>
              <w:t>3</w:t>
            </w:r>
            <w:r>
              <w:rPr>
                <w:noProof/>
                <w:webHidden/>
              </w:rPr>
              <w:fldChar w:fldCharType="end"/>
            </w:r>
          </w:hyperlink>
        </w:p>
        <w:p w:rsidR="00D80163" w:rsidRDefault="00C262AB">
          <w:pPr>
            <w:pStyle w:val="TOC1"/>
            <w:tabs>
              <w:tab w:val="right" w:leader="dot" w:pos="9016"/>
            </w:tabs>
            <w:rPr>
              <w:noProof/>
            </w:rPr>
          </w:pPr>
          <w:hyperlink w:anchor="_Toc536094868" w:history="1">
            <w:r w:rsidR="00D80163" w:rsidRPr="006310D1">
              <w:rPr>
                <w:rStyle w:val="Hyperlink"/>
                <w:noProof/>
              </w:rPr>
              <w:t>5. КОНТЕКСТ</w:t>
            </w:r>
            <w:r w:rsidR="00D80163">
              <w:rPr>
                <w:noProof/>
                <w:webHidden/>
              </w:rPr>
              <w:tab/>
            </w:r>
            <w:r>
              <w:rPr>
                <w:noProof/>
                <w:webHidden/>
              </w:rPr>
              <w:fldChar w:fldCharType="begin"/>
            </w:r>
            <w:r w:rsidR="00D80163">
              <w:rPr>
                <w:noProof/>
                <w:webHidden/>
              </w:rPr>
              <w:instrText xml:space="preserve"> PAGEREF _Toc536094868 \h </w:instrText>
            </w:r>
            <w:r>
              <w:rPr>
                <w:noProof/>
                <w:webHidden/>
              </w:rPr>
            </w:r>
            <w:r>
              <w:rPr>
                <w:noProof/>
                <w:webHidden/>
              </w:rPr>
              <w:fldChar w:fldCharType="separate"/>
            </w:r>
            <w:r w:rsidR="00B50264">
              <w:rPr>
                <w:noProof/>
                <w:webHidden/>
              </w:rPr>
              <w:t>5</w:t>
            </w:r>
            <w:r>
              <w:rPr>
                <w:noProof/>
                <w:webHidden/>
              </w:rPr>
              <w:fldChar w:fldCharType="end"/>
            </w:r>
          </w:hyperlink>
        </w:p>
        <w:p w:rsidR="00D80163" w:rsidRDefault="00C262AB" w:rsidP="00D80163">
          <w:pPr>
            <w:pStyle w:val="TOC2"/>
          </w:pPr>
          <w:hyperlink w:anchor="_Toc536094869" w:history="1">
            <w:r w:rsidR="00D80163" w:rsidRPr="006310D1">
              <w:rPr>
                <w:rStyle w:val="Hyperlink"/>
                <w:lang w:bidi="en-US"/>
              </w:rPr>
              <w:t>5.1 Географски положај</w:t>
            </w:r>
            <w:r w:rsidR="00D80163">
              <w:rPr>
                <w:webHidden/>
              </w:rPr>
              <w:tab/>
            </w:r>
            <w:r>
              <w:rPr>
                <w:webHidden/>
              </w:rPr>
              <w:fldChar w:fldCharType="begin"/>
            </w:r>
            <w:r w:rsidR="00D80163">
              <w:rPr>
                <w:webHidden/>
              </w:rPr>
              <w:instrText xml:space="preserve"> PAGEREF _Toc536094869 \h </w:instrText>
            </w:r>
            <w:r>
              <w:rPr>
                <w:webHidden/>
              </w:rPr>
            </w:r>
            <w:r>
              <w:rPr>
                <w:webHidden/>
              </w:rPr>
              <w:fldChar w:fldCharType="separate"/>
            </w:r>
            <w:r w:rsidR="00B50264">
              <w:rPr>
                <w:webHidden/>
              </w:rPr>
              <w:t>5</w:t>
            </w:r>
            <w:r>
              <w:rPr>
                <w:webHidden/>
              </w:rPr>
              <w:fldChar w:fldCharType="end"/>
            </w:r>
          </w:hyperlink>
        </w:p>
        <w:p w:rsidR="00D80163" w:rsidRDefault="00C262AB" w:rsidP="00D80163">
          <w:pPr>
            <w:pStyle w:val="TOC2"/>
          </w:pPr>
          <w:hyperlink w:anchor="_Toc536094870" w:history="1">
            <w:r w:rsidR="00D80163" w:rsidRPr="006310D1">
              <w:rPr>
                <w:rStyle w:val="Hyperlink"/>
                <w:lang w:bidi="en-US"/>
              </w:rPr>
              <w:t xml:space="preserve">5.2 </w:t>
            </w:r>
            <w:r w:rsidR="00D80163" w:rsidRPr="006310D1">
              <w:rPr>
                <w:rStyle w:val="Hyperlink"/>
                <w:lang w:val="sr-Latn-CS" w:bidi="en-US"/>
              </w:rPr>
              <w:t>Територија</w:t>
            </w:r>
            <w:r w:rsidR="00D80163">
              <w:rPr>
                <w:webHidden/>
              </w:rPr>
              <w:tab/>
            </w:r>
            <w:r>
              <w:rPr>
                <w:webHidden/>
              </w:rPr>
              <w:fldChar w:fldCharType="begin"/>
            </w:r>
            <w:r w:rsidR="00D80163">
              <w:rPr>
                <w:webHidden/>
              </w:rPr>
              <w:instrText xml:space="preserve"> PAGEREF _Toc536094870 \h </w:instrText>
            </w:r>
            <w:r>
              <w:rPr>
                <w:webHidden/>
              </w:rPr>
            </w:r>
            <w:r>
              <w:rPr>
                <w:webHidden/>
              </w:rPr>
              <w:fldChar w:fldCharType="separate"/>
            </w:r>
            <w:r w:rsidR="00B50264">
              <w:rPr>
                <w:webHidden/>
              </w:rPr>
              <w:t>6</w:t>
            </w:r>
            <w:r>
              <w:rPr>
                <w:webHidden/>
              </w:rPr>
              <w:fldChar w:fldCharType="end"/>
            </w:r>
          </w:hyperlink>
        </w:p>
        <w:p w:rsidR="00D80163" w:rsidRDefault="00C262AB" w:rsidP="00D80163">
          <w:pPr>
            <w:pStyle w:val="TOC2"/>
          </w:pPr>
          <w:hyperlink w:anchor="_Toc536094871" w:history="1">
            <w:r w:rsidR="00D80163" w:rsidRPr="006310D1">
              <w:rPr>
                <w:rStyle w:val="Hyperlink"/>
                <w:lang w:val="sr-Cyrl-CS" w:bidi="en-US"/>
              </w:rPr>
              <w:t>5.3 Основна обележја становништва општине Ражањ</w:t>
            </w:r>
            <w:r w:rsidR="00D80163">
              <w:rPr>
                <w:webHidden/>
              </w:rPr>
              <w:tab/>
            </w:r>
            <w:r>
              <w:rPr>
                <w:webHidden/>
              </w:rPr>
              <w:fldChar w:fldCharType="begin"/>
            </w:r>
            <w:r w:rsidR="00D80163">
              <w:rPr>
                <w:webHidden/>
              </w:rPr>
              <w:instrText xml:space="preserve"> PAGEREF _Toc536094871 \h </w:instrText>
            </w:r>
            <w:r>
              <w:rPr>
                <w:webHidden/>
              </w:rPr>
            </w:r>
            <w:r>
              <w:rPr>
                <w:webHidden/>
              </w:rPr>
              <w:fldChar w:fldCharType="separate"/>
            </w:r>
            <w:r w:rsidR="00B50264">
              <w:rPr>
                <w:webHidden/>
              </w:rPr>
              <w:t>6</w:t>
            </w:r>
            <w:r>
              <w:rPr>
                <w:webHidden/>
              </w:rPr>
              <w:fldChar w:fldCharType="end"/>
            </w:r>
          </w:hyperlink>
        </w:p>
        <w:p w:rsidR="00D80163" w:rsidRDefault="00C262AB" w:rsidP="00D80163">
          <w:pPr>
            <w:pStyle w:val="TOC2"/>
          </w:pPr>
          <w:hyperlink w:anchor="_Toc536094872" w:history="1">
            <w:r w:rsidR="00D80163" w:rsidRPr="006310D1">
              <w:rPr>
                <w:rStyle w:val="Hyperlink"/>
                <w:lang w:val="sr-Cyrl-CS" w:bidi="en-US"/>
              </w:rPr>
              <w:t>5</w:t>
            </w:r>
            <w:r w:rsidR="00D80163" w:rsidRPr="006310D1">
              <w:rPr>
                <w:rStyle w:val="Hyperlink"/>
                <w:lang w:bidi="en-US"/>
              </w:rPr>
              <w:t>.</w:t>
            </w:r>
            <w:r w:rsidR="00D80163" w:rsidRPr="006310D1">
              <w:rPr>
                <w:rStyle w:val="Hyperlink"/>
                <w:lang w:val="sr-Cyrl-CS" w:bidi="en-US"/>
              </w:rPr>
              <w:t>4</w:t>
            </w:r>
            <w:r w:rsidR="00D80163" w:rsidRPr="006310D1">
              <w:rPr>
                <w:rStyle w:val="Hyperlink"/>
                <w:lang w:bidi="en-US"/>
              </w:rPr>
              <w:t xml:space="preserve"> Буџет</w:t>
            </w:r>
            <w:r w:rsidR="00D80163">
              <w:rPr>
                <w:webHidden/>
              </w:rPr>
              <w:tab/>
            </w:r>
            <w:r>
              <w:rPr>
                <w:webHidden/>
              </w:rPr>
              <w:fldChar w:fldCharType="begin"/>
            </w:r>
            <w:r w:rsidR="00D80163">
              <w:rPr>
                <w:webHidden/>
              </w:rPr>
              <w:instrText xml:space="preserve"> PAGEREF _Toc536094872 \h </w:instrText>
            </w:r>
            <w:r>
              <w:rPr>
                <w:webHidden/>
              </w:rPr>
            </w:r>
            <w:r>
              <w:rPr>
                <w:webHidden/>
              </w:rPr>
              <w:fldChar w:fldCharType="separate"/>
            </w:r>
            <w:r w:rsidR="00B50264">
              <w:rPr>
                <w:webHidden/>
              </w:rPr>
              <w:t>7</w:t>
            </w:r>
            <w:r>
              <w:rPr>
                <w:webHidden/>
              </w:rPr>
              <w:fldChar w:fldCharType="end"/>
            </w:r>
          </w:hyperlink>
        </w:p>
        <w:p w:rsidR="00D80163" w:rsidRDefault="00C262AB">
          <w:pPr>
            <w:pStyle w:val="TOC1"/>
            <w:tabs>
              <w:tab w:val="right" w:leader="dot" w:pos="9016"/>
            </w:tabs>
            <w:rPr>
              <w:noProof/>
            </w:rPr>
          </w:pPr>
          <w:hyperlink w:anchor="_Toc536094873" w:history="1">
            <w:r w:rsidR="00D80163" w:rsidRPr="006310D1">
              <w:rPr>
                <w:rStyle w:val="Hyperlink"/>
                <w:noProof/>
              </w:rPr>
              <w:t>6.ЕКОНОМСКА СИТУАЦИЈА У ОПШТИНИ РАЖАЊ</w:t>
            </w:r>
            <w:r w:rsidR="00D80163">
              <w:rPr>
                <w:noProof/>
                <w:webHidden/>
              </w:rPr>
              <w:tab/>
            </w:r>
            <w:r>
              <w:rPr>
                <w:noProof/>
                <w:webHidden/>
              </w:rPr>
              <w:fldChar w:fldCharType="begin"/>
            </w:r>
            <w:r w:rsidR="00D80163">
              <w:rPr>
                <w:noProof/>
                <w:webHidden/>
              </w:rPr>
              <w:instrText xml:space="preserve"> PAGEREF _Toc536094873 \h </w:instrText>
            </w:r>
            <w:r>
              <w:rPr>
                <w:noProof/>
                <w:webHidden/>
              </w:rPr>
            </w:r>
            <w:r>
              <w:rPr>
                <w:noProof/>
                <w:webHidden/>
              </w:rPr>
              <w:fldChar w:fldCharType="separate"/>
            </w:r>
            <w:r w:rsidR="00B50264">
              <w:rPr>
                <w:noProof/>
                <w:webHidden/>
              </w:rPr>
              <w:t>7</w:t>
            </w:r>
            <w:r>
              <w:rPr>
                <w:noProof/>
                <w:webHidden/>
              </w:rPr>
              <w:fldChar w:fldCharType="end"/>
            </w:r>
          </w:hyperlink>
        </w:p>
        <w:p w:rsidR="00D80163" w:rsidRDefault="00C262AB" w:rsidP="00D80163">
          <w:pPr>
            <w:pStyle w:val="TOC2"/>
          </w:pPr>
          <w:hyperlink w:anchor="_Toc536094874" w:history="1">
            <w:r w:rsidR="00D80163" w:rsidRPr="006310D1">
              <w:rPr>
                <w:rStyle w:val="Hyperlink"/>
                <w:lang w:val="sr-Cyrl-CS" w:bidi="en-US"/>
              </w:rPr>
              <w:t>6</w:t>
            </w:r>
            <w:r w:rsidR="00D80163" w:rsidRPr="006310D1">
              <w:rPr>
                <w:rStyle w:val="Hyperlink"/>
                <w:lang w:bidi="en-US"/>
              </w:rPr>
              <w:t>.1 ПРИВРЕДА</w:t>
            </w:r>
            <w:r w:rsidR="00D80163">
              <w:rPr>
                <w:webHidden/>
              </w:rPr>
              <w:tab/>
            </w:r>
            <w:r>
              <w:rPr>
                <w:webHidden/>
              </w:rPr>
              <w:fldChar w:fldCharType="begin"/>
            </w:r>
            <w:r w:rsidR="00D80163">
              <w:rPr>
                <w:webHidden/>
              </w:rPr>
              <w:instrText xml:space="preserve"> PAGEREF _Toc536094874 \h </w:instrText>
            </w:r>
            <w:r>
              <w:rPr>
                <w:webHidden/>
              </w:rPr>
            </w:r>
            <w:r>
              <w:rPr>
                <w:webHidden/>
              </w:rPr>
              <w:fldChar w:fldCharType="separate"/>
            </w:r>
            <w:r w:rsidR="00B50264">
              <w:rPr>
                <w:webHidden/>
              </w:rPr>
              <w:t>7</w:t>
            </w:r>
            <w:r>
              <w:rPr>
                <w:webHidden/>
              </w:rPr>
              <w:fldChar w:fldCharType="end"/>
            </w:r>
          </w:hyperlink>
        </w:p>
        <w:p w:rsidR="00D80163" w:rsidRDefault="00C262AB" w:rsidP="00D80163">
          <w:pPr>
            <w:pStyle w:val="TOC2"/>
          </w:pPr>
          <w:hyperlink w:anchor="_Toc536094875" w:history="1">
            <w:r w:rsidR="00D80163" w:rsidRPr="006310D1">
              <w:rPr>
                <w:rStyle w:val="Hyperlink"/>
                <w:lang w:val="sr-Cyrl-CS" w:bidi="en-US"/>
              </w:rPr>
              <w:t>6</w:t>
            </w:r>
            <w:r w:rsidR="00D80163" w:rsidRPr="006310D1">
              <w:rPr>
                <w:rStyle w:val="Hyperlink"/>
                <w:lang w:bidi="en-US"/>
              </w:rPr>
              <w:t>.1.1 Пољопривреда</w:t>
            </w:r>
            <w:r w:rsidR="00D80163">
              <w:rPr>
                <w:webHidden/>
              </w:rPr>
              <w:tab/>
            </w:r>
            <w:r>
              <w:rPr>
                <w:webHidden/>
              </w:rPr>
              <w:fldChar w:fldCharType="begin"/>
            </w:r>
            <w:r w:rsidR="00D80163">
              <w:rPr>
                <w:webHidden/>
              </w:rPr>
              <w:instrText xml:space="preserve"> PAGEREF _Toc536094875 \h </w:instrText>
            </w:r>
            <w:r>
              <w:rPr>
                <w:webHidden/>
              </w:rPr>
            </w:r>
            <w:r>
              <w:rPr>
                <w:webHidden/>
              </w:rPr>
              <w:fldChar w:fldCharType="separate"/>
            </w:r>
            <w:r w:rsidR="00B50264">
              <w:rPr>
                <w:webHidden/>
              </w:rPr>
              <w:t>8</w:t>
            </w:r>
            <w:r>
              <w:rPr>
                <w:webHidden/>
              </w:rPr>
              <w:fldChar w:fldCharType="end"/>
            </w:r>
          </w:hyperlink>
        </w:p>
        <w:p w:rsidR="00D80163" w:rsidRDefault="00C262AB">
          <w:pPr>
            <w:pStyle w:val="TOC1"/>
            <w:tabs>
              <w:tab w:val="right" w:leader="dot" w:pos="9016"/>
            </w:tabs>
            <w:rPr>
              <w:noProof/>
            </w:rPr>
          </w:pPr>
          <w:hyperlink w:anchor="_Toc536094876" w:history="1">
            <w:r w:rsidR="00D80163" w:rsidRPr="006310D1">
              <w:rPr>
                <w:rStyle w:val="Hyperlink"/>
                <w:noProof/>
              </w:rPr>
              <w:t>7. ОБРАЗОВАЊЕ</w:t>
            </w:r>
            <w:r w:rsidR="00D80163">
              <w:rPr>
                <w:noProof/>
                <w:webHidden/>
              </w:rPr>
              <w:tab/>
            </w:r>
            <w:r>
              <w:rPr>
                <w:noProof/>
                <w:webHidden/>
              </w:rPr>
              <w:fldChar w:fldCharType="begin"/>
            </w:r>
            <w:r w:rsidR="00D80163">
              <w:rPr>
                <w:noProof/>
                <w:webHidden/>
              </w:rPr>
              <w:instrText xml:space="preserve"> PAGEREF _Toc536094876 \h </w:instrText>
            </w:r>
            <w:r>
              <w:rPr>
                <w:noProof/>
                <w:webHidden/>
              </w:rPr>
            </w:r>
            <w:r>
              <w:rPr>
                <w:noProof/>
                <w:webHidden/>
              </w:rPr>
              <w:fldChar w:fldCharType="separate"/>
            </w:r>
            <w:r w:rsidR="00B50264">
              <w:rPr>
                <w:noProof/>
                <w:webHidden/>
              </w:rPr>
              <w:t>8</w:t>
            </w:r>
            <w:r>
              <w:rPr>
                <w:noProof/>
                <w:webHidden/>
              </w:rPr>
              <w:fldChar w:fldCharType="end"/>
            </w:r>
          </w:hyperlink>
        </w:p>
        <w:p w:rsidR="00D80163" w:rsidRDefault="00C262AB" w:rsidP="00D80163">
          <w:pPr>
            <w:pStyle w:val="TOC2"/>
          </w:pPr>
          <w:hyperlink w:anchor="_Toc536094877" w:history="1">
            <w:r w:rsidR="00D80163" w:rsidRPr="006310D1">
              <w:rPr>
                <w:rStyle w:val="Hyperlink"/>
                <w:lang w:bidi="en-US"/>
              </w:rPr>
              <w:t>7.1 Основна школа „Иван Вушовић“ Ражањ</w:t>
            </w:r>
            <w:r w:rsidR="00D80163">
              <w:rPr>
                <w:webHidden/>
              </w:rPr>
              <w:tab/>
            </w:r>
            <w:r>
              <w:rPr>
                <w:webHidden/>
              </w:rPr>
              <w:fldChar w:fldCharType="begin"/>
            </w:r>
            <w:r w:rsidR="00D80163">
              <w:rPr>
                <w:webHidden/>
              </w:rPr>
              <w:instrText xml:space="preserve"> PAGEREF _Toc536094877 \h </w:instrText>
            </w:r>
            <w:r>
              <w:rPr>
                <w:webHidden/>
              </w:rPr>
            </w:r>
            <w:r>
              <w:rPr>
                <w:webHidden/>
              </w:rPr>
              <w:fldChar w:fldCharType="separate"/>
            </w:r>
            <w:r w:rsidR="00B50264">
              <w:rPr>
                <w:webHidden/>
              </w:rPr>
              <w:t>9</w:t>
            </w:r>
            <w:r>
              <w:rPr>
                <w:webHidden/>
              </w:rPr>
              <w:fldChar w:fldCharType="end"/>
            </w:r>
          </w:hyperlink>
        </w:p>
        <w:p w:rsidR="00D80163" w:rsidRDefault="00C262AB" w:rsidP="00D80163">
          <w:pPr>
            <w:pStyle w:val="TOC2"/>
          </w:pPr>
          <w:hyperlink w:anchor="_Toc536094878" w:history="1">
            <w:r w:rsidR="00D80163" w:rsidRPr="006310D1">
              <w:rPr>
                <w:rStyle w:val="Hyperlink"/>
                <w:lang w:bidi="en-US"/>
              </w:rPr>
              <w:t>7.2 Основна школа „Вук Караџић“ Витошевац</w:t>
            </w:r>
            <w:r w:rsidR="00D80163">
              <w:rPr>
                <w:webHidden/>
              </w:rPr>
              <w:tab/>
            </w:r>
            <w:r>
              <w:rPr>
                <w:webHidden/>
              </w:rPr>
              <w:fldChar w:fldCharType="begin"/>
            </w:r>
            <w:r w:rsidR="00D80163">
              <w:rPr>
                <w:webHidden/>
              </w:rPr>
              <w:instrText xml:space="preserve"> PAGEREF _Toc536094878 \h </w:instrText>
            </w:r>
            <w:r>
              <w:rPr>
                <w:webHidden/>
              </w:rPr>
            </w:r>
            <w:r>
              <w:rPr>
                <w:webHidden/>
              </w:rPr>
              <w:fldChar w:fldCharType="separate"/>
            </w:r>
            <w:r w:rsidR="00B50264">
              <w:rPr>
                <w:webHidden/>
              </w:rPr>
              <w:t>10</w:t>
            </w:r>
            <w:r>
              <w:rPr>
                <w:webHidden/>
              </w:rPr>
              <w:fldChar w:fldCharType="end"/>
            </w:r>
          </w:hyperlink>
        </w:p>
        <w:p w:rsidR="00D80163" w:rsidRPr="00D80163" w:rsidRDefault="00D80163" w:rsidP="00D80163">
          <w:pPr>
            <w:pStyle w:val="TOC2"/>
          </w:pPr>
          <w:r w:rsidRPr="00D80163">
            <w:rPr>
              <w:rStyle w:val="Hyperlink"/>
              <w:color w:val="auto"/>
            </w:rPr>
            <w:t>7.3</w:t>
          </w:r>
          <w:hyperlink w:anchor="_Toc536094879" w:history="1">
            <w:r w:rsidRPr="00D80163">
              <w:rPr>
                <w:rStyle w:val="Hyperlink"/>
                <w:color w:val="auto"/>
                <w:lang w:bidi="en-US"/>
              </w:rPr>
              <w:t>Предшколско образовање</w:t>
            </w:r>
            <w:r w:rsidRPr="00D80163">
              <w:rPr>
                <w:webHidden/>
              </w:rPr>
              <w:tab/>
            </w:r>
            <w:r w:rsidR="00C262AB" w:rsidRPr="00D80163">
              <w:rPr>
                <w:webHidden/>
              </w:rPr>
              <w:fldChar w:fldCharType="begin"/>
            </w:r>
            <w:r w:rsidRPr="00D80163">
              <w:rPr>
                <w:webHidden/>
              </w:rPr>
              <w:instrText xml:space="preserve"> PAGEREF _Toc536094879 \h </w:instrText>
            </w:r>
            <w:r w:rsidR="00C262AB" w:rsidRPr="00D80163">
              <w:rPr>
                <w:webHidden/>
              </w:rPr>
            </w:r>
            <w:r w:rsidR="00C262AB" w:rsidRPr="00D80163">
              <w:rPr>
                <w:webHidden/>
              </w:rPr>
              <w:fldChar w:fldCharType="separate"/>
            </w:r>
            <w:r w:rsidR="00B50264">
              <w:rPr>
                <w:webHidden/>
              </w:rPr>
              <w:t>10</w:t>
            </w:r>
            <w:r w:rsidR="00C262AB" w:rsidRPr="00D80163">
              <w:rPr>
                <w:webHidden/>
              </w:rPr>
              <w:fldChar w:fldCharType="end"/>
            </w:r>
          </w:hyperlink>
        </w:p>
        <w:p w:rsidR="00D80163" w:rsidRDefault="00C262AB" w:rsidP="00D80163">
          <w:pPr>
            <w:pStyle w:val="TOC2"/>
          </w:pPr>
          <w:hyperlink w:anchor="_Toc536094880" w:history="1">
            <w:r w:rsidR="00D80163" w:rsidRPr="006310D1">
              <w:rPr>
                <w:rStyle w:val="Hyperlink"/>
                <w:lang w:bidi="en-US"/>
              </w:rPr>
              <w:t>7.4 Интерресорна комисија</w:t>
            </w:r>
            <w:r w:rsidR="00D80163">
              <w:rPr>
                <w:webHidden/>
              </w:rPr>
              <w:tab/>
            </w:r>
            <w:r>
              <w:rPr>
                <w:webHidden/>
              </w:rPr>
              <w:fldChar w:fldCharType="begin"/>
            </w:r>
            <w:r w:rsidR="00D80163">
              <w:rPr>
                <w:webHidden/>
              </w:rPr>
              <w:instrText xml:space="preserve"> PAGEREF _Toc536094880 \h </w:instrText>
            </w:r>
            <w:r>
              <w:rPr>
                <w:webHidden/>
              </w:rPr>
            </w:r>
            <w:r>
              <w:rPr>
                <w:webHidden/>
              </w:rPr>
              <w:fldChar w:fldCharType="separate"/>
            </w:r>
            <w:r w:rsidR="00B50264">
              <w:rPr>
                <w:webHidden/>
              </w:rPr>
              <w:t>11</w:t>
            </w:r>
            <w:r>
              <w:rPr>
                <w:webHidden/>
              </w:rPr>
              <w:fldChar w:fldCharType="end"/>
            </w:r>
          </w:hyperlink>
        </w:p>
        <w:p w:rsidR="00D80163" w:rsidRDefault="00C262AB">
          <w:pPr>
            <w:pStyle w:val="TOC1"/>
            <w:tabs>
              <w:tab w:val="right" w:leader="dot" w:pos="9016"/>
            </w:tabs>
            <w:rPr>
              <w:noProof/>
            </w:rPr>
          </w:pPr>
          <w:hyperlink w:anchor="_Toc536094881" w:history="1">
            <w:r w:rsidR="00D80163" w:rsidRPr="006310D1">
              <w:rPr>
                <w:rStyle w:val="Hyperlink"/>
                <w:noProof/>
              </w:rPr>
              <w:t>8. ЗДРАВСТВЕНА ЗАШТИТА</w:t>
            </w:r>
            <w:r w:rsidR="00D80163">
              <w:rPr>
                <w:noProof/>
                <w:webHidden/>
              </w:rPr>
              <w:tab/>
            </w:r>
            <w:r>
              <w:rPr>
                <w:noProof/>
                <w:webHidden/>
              </w:rPr>
              <w:fldChar w:fldCharType="begin"/>
            </w:r>
            <w:r w:rsidR="00D80163">
              <w:rPr>
                <w:noProof/>
                <w:webHidden/>
              </w:rPr>
              <w:instrText xml:space="preserve"> PAGEREF _Toc536094881 \h </w:instrText>
            </w:r>
            <w:r>
              <w:rPr>
                <w:noProof/>
                <w:webHidden/>
              </w:rPr>
            </w:r>
            <w:r>
              <w:rPr>
                <w:noProof/>
                <w:webHidden/>
              </w:rPr>
              <w:fldChar w:fldCharType="separate"/>
            </w:r>
            <w:r w:rsidR="00B50264">
              <w:rPr>
                <w:noProof/>
                <w:webHidden/>
              </w:rPr>
              <w:t>12</w:t>
            </w:r>
            <w:r>
              <w:rPr>
                <w:noProof/>
                <w:webHidden/>
              </w:rPr>
              <w:fldChar w:fldCharType="end"/>
            </w:r>
          </w:hyperlink>
        </w:p>
        <w:p w:rsidR="00D80163" w:rsidRDefault="00C262AB">
          <w:pPr>
            <w:pStyle w:val="TOC1"/>
            <w:tabs>
              <w:tab w:val="right" w:leader="dot" w:pos="9016"/>
            </w:tabs>
            <w:rPr>
              <w:noProof/>
            </w:rPr>
          </w:pPr>
          <w:hyperlink w:anchor="_Toc536094882" w:history="1">
            <w:r w:rsidR="00D80163" w:rsidRPr="006310D1">
              <w:rPr>
                <w:rStyle w:val="Hyperlink"/>
                <w:noProof/>
              </w:rPr>
              <w:t>9.KУЛТУРА</w:t>
            </w:r>
            <w:r w:rsidR="00D80163">
              <w:rPr>
                <w:noProof/>
                <w:webHidden/>
              </w:rPr>
              <w:tab/>
            </w:r>
            <w:r>
              <w:rPr>
                <w:noProof/>
                <w:webHidden/>
              </w:rPr>
              <w:fldChar w:fldCharType="begin"/>
            </w:r>
            <w:r w:rsidR="00D80163">
              <w:rPr>
                <w:noProof/>
                <w:webHidden/>
              </w:rPr>
              <w:instrText xml:space="preserve"> PAGEREF _Toc536094882 \h </w:instrText>
            </w:r>
            <w:r>
              <w:rPr>
                <w:noProof/>
                <w:webHidden/>
              </w:rPr>
            </w:r>
            <w:r>
              <w:rPr>
                <w:noProof/>
                <w:webHidden/>
              </w:rPr>
              <w:fldChar w:fldCharType="separate"/>
            </w:r>
            <w:r w:rsidR="00B50264">
              <w:rPr>
                <w:noProof/>
                <w:webHidden/>
              </w:rPr>
              <w:t>16</w:t>
            </w:r>
            <w:r>
              <w:rPr>
                <w:noProof/>
                <w:webHidden/>
              </w:rPr>
              <w:fldChar w:fldCharType="end"/>
            </w:r>
          </w:hyperlink>
        </w:p>
        <w:p w:rsidR="00D80163" w:rsidRDefault="00C262AB" w:rsidP="00D80163">
          <w:pPr>
            <w:pStyle w:val="TOC2"/>
          </w:pPr>
          <w:hyperlink w:anchor="_Toc536094883" w:history="1">
            <w:r w:rsidR="00D80163" w:rsidRPr="006310D1">
              <w:rPr>
                <w:rStyle w:val="Hyperlink"/>
                <w:lang w:bidi="en-US"/>
              </w:rPr>
              <w:t>9.1 Култура и информисање</w:t>
            </w:r>
            <w:r w:rsidR="00D80163">
              <w:rPr>
                <w:webHidden/>
              </w:rPr>
              <w:tab/>
            </w:r>
            <w:r>
              <w:rPr>
                <w:webHidden/>
              </w:rPr>
              <w:fldChar w:fldCharType="begin"/>
            </w:r>
            <w:r w:rsidR="00D80163">
              <w:rPr>
                <w:webHidden/>
              </w:rPr>
              <w:instrText xml:space="preserve"> PAGEREF _Toc536094883 \h </w:instrText>
            </w:r>
            <w:r>
              <w:rPr>
                <w:webHidden/>
              </w:rPr>
            </w:r>
            <w:r>
              <w:rPr>
                <w:webHidden/>
              </w:rPr>
              <w:fldChar w:fldCharType="separate"/>
            </w:r>
            <w:r w:rsidR="00B50264">
              <w:rPr>
                <w:webHidden/>
              </w:rPr>
              <w:t>16</w:t>
            </w:r>
            <w:r>
              <w:rPr>
                <w:webHidden/>
              </w:rPr>
              <w:fldChar w:fldCharType="end"/>
            </w:r>
          </w:hyperlink>
        </w:p>
        <w:p w:rsidR="00D80163" w:rsidRDefault="00C262AB">
          <w:pPr>
            <w:pStyle w:val="TOC1"/>
            <w:tabs>
              <w:tab w:val="right" w:leader="dot" w:pos="9016"/>
            </w:tabs>
            <w:rPr>
              <w:noProof/>
            </w:rPr>
          </w:pPr>
          <w:hyperlink w:anchor="_Toc536094884" w:history="1">
            <w:r w:rsidR="00D80163" w:rsidRPr="006310D1">
              <w:rPr>
                <w:rStyle w:val="Hyperlink"/>
                <w:noProof/>
              </w:rPr>
              <w:t>10. СПОРТ</w:t>
            </w:r>
            <w:r w:rsidR="00D80163">
              <w:rPr>
                <w:noProof/>
                <w:webHidden/>
              </w:rPr>
              <w:tab/>
            </w:r>
            <w:r>
              <w:rPr>
                <w:noProof/>
                <w:webHidden/>
              </w:rPr>
              <w:fldChar w:fldCharType="begin"/>
            </w:r>
            <w:r w:rsidR="00D80163">
              <w:rPr>
                <w:noProof/>
                <w:webHidden/>
              </w:rPr>
              <w:instrText xml:space="preserve"> PAGEREF _Toc536094884 \h </w:instrText>
            </w:r>
            <w:r>
              <w:rPr>
                <w:noProof/>
                <w:webHidden/>
              </w:rPr>
            </w:r>
            <w:r>
              <w:rPr>
                <w:noProof/>
                <w:webHidden/>
              </w:rPr>
              <w:fldChar w:fldCharType="separate"/>
            </w:r>
            <w:r w:rsidR="00B50264">
              <w:rPr>
                <w:noProof/>
                <w:webHidden/>
              </w:rPr>
              <w:t>16</w:t>
            </w:r>
            <w:r>
              <w:rPr>
                <w:noProof/>
                <w:webHidden/>
              </w:rPr>
              <w:fldChar w:fldCharType="end"/>
            </w:r>
          </w:hyperlink>
        </w:p>
        <w:p w:rsidR="00D80163" w:rsidRDefault="00C262AB">
          <w:pPr>
            <w:pStyle w:val="TOC1"/>
            <w:tabs>
              <w:tab w:val="right" w:leader="dot" w:pos="9016"/>
            </w:tabs>
            <w:rPr>
              <w:noProof/>
            </w:rPr>
          </w:pPr>
          <w:hyperlink w:anchor="_Toc536094885" w:history="1">
            <w:r w:rsidR="00D80163" w:rsidRPr="006310D1">
              <w:rPr>
                <w:rStyle w:val="Hyperlink"/>
                <w:noProof/>
              </w:rPr>
              <w:t>11.ТУРИЗАМ</w:t>
            </w:r>
            <w:r w:rsidR="00D80163">
              <w:rPr>
                <w:noProof/>
                <w:webHidden/>
              </w:rPr>
              <w:tab/>
            </w:r>
            <w:r>
              <w:rPr>
                <w:noProof/>
                <w:webHidden/>
              </w:rPr>
              <w:fldChar w:fldCharType="begin"/>
            </w:r>
            <w:r w:rsidR="00D80163">
              <w:rPr>
                <w:noProof/>
                <w:webHidden/>
              </w:rPr>
              <w:instrText xml:space="preserve"> PAGEREF _Toc536094885 \h </w:instrText>
            </w:r>
            <w:r>
              <w:rPr>
                <w:noProof/>
                <w:webHidden/>
              </w:rPr>
            </w:r>
            <w:r>
              <w:rPr>
                <w:noProof/>
                <w:webHidden/>
              </w:rPr>
              <w:fldChar w:fldCharType="separate"/>
            </w:r>
            <w:r w:rsidR="00B50264">
              <w:rPr>
                <w:noProof/>
                <w:webHidden/>
              </w:rPr>
              <w:t>17</w:t>
            </w:r>
            <w:r>
              <w:rPr>
                <w:noProof/>
                <w:webHidden/>
              </w:rPr>
              <w:fldChar w:fldCharType="end"/>
            </w:r>
          </w:hyperlink>
        </w:p>
        <w:p w:rsidR="00D80163" w:rsidRDefault="00C262AB">
          <w:pPr>
            <w:pStyle w:val="TOC1"/>
            <w:tabs>
              <w:tab w:val="right" w:leader="dot" w:pos="9016"/>
            </w:tabs>
            <w:rPr>
              <w:noProof/>
            </w:rPr>
          </w:pPr>
          <w:hyperlink w:anchor="_Toc536094886" w:history="1">
            <w:r w:rsidR="00D80163" w:rsidRPr="006310D1">
              <w:rPr>
                <w:rStyle w:val="Hyperlink"/>
                <w:noProof/>
              </w:rPr>
              <w:t>12. НЕВЛАДИН СЕКТОР (ФИНАНСИРАЊЕ ИЗ БУЏЕТА)</w:t>
            </w:r>
            <w:r w:rsidR="00D80163">
              <w:rPr>
                <w:noProof/>
                <w:webHidden/>
              </w:rPr>
              <w:tab/>
            </w:r>
            <w:r>
              <w:rPr>
                <w:noProof/>
                <w:webHidden/>
              </w:rPr>
              <w:fldChar w:fldCharType="begin"/>
            </w:r>
            <w:r w:rsidR="00D80163">
              <w:rPr>
                <w:noProof/>
                <w:webHidden/>
              </w:rPr>
              <w:instrText xml:space="preserve"> PAGEREF _Toc536094886 \h </w:instrText>
            </w:r>
            <w:r>
              <w:rPr>
                <w:noProof/>
                <w:webHidden/>
              </w:rPr>
            </w:r>
            <w:r>
              <w:rPr>
                <w:noProof/>
                <w:webHidden/>
              </w:rPr>
              <w:fldChar w:fldCharType="separate"/>
            </w:r>
            <w:r w:rsidR="00B50264">
              <w:rPr>
                <w:noProof/>
                <w:webHidden/>
              </w:rPr>
              <w:t>18</w:t>
            </w:r>
            <w:r>
              <w:rPr>
                <w:noProof/>
                <w:webHidden/>
              </w:rPr>
              <w:fldChar w:fldCharType="end"/>
            </w:r>
          </w:hyperlink>
        </w:p>
        <w:p w:rsidR="00D80163" w:rsidRDefault="00C262AB">
          <w:pPr>
            <w:pStyle w:val="TOC1"/>
            <w:tabs>
              <w:tab w:val="right" w:leader="dot" w:pos="9016"/>
            </w:tabs>
            <w:rPr>
              <w:noProof/>
            </w:rPr>
          </w:pPr>
          <w:hyperlink w:anchor="_Toc536094887" w:history="1">
            <w:r w:rsidR="00D80163" w:rsidRPr="006310D1">
              <w:rPr>
                <w:rStyle w:val="Hyperlink"/>
                <w:noProof/>
              </w:rPr>
              <w:t>13. СИРОМАШТВО</w:t>
            </w:r>
            <w:r w:rsidR="00D80163">
              <w:rPr>
                <w:noProof/>
                <w:webHidden/>
              </w:rPr>
              <w:tab/>
            </w:r>
            <w:r>
              <w:rPr>
                <w:noProof/>
                <w:webHidden/>
              </w:rPr>
              <w:fldChar w:fldCharType="begin"/>
            </w:r>
            <w:r w:rsidR="00D80163">
              <w:rPr>
                <w:noProof/>
                <w:webHidden/>
              </w:rPr>
              <w:instrText xml:space="preserve"> PAGEREF _Toc536094887 \h </w:instrText>
            </w:r>
            <w:r>
              <w:rPr>
                <w:noProof/>
                <w:webHidden/>
              </w:rPr>
            </w:r>
            <w:r>
              <w:rPr>
                <w:noProof/>
                <w:webHidden/>
              </w:rPr>
              <w:fldChar w:fldCharType="separate"/>
            </w:r>
            <w:r w:rsidR="00B50264">
              <w:rPr>
                <w:noProof/>
                <w:webHidden/>
              </w:rPr>
              <w:t>19</w:t>
            </w:r>
            <w:r>
              <w:rPr>
                <w:noProof/>
                <w:webHidden/>
              </w:rPr>
              <w:fldChar w:fldCharType="end"/>
            </w:r>
          </w:hyperlink>
        </w:p>
        <w:p w:rsidR="00D80163" w:rsidRDefault="00C262AB">
          <w:pPr>
            <w:pStyle w:val="TOC1"/>
            <w:tabs>
              <w:tab w:val="right" w:leader="dot" w:pos="9016"/>
            </w:tabs>
            <w:rPr>
              <w:noProof/>
            </w:rPr>
          </w:pPr>
          <w:hyperlink w:anchor="_Toc536094888" w:history="1">
            <w:r w:rsidR="00D80163" w:rsidRPr="006310D1">
              <w:rPr>
                <w:rStyle w:val="Hyperlink"/>
                <w:noProof/>
              </w:rPr>
              <w:t>14. НЕЗАПОСЛЕНОСТ</w:t>
            </w:r>
            <w:r w:rsidR="00D80163">
              <w:rPr>
                <w:noProof/>
                <w:webHidden/>
              </w:rPr>
              <w:tab/>
            </w:r>
            <w:r>
              <w:rPr>
                <w:noProof/>
                <w:webHidden/>
              </w:rPr>
              <w:fldChar w:fldCharType="begin"/>
            </w:r>
            <w:r w:rsidR="00D80163">
              <w:rPr>
                <w:noProof/>
                <w:webHidden/>
              </w:rPr>
              <w:instrText xml:space="preserve"> PAGEREF _Toc536094888 \h </w:instrText>
            </w:r>
            <w:r>
              <w:rPr>
                <w:noProof/>
                <w:webHidden/>
              </w:rPr>
            </w:r>
            <w:r>
              <w:rPr>
                <w:noProof/>
                <w:webHidden/>
              </w:rPr>
              <w:fldChar w:fldCharType="separate"/>
            </w:r>
            <w:r w:rsidR="00B50264">
              <w:rPr>
                <w:noProof/>
                <w:webHidden/>
              </w:rPr>
              <w:t>20</w:t>
            </w:r>
            <w:r>
              <w:rPr>
                <w:noProof/>
                <w:webHidden/>
              </w:rPr>
              <w:fldChar w:fldCharType="end"/>
            </w:r>
          </w:hyperlink>
        </w:p>
        <w:p w:rsidR="00D80163" w:rsidRDefault="00C262AB" w:rsidP="00D80163">
          <w:pPr>
            <w:pStyle w:val="TOC2"/>
          </w:pPr>
          <w:hyperlink w:anchor="_Toc536094889" w:history="1">
            <w:r w:rsidR="00D80163" w:rsidRPr="006310D1">
              <w:rPr>
                <w:rStyle w:val="Hyperlink"/>
                <w:rFonts w:eastAsia="TimesNewRoman,Bold"/>
                <w:lang w:bidi="en-US"/>
              </w:rPr>
              <w:t>14.1 Незапосленост - друштвено осетљиве групе</w:t>
            </w:r>
            <w:r w:rsidR="00D80163">
              <w:rPr>
                <w:webHidden/>
              </w:rPr>
              <w:tab/>
            </w:r>
            <w:r>
              <w:rPr>
                <w:webHidden/>
              </w:rPr>
              <w:fldChar w:fldCharType="begin"/>
            </w:r>
            <w:r w:rsidR="00D80163">
              <w:rPr>
                <w:webHidden/>
              </w:rPr>
              <w:instrText xml:space="preserve"> PAGEREF _Toc536094889 \h </w:instrText>
            </w:r>
            <w:r>
              <w:rPr>
                <w:webHidden/>
              </w:rPr>
            </w:r>
            <w:r>
              <w:rPr>
                <w:webHidden/>
              </w:rPr>
              <w:fldChar w:fldCharType="separate"/>
            </w:r>
            <w:r w:rsidR="00B50264">
              <w:rPr>
                <w:webHidden/>
              </w:rPr>
              <w:t>21</w:t>
            </w:r>
            <w:r>
              <w:rPr>
                <w:webHidden/>
              </w:rPr>
              <w:fldChar w:fldCharType="end"/>
            </w:r>
          </w:hyperlink>
        </w:p>
        <w:p w:rsidR="00D80163" w:rsidRDefault="00C262AB">
          <w:pPr>
            <w:pStyle w:val="TOC1"/>
            <w:tabs>
              <w:tab w:val="right" w:leader="dot" w:pos="9016"/>
            </w:tabs>
            <w:rPr>
              <w:noProof/>
            </w:rPr>
          </w:pPr>
          <w:hyperlink w:anchor="_Toc536094890" w:history="1">
            <w:r w:rsidR="00D80163" w:rsidRPr="006310D1">
              <w:rPr>
                <w:rStyle w:val="Hyperlink"/>
                <w:noProof/>
              </w:rPr>
              <w:t>15. СОЦИЈАЛНА ПОЛИТИКА ОПШТИНЕ РАЖАЊ</w:t>
            </w:r>
            <w:r w:rsidR="00D80163">
              <w:rPr>
                <w:noProof/>
                <w:webHidden/>
              </w:rPr>
              <w:tab/>
            </w:r>
            <w:r>
              <w:rPr>
                <w:noProof/>
                <w:webHidden/>
              </w:rPr>
              <w:fldChar w:fldCharType="begin"/>
            </w:r>
            <w:r w:rsidR="00D80163">
              <w:rPr>
                <w:noProof/>
                <w:webHidden/>
              </w:rPr>
              <w:instrText xml:space="preserve"> PAGEREF _Toc536094890 \h </w:instrText>
            </w:r>
            <w:r>
              <w:rPr>
                <w:noProof/>
                <w:webHidden/>
              </w:rPr>
            </w:r>
            <w:r>
              <w:rPr>
                <w:noProof/>
                <w:webHidden/>
              </w:rPr>
              <w:fldChar w:fldCharType="separate"/>
            </w:r>
            <w:r w:rsidR="00B50264">
              <w:rPr>
                <w:noProof/>
                <w:webHidden/>
              </w:rPr>
              <w:t>23</w:t>
            </w:r>
            <w:r>
              <w:rPr>
                <w:noProof/>
                <w:webHidden/>
              </w:rPr>
              <w:fldChar w:fldCharType="end"/>
            </w:r>
          </w:hyperlink>
        </w:p>
        <w:p w:rsidR="00D80163" w:rsidRDefault="00C262AB" w:rsidP="00D80163">
          <w:pPr>
            <w:pStyle w:val="TOC2"/>
          </w:pPr>
          <w:hyperlink w:anchor="_Toc536094891" w:history="1">
            <w:r w:rsidR="00D80163" w:rsidRPr="006310D1">
              <w:rPr>
                <w:rStyle w:val="Hyperlink"/>
                <w:lang w:bidi="en-US"/>
              </w:rPr>
              <w:t>15.1 ЦЕНТАР ЗА СОЦИЈАЛНИ РАД РАЖАЊ</w:t>
            </w:r>
            <w:r w:rsidR="00D80163">
              <w:rPr>
                <w:webHidden/>
              </w:rPr>
              <w:tab/>
            </w:r>
            <w:r>
              <w:rPr>
                <w:webHidden/>
              </w:rPr>
              <w:fldChar w:fldCharType="begin"/>
            </w:r>
            <w:r w:rsidR="00D80163">
              <w:rPr>
                <w:webHidden/>
              </w:rPr>
              <w:instrText xml:space="preserve"> PAGEREF _Toc536094891 \h </w:instrText>
            </w:r>
            <w:r>
              <w:rPr>
                <w:webHidden/>
              </w:rPr>
            </w:r>
            <w:r>
              <w:rPr>
                <w:webHidden/>
              </w:rPr>
              <w:fldChar w:fldCharType="separate"/>
            </w:r>
            <w:r w:rsidR="00B50264">
              <w:rPr>
                <w:webHidden/>
              </w:rPr>
              <w:t>23</w:t>
            </w:r>
            <w:r>
              <w:rPr>
                <w:webHidden/>
              </w:rPr>
              <w:fldChar w:fldCharType="end"/>
            </w:r>
          </w:hyperlink>
        </w:p>
        <w:p w:rsidR="00D80163" w:rsidRDefault="00C262AB" w:rsidP="00D80163">
          <w:pPr>
            <w:pStyle w:val="TOC2"/>
          </w:pPr>
          <w:hyperlink w:anchor="_Toc536094892" w:history="1">
            <w:r w:rsidR="00D80163" w:rsidRPr="006310D1">
              <w:rPr>
                <w:rStyle w:val="Hyperlink"/>
                <w:lang w:val="sr-Cyrl-CS" w:bidi="en-US"/>
              </w:rPr>
              <w:t>15.2 КАПАЦИТЕТИ ЦЕНТРА ЗА СОЦИЈАЛНИ РАД РАЖАЊ</w:t>
            </w:r>
            <w:r w:rsidR="00D80163">
              <w:rPr>
                <w:webHidden/>
              </w:rPr>
              <w:tab/>
            </w:r>
            <w:r>
              <w:rPr>
                <w:webHidden/>
              </w:rPr>
              <w:fldChar w:fldCharType="begin"/>
            </w:r>
            <w:r w:rsidR="00D80163">
              <w:rPr>
                <w:webHidden/>
              </w:rPr>
              <w:instrText xml:space="preserve"> PAGEREF _Toc536094892 \h </w:instrText>
            </w:r>
            <w:r>
              <w:rPr>
                <w:webHidden/>
              </w:rPr>
            </w:r>
            <w:r>
              <w:rPr>
                <w:webHidden/>
              </w:rPr>
              <w:fldChar w:fldCharType="separate"/>
            </w:r>
            <w:r w:rsidR="00B50264">
              <w:rPr>
                <w:webHidden/>
              </w:rPr>
              <w:t>24</w:t>
            </w:r>
            <w:r>
              <w:rPr>
                <w:webHidden/>
              </w:rPr>
              <w:fldChar w:fldCharType="end"/>
            </w:r>
          </w:hyperlink>
        </w:p>
        <w:p w:rsidR="00D80163" w:rsidRDefault="00C262AB" w:rsidP="00D80163">
          <w:pPr>
            <w:pStyle w:val="TOC2"/>
          </w:pPr>
          <w:hyperlink w:anchor="_Toc536094893" w:history="1">
            <w:r w:rsidR="00D80163" w:rsidRPr="006310D1">
              <w:rPr>
                <w:rStyle w:val="Hyperlink"/>
                <w:lang w:val="sr-Cyrl-CS" w:bidi="en-US"/>
              </w:rPr>
              <w:t>15.3 КОРИСНИЦИ УСЛУГА ЦЕНТРА ЗА СОЦИЈАЛНИ РАД</w:t>
            </w:r>
            <w:r w:rsidR="00D80163">
              <w:rPr>
                <w:webHidden/>
              </w:rPr>
              <w:tab/>
            </w:r>
            <w:r>
              <w:rPr>
                <w:webHidden/>
              </w:rPr>
              <w:fldChar w:fldCharType="begin"/>
            </w:r>
            <w:r w:rsidR="00D80163">
              <w:rPr>
                <w:webHidden/>
              </w:rPr>
              <w:instrText xml:space="preserve"> PAGEREF _Toc536094893 \h </w:instrText>
            </w:r>
            <w:r>
              <w:rPr>
                <w:webHidden/>
              </w:rPr>
            </w:r>
            <w:r>
              <w:rPr>
                <w:webHidden/>
              </w:rPr>
              <w:fldChar w:fldCharType="separate"/>
            </w:r>
            <w:r w:rsidR="00B50264">
              <w:rPr>
                <w:webHidden/>
              </w:rPr>
              <w:t>25</w:t>
            </w:r>
            <w:r>
              <w:rPr>
                <w:webHidden/>
              </w:rPr>
              <w:fldChar w:fldCharType="end"/>
            </w:r>
          </w:hyperlink>
        </w:p>
        <w:p w:rsidR="00D80163" w:rsidRDefault="00C262AB" w:rsidP="00D80163">
          <w:pPr>
            <w:pStyle w:val="TOC2"/>
          </w:pPr>
          <w:hyperlink w:anchor="_Toc536094894" w:history="1">
            <w:r w:rsidR="00D80163" w:rsidRPr="006310D1">
              <w:rPr>
                <w:rStyle w:val="Hyperlink"/>
                <w:lang w:bidi="en-US"/>
              </w:rPr>
              <w:t>15.4 ПОСЛОВИ ЦЕНТРА ЗА СОЦИЈАЛНИ РАД НА ОСТВАРИВАЊУ ПРАВА, ПРИМЕНИ МЕРА И ОБЕЗБЕЂИВАЊУ УСЛУГА</w:t>
            </w:r>
            <w:r w:rsidR="00D80163">
              <w:rPr>
                <w:webHidden/>
              </w:rPr>
              <w:tab/>
            </w:r>
            <w:r w:rsidR="00B50264">
              <w:rPr>
                <w:webHidden/>
              </w:rPr>
              <w:t>27</w:t>
            </w:r>
          </w:hyperlink>
        </w:p>
        <w:p w:rsidR="00D80163" w:rsidRDefault="00C262AB">
          <w:pPr>
            <w:pStyle w:val="TOC1"/>
            <w:tabs>
              <w:tab w:val="right" w:leader="dot" w:pos="9016"/>
            </w:tabs>
            <w:rPr>
              <w:noProof/>
            </w:rPr>
          </w:pPr>
          <w:hyperlink w:anchor="_Toc536094895" w:history="1">
            <w:r w:rsidR="00D80163" w:rsidRPr="006310D1">
              <w:rPr>
                <w:rStyle w:val="Hyperlink"/>
                <w:noProof/>
              </w:rPr>
              <w:t>16. УНАПРЕЂЕЊЕ ПОЛОЖАЈА ОСОБА СА ИНВАЛИДИТЕТОМ</w:t>
            </w:r>
            <w:r w:rsidR="00D80163">
              <w:rPr>
                <w:noProof/>
                <w:webHidden/>
              </w:rPr>
              <w:tab/>
            </w:r>
            <w:r>
              <w:rPr>
                <w:noProof/>
                <w:webHidden/>
              </w:rPr>
              <w:fldChar w:fldCharType="begin"/>
            </w:r>
            <w:r w:rsidR="00D80163">
              <w:rPr>
                <w:noProof/>
                <w:webHidden/>
              </w:rPr>
              <w:instrText xml:space="preserve"> PAGEREF _Toc536094895 \h </w:instrText>
            </w:r>
            <w:r>
              <w:rPr>
                <w:noProof/>
                <w:webHidden/>
              </w:rPr>
            </w:r>
            <w:r>
              <w:rPr>
                <w:noProof/>
                <w:webHidden/>
              </w:rPr>
              <w:fldChar w:fldCharType="separate"/>
            </w:r>
            <w:r w:rsidR="00B50264">
              <w:rPr>
                <w:noProof/>
                <w:webHidden/>
              </w:rPr>
              <w:t>29</w:t>
            </w:r>
            <w:r>
              <w:rPr>
                <w:noProof/>
                <w:webHidden/>
              </w:rPr>
              <w:fldChar w:fldCharType="end"/>
            </w:r>
          </w:hyperlink>
        </w:p>
        <w:p w:rsidR="00D80163" w:rsidRDefault="00C262AB">
          <w:pPr>
            <w:pStyle w:val="TOC1"/>
            <w:tabs>
              <w:tab w:val="right" w:leader="dot" w:pos="9016"/>
            </w:tabs>
            <w:rPr>
              <w:noProof/>
            </w:rPr>
          </w:pPr>
          <w:hyperlink w:anchor="_Toc536094896" w:history="1">
            <w:r w:rsidR="00D80163" w:rsidRPr="006310D1">
              <w:rPr>
                <w:rStyle w:val="Hyperlink"/>
                <w:rFonts w:ascii="Times New Roman" w:hAnsi="Times New Roman"/>
                <w:noProof/>
              </w:rPr>
              <w:t xml:space="preserve">17. </w:t>
            </w:r>
            <w:r w:rsidR="00D80163" w:rsidRPr="006310D1">
              <w:rPr>
                <w:rStyle w:val="Hyperlink"/>
                <w:noProof/>
              </w:rPr>
              <w:t>ДЕЦА БЕЗ РОДИТЕЉСКОГ СТАРАЊА</w:t>
            </w:r>
            <w:r w:rsidR="00D80163">
              <w:rPr>
                <w:noProof/>
                <w:webHidden/>
              </w:rPr>
              <w:tab/>
            </w:r>
            <w:r>
              <w:rPr>
                <w:noProof/>
                <w:webHidden/>
              </w:rPr>
              <w:fldChar w:fldCharType="begin"/>
            </w:r>
            <w:r w:rsidR="00D80163">
              <w:rPr>
                <w:noProof/>
                <w:webHidden/>
              </w:rPr>
              <w:instrText xml:space="preserve"> PAGEREF _Toc536094896 \h </w:instrText>
            </w:r>
            <w:r>
              <w:rPr>
                <w:noProof/>
                <w:webHidden/>
              </w:rPr>
            </w:r>
            <w:r>
              <w:rPr>
                <w:noProof/>
                <w:webHidden/>
              </w:rPr>
              <w:fldChar w:fldCharType="separate"/>
            </w:r>
            <w:r w:rsidR="00B50264">
              <w:rPr>
                <w:noProof/>
                <w:webHidden/>
              </w:rPr>
              <w:t>35</w:t>
            </w:r>
            <w:r>
              <w:rPr>
                <w:noProof/>
                <w:webHidden/>
              </w:rPr>
              <w:fldChar w:fldCharType="end"/>
            </w:r>
          </w:hyperlink>
        </w:p>
        <w:p w:rsidR="00D80163" w:rsidRDefault="00C262AB">
          <w:pPr>
            <w:pStyle w:val="TOC1"/>
            <w:tabs>
              <w:tab w:val="right" w:leader="dot" w:pos="9016"/>
            </w:tabs>
            <w:rPr>
              <w:noProof/>
            </w:rPr>
          </w:pPr>
          <w:hyperlink w:anchor="_Toc536094897" w:history="1">
            <w:r w:rsidR="00D80163" w:rsidRPr="006310D1">
              <w:rPr>
                <w:rStyle w:val="Hyperlink"/>
                <w:noProof/>
              </w:rPr>
              <w:t>18. СТАРИ</w:t>
            </w:r>
            <w:r w:rsidR="00D80163">
              <w:rPr>
                <w:noProof/>
                <w:webHidden/>
              </w:rPr>
              <w:tab/>
            </w:r>
            <w:r>
              <w:rPr>
                <w:noProof/>
                <w:webHidden/>
              </w:rPr>
              <w:fldChar w:fldCharType="begin"/>
            </w:r>
            <w:r w:rsidR="00D80163">
              <w:rPr>
                <w:noProof/>
                <w:webHidden/>
              </w:rPr>
              <w:instrText xml:space="preserve"> PAGEREF _Toc536094897 \h </w:instrText>
            </w:r>
            <w:r>
              <w:rPr>
                <w:noProof/>
                <w:webHidden/>
              </w:rPr>
            </w:r>
            <w:r>
              <w:rPr>
                <w:noProof/>
                <w:webHidden/>
              </w:rPr>
              <w:fldChar w:fldCharType="separate"/>
            </w:r>
            <w:r w:rsidR="00B50264">
              <w:rPr>
                <w:noProof/>
                <w:webHidden/>
              </w:rPr>
              <w:t>37</w:t>
            </w:r>
            <w:r>
              <w:rPr>
                <w:noProof/>
                <w:webHidden/>
              </w:rPr>
              <w:fldChar w:fldCharType="end"/>
            </w:r>
          </w:hyperlink>
        </w:p>
        <w:p w:rsidR="00D80163" w:rsidRDefault="00C262AB">
          <w:pPr>
            <w:pStyle w:val="TOC1"/>
            <w:tabs>
              <w:tab w:val="right" w:leader="dot" w:pos="9016"/>
            </w:tabs>
            <w:rPr>
              <w:noProof/>
            </w:rPr>
          </w:pPr>
          <w:hyperlink w:anchor="_Toc536094898" w:history="1">
            <w:r w:rsidR="00D80163" w:rsidRPr="006310D1">
              <w:rPr>
                <w:rStyle w:val="Hyperlink"/>
                <w:noProof/>
              </w:rPr>
              <w:t>19. ЖРТВЕ НАСИЉА</w:t>
            </w:r>
            <w:r w:rsidR="00D80163">
              <w:rPr>
                <w:noProof/>
                <w:webHidden/>
              </w:rPr>
              <w:tab/>
            </w:r>
            <w:r>
              <w:rPr>
                <w:noProof/>
                <w:webHidden/>
              </w:rPr>
              <w:fldChar w:fldCharType="begin"/>
            </w:r>
            <w:r w:rsidR="00D80163">
              <w:rPr>
                <w:noProof/>
                <w:webHidden/>
              </w:rPr>
              <w:instrText xml:space="preserve"> PAGEREF _Toc536094898 \h </w:instrText>
            </w:r>
            <w:r>
              <w:rPr>
                <w:noProof/>
                <w:webHidden/>
              </w:rPr>
            </w:r>
            <w:r>
              <w:rPr>
                <w:noProof/>
                <w:webHidden/>
              </w:rPr>
              <w:fldChar w:fldCharType="separate"/>
            </w:r>
            <w:r w:rsidR="00B50264">
              <w:rPr>
                <w:noProof/>
                <w:webHidden/>
              </w:rPr>
              <w:t>39</w:t>
            </w:r>
            <w:r>
              <w:rPr>
                <w:noProof/>
                <w:webHidden/>
              </w:rPr>
              <w:fldChar w:fldCharType="end"/>
            </w:r>
          </w:hyperlink>
        </w:p>
        <w:p w:rsidR="00D80163" w:rsidRDefault="00C262AB">
          <w:pPr>
            <w:pStyle w:val="TOC1"/>
            <w:tabs>
              <w:tab w:val="right" w:leader="dot" w:pos="9016"/>
            </w:tabs>
            <w:rPr>
              <w:noProof/>
            </w:rPr>
          </w:pPr>
          <w:hyperlink w:anchor="_Toc536094899" w:history="1">
            <w:r w:rsidR="00D80163" w:rsidRPr="006310D1">
              <w:rPr>
                <w:rStyle w:val="Hyperlink"/>
                <w:noProof/>
              </w:rPr>
              <w:t>20. РОМИ</w:t>
            </w:r>
            <w:r w:rsidR="00D80163">
              <w:rPr>
                <w:noProof/>
                <w:webHidden/>
              </w:rPr>
              <w:tab/>
            </w:r>
            <w:r>
              <w:rPr>
                <w:noProof/>
                <w:webHidden/>
              </w:rPr>
              <w:fldChar w:fldCharType="begin"/>
            </w:r>
            <w:r w:rsidR="00D80163">
              <w:rPr>
                <w:noProof/>
                <w:webHidden/>
              </w:rPr>
              <w:instrText xml:space="preserve"> PAGEREF _Toc536094899 \h </w:instrText>
            </w:r>
            <w:r>
              <w:rPr>
                <w:noProof/>
                <w:webHidden/>
              </w:rPr>
            </w:r>
            <w:r>
              <w:rPr>
                <w:noProof/>
                <w:webHidden/>
              </w:rPr>
              <w:fldChar w:fldCharType="separate"/>
            </w:r>
            <w:r w:rsidR="00B50264">
              <w:rPr>
                <w:noProof/>
                <w:webHidden/>
              </w:rPr>
              <w:t>46</w:t>
            </w:r>
            <w:r>
              <w:rPr>
                <w:noProof/>
                <w:webHidden/>
              </w:rPr>
              <w:fldChar w:fldCharType="end"/>
            </w:r>
          </w:hyperlink>
        </w:p>
        <w:p w:rsidR="00D80163" w:rsidRDefault="00C262AB">
          <w:pPr>
            <w:pStyle w:val="TOC1"/>
            <w:tabs>
              <w:tab w:val="right" w:leader="dot" w:pos="9016"/>
            </w:tabs>
            <w:rPr>
              <w:noProof/>
            </w:rPr>
          </w:pPr>
          <w:hyperlink w:anchor="_Toc536094900" w:history="1">
            <w:r w:rsidR="00D80163" w:rsidRPr="006310D1">
              <w:rPr>
                <w:rStyle w:val="Hyperlink"/>
                <w:noProof/>
              </w:rPr>
              <w:t>21. ИСПИТИВАЊЕ УНУТРАШЊИХ СНАГА И СЛАБОСТИ, ТЕ СПОЉНИХ ПРИЛИКА И ПРЕТЊИ (SWOT  АНАЛИЗА)</w:t>
            </w:r>
            <w:r w:rsidR="00D80163">
              <w:rPr>
                <w:noProof/>
                <w:webHidden/>
              </w:rPr>
              <w:tab/>
            </w:r>
            <w:r>
              <w:rPr>
                <w:noProof/>
                <w:webHidden/>
              </w:rPr>
              <w:fldChar w:fldCharType="begin"/>
            </w:r>
            <w:r w:rsidR="00D80163">
              <w:rPr>
                <w:noProof/>
                <w:webHidden/>
              </w:rPr>
              <w:instrText xml:space="preserve"> PAGEREF _Toc536094900 \h </w:instrText>
            </w:r>
            <w:r>
              <w:rPr>
                <w:noProof/>
                <w:webHidden/>
              </w:rPr>
            </w:r>
            <w:r>
              <w:rPr>
                <w:noProof/>
                <w:webHidden/>
              </w:rPr>
              <w:fldChar w:fldCharType="separate"/>
            </w:r>
            <w:r w:rsidR="00B50264">
              <w:rPr>
                <w:noProof/>
                <w:webHidden/>
              </w:rPr>
              <w:t>48</w:t>
            </w:r>
            <w:r>
              <w:rPr>
                <w:noProof/>
                <w:webHidden/>
              </w:rPr>
              <w:fldChar w:fldCharType="end"/>
            </w:r>
          </w:hyperlink>
        </w:p>
        <w:p w:rsidR="00D80163" w:rsidRDefault="00C262AB">
          <w:pPr>
            <w:pStyle w:val="TOC1"/>
            <w:tabs>
              <w:tab w:val="right" w:leader="dot" w:pos="9016"/>
            </w:tabs>
            <w:rPr>
              <w:noProof/>
            </w:rPr>
          </w:pPr>
          <w:hyperlink w:anchor="_Toc536094901" w:history="1">
            <w:r w:rsidR="00D80163" w:rsidRPr="006310D1">
              <w:rPr>
                <w:rStyle w:val="Hyperlink"/>
                <w:noProof/>
              </w:rPr>
              <w:t>22. АКЦИОНИ ПЛАН ЗА ПРИМЕНУ СТРАТЕГИЈЕ РАЗВОЈА СОЦИЈАЛНЕ ЗАШТИТЕ</w:t>
            </w:r>
            <w:r w:rsidR="00D80163">
              <w:rPr>
                <w:noProof/>
                <w:webHidden/>
              </w:rPr>
              <w:tab/>
            </w:r>
            <w:r>
              <w:rPr>
                <w:noProof/>
                <w:webHidden/>
              </w:rPr>
              <w:fldChar w:fldCharType="begin"/>
            </w:r>
            <w:r w:rsidR="00D80163">
              <w:rPr>
                <w:noProof/>
                <w:webHidden/>
              </w:rPr>
              <w:instrText xml:space="preserve"> PAGEREF _Toc536094901 \h </w:instrText>
            </w:r>
            <w:r>
              <w:rPr>
                <w:noProof/>
                <w:webHidden/>
              </w:rPr>
            </w:r>
            <w:r>
              <w:rPr>
                <w:noProof/>
                <w:webHidden/>
              </w:rPr>
              <w:fldChar w:fldCharType="separate"/>
            </w:r>
            <w:r w:rsidR="00B50264">
              <w:rPr>
                <w:noProof/>
                <w:webHidden/>
              </w:rPr>
              <w:t>50</w:t>
            </w:r>
            <w:r>
              <w:rPr>
                <w:noProof/>
                <w:webHidden/>
              </w:rPr>
              <w:fldChar w:fldCharType="end"/>
            </w:r>
          </w:hyperlink>
        </w:p>
        <w:p w:rsidR="00D80163" w:rsidRDefault="00C262AB" w:rsidP="00D80163">
          <w:pPr>
            <w:pStyle w:val="TOC2"/>
          </w:pPr>
          <w:hyperlink w:anchor="_Toc536094902" w:history="1">
            <w:r w:rsidR="00D80163" w:rsidRPr="006310D1">
              <w:rPr>
                <w:rStyle w:val="Hyperlink"/>
                <w:lang w:bidi="en-US"/>
              </w:rPr>
              <w:t>22.1 О ПОТРЕБИ РЕШАВАЊА СОЦИЈАЛНИХ ПРОБЛЕМА</w:t>
            </w:r>
            <w:r w:rsidR="00D80163">
              <w:rPr>
                <w:webHidden/>
              </w:rPr>
              <w:tab/>
            </w:r>
            <w:r>
              <w:rPr>
                <w:webHidden/>
              </w:rPr>
              <w:fldChar w:fldCharType="begin"/>
            </w:r>
            <w:r w:rsidR="00D80163">
              <w:rPr>
                <w:webHidden/>
              </w:rPr>
              <w:instrText xml:space="preserve"> PAGEREF _Toc536094902 \h </w:instrText>
            </w:r>
            <w:r>
              <w:rPr>
                <w:webHidden/>
              </w:rPr>
            </w:r>
            <w:r>
              <w:rPr>
                <w:webHidden/>
              </w:rPr>
              <w:fldChar w:fldCharType="separate"/>
            </w:r>
            <w:r w:rsidR="00B50264">
              <w:rPr>
                <w:webHidden/>
              </w:rPr>
              <w:t>50</w:t>
            </w:r>
            <w:r>
              <w:rPr>
                <w:webHidden/>
              </w:rPr>
              <w:fldChar w:fldCharType="end"/>
            </w:r>
          </w:hyperlink>
        </w:p>
        <w:p w:rsidR="00D80163" w:rsidRDefault="00C262AB" w:rsidP="00D80163">
          <w:pPr>
            <w:pStyle w:val="TOC2"/>
          </w:pPr>
          <w:hyperlink w:anchor="_Toc536094903" w:history="1">
            <w:r w:rsidR="00D80163" w:rsidRPr="006310D1">
              <w:rPr>
                <w:rStyle w:val="Hyperlink"/>
                <w:lang w:bidi="en-US"/>
              </w:rPr>
              <w:t>22.2 СТРАТЕШКА СВРХА</w:t>
            </w:r>
            <w:r w:rsidR="00D80163">
              <w:rPr>
                <w:webHidden/>
              </w:rPr>
              <w:tab/>
            </w:r>
            <w:r>
              <w:rPr>
                <w:webHidden/>
              </w:rPr>
              <w:fldChar w:fldCharType="begin"/>
            </w:r>
            <w:r w:rsidR="00D80163">
              <w:rPr>
                <w:webHidden/>
              </w:rPr>
              <w:instrText xml:space="preserve"> PAGEREF _Toc536094903 \h </w:instrText>
            </w:r>
            <w:r>
              <w:rPr>
                <w:webHidden/>
              </w:rPr>
            </w:r>
            <w:r>
              <w:rPr>
                <w:webHidden/>
              </w:rPr>
              <w:fldChar w:fldCharType="separate"/>
            </w:r>
            <w:r w:rsidR="00B50264">
              <w:rPr>
                <w:webHidden/>
              </w:rPr>
              <w:t>51</w:t>
            </w:r>
            <w:r>
              <w:rPr>
                <w:webHidden/>
              </w:rPr>
              <w:fldChar w:fldCharType="end"/>
            </w:r>
          </w:hyperlink>
        </w:p>
        <w:p w:rsidR="00D80163" w:rsidRDefault="00C262AB" w:rsidP="00D80163">
          <w:pPr>
            <w:pStyle w:val="TOC2"/>
          </w:pPr>
          <w:hyperlink w:anchor="_Toc536094904" w:history="1">
            <w:r w:rsidR="00D80163" w:rsidRPr="006310D1">
              <w:rPr>
                <w:rStyle w:val="Hyperlink"/>
                <w:lang w:bidi="en-US"/>
              </w:rPr>
              <w:t>22.3 СТРАТЕШКИ ЦИЉЕВИ</w:t>
            </w:r>
            <w:r w:rsidR="00D80163">
              <w:rPr>
                <w:webHidden/>
              </w:rPr>
              <w:tab/>
            </w:r>
            <w:r>
              <w:rPr>
                <w:webHidden/>
              </w:rPr>
              <w:fldChar w:fldCharType="begin"/>
            </w:r>
            <w:r w:rsidR="00D80163">
              <w:rPr>
                <w:webHidden/>
              </w:rPr>
              <w:instrText xml:space="preserve"> PAGEREF _Toc536094904 \h </w:instrText>
            </w:r>
            <w:r>
              <w:rPr>
                <w:webHidden/>
              </w:rPr>
            </w:r>
            <w:r>
              <w:rPr>
                <w:webHidden/>
              </w:rPr>
              <w:fldChar w:fldCharType="separate"/>
            </w:r>
            <w:r w:rsidR="00B50264">
              <w:rPr>
                <w:webHidden/>
              </w:rPr>
              <w:t>53</w:t>
            </w:r>
            <w:r>
              <w:rPr>
                <w:webHidden/>
              </w:rPr>
              <w:fldChar w:fldCharType="end"/>
            </w:r>
          </w:hyperlink>
        </w:p>
        <w:p w:rsidR="00D80163" w:rsidRDefault="00C262AB" w:rsidP="00D80163">
          <w:pPr>
            <w:pStyle w:val="TOC2"/>
          </w:pPr>
          <w:hyperlink w:anchor="_Toc536094905" w:history="1">
            <w:r w:rsidR="00D80163" w:rsidRPr="006310D1">
              <w:rPr>
                <w:rStyle w:val="Hyperlink"/>
                <w:rFonts w:eastAsia="TimesNewRoman,Bold"/>
                <w:lang w:bidi="en-US"/>
              </w:rPr>
              <w:t>22.4 АРАНЖМАНИ ЗА ПРИМЕНУ -ИМПЛЕМЕНТАЦИЈУ СТРАТЕГИЈЕ РАЗВОЈА СОЦИЈАЛНЕ ЗАШТИТЕ ОПШТИНЕ РАЖАЊ ЗА ПЕРИОД 2019. – 2028. ГОДИНЕ</w:t>
            </w:r>
            <w:r w:rsidR="00D80163">
              <w:rPr>
                <w:webHidden/>
              </w:rPr>
              <w:tab/>
            </w:r>
            <w:r>
              <w:rPr>
                <w:webHidden/>
              </w:rPr>
              <w:fldChar w:fldCharType="begin"/>
            </w:r>
            <w:r w:rsidR="00D80163">
              <w:rPr>
                <w:webHidden/>
              </w:rPr>
              <w:instrText xml:space="preserve"> PAGEREF _Toc536094905 \h </w:instrText>
            </w:r>
            <w:r>
              <w:rPr>
                <w:webHidden/>
              </w:rPr>
            </w:r>
            <w:r>
              <w:rPr>
                <w:webHidden/>
              </w:rPr>
              <w:fldChar w:fldCharType="separate"/>
            </w:r>
            <w:r w:rsidR="00B50264">
              <w:rPr>
                <w:webHidden/>
              </w:rPr>
              <w:t>73</w:t>
            </w:r>
            <w:r>
              <w:rPr>
                <w:webHidden/>
              </w:rPr>
              <w:fldChar w:fldCharType="end"/>
            </w:r>
          </w:hyperlink>
        </w:p>
        <w:p w:rsidR="00D80163" w:rsidRDefault="00C262AB" w:rsidP="00D80163">
          <w:pPr>
            <w:pStyle w:val="TOC2"/>
          </w:pPr>
          <w:hyperlink w:anchor="_Toc536094906" w:history="1">
            <w:r w:rsidR="00D80163" w:rsidRPr="006310D1">
              <w:rPr>
                <w:rStyle w:val="Hyperlink"/>
                <w:rFonts w:eastAsia="TimesNewRoman,Bold"/>
                <w:lang w:bidi="en-US"/>
              </w:rPr>
              <w:t>22.5. ПЛАН ПРАЋЕЊА – МОНИТОРИНГ И АНАЛИЗА УСПЕШНОСТИ СПРОВОЂЕЊА – ЕВАЛУАЦИЈА</w:t>
            </w:r>
            <w:r w:rsidR="00D80163">
              <w:rPr>
                <w:webHidden/>
              </w:rPr>
              <w:tab/>
            </w:r>
            <w:r>
              <w:rPr>
                <w:webHidden/>
              </w:rPr>
              <w:fldChar w:fldCharType="begin"/>
            </w:r>
            <w:r w:rsidR="00D80163">
              <w:rPr>
                <w:webHidden/>
              </w:rPr>
              <w:instrText xml:space="preserve"> PAGEREF _Toc536094906 \h </w:instrText>
            </w:r>
            <w:r>
              <w:rPr>
                <w:webHidden/>
              </w:rPr>
            </w:r>
            <w:r>
              <w:rPr>
                <w:webHidden/>
              </w:rPr>
              <w:fldChar w:fldCharType="separate"/>
            </w:r>
            <w:r w:rsidR="00B50264">
              <w:rPr>
                <w:webHidden/>
              </w:rPr>
              <w:t>75</w:t>
            </w:r>
            <w:r>
              <w:rPr>
                <w:webHidden/>
              </w:rPr>
              <w:fldChar w:fldCharType="end"/>
            </w:r>
          </w:hyperlink>
        </w:p>
        <w:p w:rsidR="00D80163" w:rsidRDefault="00C262AB" w:rsidP="00D80163">
          <w:pPr>
            <w:pStyle w:val="TOC2"/>
          </w:pPr>
          <w:hyperlink w:anchor="_Toc536094907" w:history="1">
            <w:r w:rsidR="00D80163" w:rsidRPr="006310D1">
              <w:rPr>
                <w:rStyle w:val="Hyperlink"/>
                <w:rFonts w:eastAsia="TimesNewRoman,Bold"/>
                <w:lang w:bidi="en-US"/>
              </w:rPr>
              <w:t>22.6 РЕСУРСИ СА КОЈИМА РАСПОЛАЖЕ ОПШТИНА РАЖАЊ</w:t>
            </w:r>
            <w:r w:rsidR="00D80163">
              <w:rPr>
                <w:webHidden/>
              </w:rPr>
              <w:tab/>
            </w:r>
            <w:r>
              <w:rPr>
                <w:webHidden/>
              </w:rPr>
              <w:fldChar w:fldCharType="begin"/>
            </w:r>
            <w:r w:rsidR="00D80163">
              <w:rPr>
                <w:webHidden/>
              </w:rPr>
              <w:instrText xml:space="preserve"> PAGEREF _Toc536094907 \h </w:instrText>
            </w:r>
            <w:r>
              <w:rPr>
                <w:webHidden/>
              </w:rPr>
            </w:r>
            <w:r>
              <w:rPr>
                <w:webHidden/>
              </w:rPr>
              <w:fldChar w:fldCharType="separate"/>
            </w:r>
            <w:r w:rsidR="00B50264">
              <w:rPr>
                <w:webHidden/>
              </w:rPr>
              <w:t>76</w:t>
            </w:r>
            <w:r>
              <w:rPr>
                <w:webHidden/>
              </w:rPr>
              <w:fldChar w:fldCharType="end"/>
            </w:r>
          </w:hyperlink>
        </w:p>
        <w:p w:rsidR="00D80163" w:rsidRDefault="00C262AB" w:rsidP="00D80163">
          <w:pPr>
            <w:pStyle w:val="TOC2"/>
          </w:pPr>
          <w:hyperlink w:anchor="_Toc536094908" w:history="1">
            <w:r w:rsidR="00D80163" w:rsidRPr="006310D1">
              <w:rPr>
                <w:rStyle w:val="Hyperlink"/>
                <w:rFonts w:eastAsia="TimesNewRoman,Bold"/>
                <w:lang w:bidi="en-US"/>
              </w:rPr>
              <w:t>22.7 ПЛАН КОМУНИКАЦИЈЕ</w:t>
            </w:r>
            <w:r w:rsidR="00D80163">
              <w:rPr>
                <w:webHidden/>
              </w:rPr>
              <w:tab/>
            </w:r>
            <w:r>
              <w:rPr>
                <w:webHidden/>
              </w:rPr>
              <w:fldChar w:fldCharType="begin"/>
            </w:r>
            <w:r w:rsidR="00D80163">
              <w:rPr>
                <w:webHidden/>
              </w:rPr>
              <w:instrText xml:space="preserve"> PAGEREF _Toc536094908 \h </w:instrText>
            </w:r>
            <w:r>
              <w:rPr>
                <w:webHidden/>
              </w:rPr>
            </w:r>
            <w:r>
              <w:rPr>
                <w:webHidden/>
              </w:rPr>
              <w:fldChar w:fldCharType="separate"/>
            </w:r>
            <w:r w:rsidR="00B50264">
              <w:rPr>
                <w:webHidden/>
              </w:rPr>
              <w:t>77</w:t>
            </w:r>
            <w:r>
              <w:rPr>
                <w:webHidden/>
              </w:rPr>
              <w:fldChar w:fldCharType="end"/>
            </w:r>
          </w:hyperlink>
        </w:p>
        <w:p w:rsidR="00D80163" w:rsidRDefault="00C262AB" w:rsidP="00D80163">
          <w:pPr>
            <w:pStyle w:val="TOC2"/>
          </w:pPr>
          <w:hyperlink w:anchor="_Toc536094909" w:history="1">
            <w:r w:rsidR="00D80163" w:rsidRPr="006310D1">
              <w:rPr>
                <w:rStyle w:val="Hyperlink"/>
                <w:lang w:bidi="en-US"/>
              </w:rPr>
              <w:t>22.8 ЈАВНА РАСПРАВА</w:t>
            </w:r>
            <w:r w:rsidR="00D80163">
              <w:rPr>
                <w:webHidden/>
              </w:rPr>
              <w:tab/>
            </w:r>
            <w:r>
              <w:rPr>
                <w:webHidden/>
              </w:rPr>
              <w:fldChar w:fldCharType="begin"/>
            </w:r>
            <w:r w:rsidR="00D80163">
              <w:rPr>
                <w:webHidden/>
              </w:rPr>
              <w:instrText xml:space="preserve"> PAGEREF _Toc536094909 \h </w:instrText>
            </w:r>
            <w:r>
              <w:rPr>
                <w:webHidden/>
              </w:rPr>
            </w:r>
            <w:r>
              <w:rPr>
                <w:webHidden/>
              </w:rPr>
              <w:fldChar w:fldCharType="separate"/>
            </w:r>
            <w:r w:rsidR="00B50264">
              <w:rPr>
                <w:webHidden/>
              </w:rPr>
              <w:t>79</w:t>
            </w:r>
            <w:r>
              <w:rPr>
                <w:webHidden/>
              </w:rPr>
              <w:fldChar w:fldCharType="end"/>
            </w:r>
          </w:hyperlink>
        </w:p>
        <w:p w:rsidR="00D80163" w:rsidRDefault="00C262AB" w:rsidP="00D80163">
          <w:pPr>
            <w:pStyle w:val="TOC2"/>
          </w:pPr>
          <w:hyperlink w:anchor="_Toc536094911" w:history="1">
            <w:r w:rsidR="00D80163" w:rsidRPr="006310D1">
              <w:rPr>
                <w:rStyle w:val="Hyperlink"/>
                <w:lang w:bidi="en-US"/>
              </w:rPr>
              <w:t>22.9 .АНАЛИЗА УОЧЕНИХ ПРОБЛЕМА</w:t>
            </w:r>
            <w:r w:rsidR="00D80163">
              <w:rPr>
                <w:webHidden/>
              </w:rPr>
              <w:tab/>
            </w:r>
            <w:r>
              <w:rPr>
                <w:webHidden/>
              </w:rPr>
              <w:fldChar w:fldCharType="begin"/>
            </w:r>
            <w:r w:rsidR="00D80163">
              <w:rPr>
                <w:webHidden/>
              </w:rPr>
              <w:instrText xml:space="preserve"> PAGEREF _Toc536094911 \h </w:instrText>
            </w:r>
            <w:r>
              <w:rPr>
                <w:webHidden/>
              </w:rPr>
            </w:r>
            <w:r>
              <w:rPr>
                <w:webHidden/>
              </w:rPr>
              <w:fldChar w:fldCharType="separate"/>
            </w:r>
            <w:r w:rsidR="00B50264">
              <w:rPr>
                <w:webHidden/>
              </w:rPr>
              <w:t>80</w:t>
            </w:r>
            <w:r>
              <w:rPr>
                <w:webHidden/>
              </w:rPr>
              <w:fldChar w:fldCharType="end"/>
            </w:r>
          </w:hyperlink>
        </w:p>
        <w:p w:rsidR="00D80163" w:rsidRDefault="00C262AB">
          <w:r>
            <w:fldChar w:fldCharType="end"/>
          </w:r>
        </w:p>
      </w:sdtContent>
    </w:sdt>
    <w:p w:rsidR="0031610F" w:rsidRDefault="0031610F">
      <w:pPr>
        <w:pStyle w:val="BodyTextIndent2"/>
        <w:tabs>
          <w:tab w:val="left" w:pos="1152"/>
        </w:tabs>
        <w:spacing w:after="0" w:line="276" w:lineRule="auto"/>
        <w:ind w:left="0"/>
        <w:jc w:val="both"/>
        <w:rPr>
          <w:rFonts w:ascii="Times New Roman" w:hAnsi="Times New Roman" w:cs="Times New Roman"/>
          <w:b/>
          <w:sz w:val="24"/>
          <w:szCs w:val="24"/>
        </w:rPr>
      </w:pPr>
    </w:p>
    <w:p w:rsidR="0031610F" w:rsidRDefault="0031610F">
      <w:pPr>
        <w:pStyle w:val="ListParagraph"/>
        <w:autoSpaceDE w:val="0"/>
        <w:autoSpaceDN w:val="0"/>
        <w:adjustRightInd w:val="0"/>
        <w:spacing w:after="0"/>
        <w:jc w:val="both"/>
        <w:rPr>
          <w:rFonts w:ascii="Times New Roman" w:eastAsia="TimesNewRoman,Bold" w:hAnsi="Times New Roman" w:cs="Times New Roman"/>
          <w:sz w:val="24"/>
          <w:szCs w:val="24"/>
        </w:rPr>
      </w:pPr>
    </w:p>
    <w:p w:rsidR="0031610F" w:rsidRDefault="0031610F">
      <w:pPr>
        <w:spacing w:after="0"/>
        <w:jc w:val="both"/>
        <w:rPr>
          <w:rFonts w:ascii="Times New Roman" w:hAnsi="Times New Roman" w:cs="Times New Roman"/>
          <w:b/>
          <w:sz w:val="24"/>
          <w:szCs w:val="24"/>
        </w:rPr>
      </w:pPr>
      <w:bookmarkStart w:id="49" w:name="_GoBack"/>
      <w:bookmarkEnd w:id="49"/>
    </w:p>
    <w:p w:rsidR="0031610F" w:rsidRDefault="0031610F">
      <w:pPr>
        <w:spacing w:after="0"/>
        <w:jc w:val="both"/>
        <w:rPr>
          <w:rFonts w:ascii="Times New Roman" w:hAnsi="Times New Roman" w:cs="Times New Roman"/>
          <w:sz w:val="24"/>
          <w:szCs w:val="24"/>
        </w:rPr>
      </w:pPr>
    </w:p>
    <w:p w:rsidR="0031610F" w:rsidRDefault="0031610F">
      <w:pPr>
        <w:pStyle w:val="ListParagraph"/>
        <w:autoSpaceDE w:val="0"/>
        <w:autoSpaceDN w:val="0"/>
        <w:adjustRightInd w:val="0"/>
        <w:spacing w:after="0"/>
        <w:jc w:val="both"/>
        <w:rPr>
          <w:rFonts w:ascii="Times New Roman" w:eastAsia="TimesNewRoman,Bold" w:hAnsi="Times New Roman" w:cs="Times New Roman"/>
          <w:color w:val="FF0000"/>
          <w:sz w:val="24"/>
          <w:szCs w:val="24"/>
        </w:rPr>
      </w:pPr>
    </w:p>
    <w:sectPr w:rsidR="0031610F" w:rsidSect="0031610F">
      <w:pgSz w:w="11906" w:h="16838"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653" w:rsidRDefault="00712653">
      <w:pPr>
        <w:spacing w:after="0" w:line="240" w:lineRule="auto"/>
      </w:pPr>
      <w:r>
        <w:separator/>
      </w:r>
    </w:p>
  </w:endnote>
  <w:endnote w:type="continuationSeparator" w:id="1">
    <w:p w:rsidR="00712653" w:rsidRDefault="007126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 Ciril">
    <w:altName w:val="Courier New"/>
    <w:charset w:val="00"/>
    <w:family w:val="swiss"/>
    <w:pitch w:val="variable"/>
    <w:sig w:usb0="00000083" w:usb1="00000000" w:usb2="00000000" w:usb3="00000000" w:csb0="00000009" w:csb1="00000000"/>
  </w:font>
  <w:font w:name="TimesNewRoman,Bold">
    <w:altName w:val="MS Mincho"/>
    <w:panose1 w:val="00000000000000000000"/>
    <w:charset w:val="80"/>
    <w:family w:val="auto"/>
    <w:notTrueType/>
    <w:pitch w:val="default"/>
    <w:sig w:usb0="00000203" w:usb1="08070000" w:usb2="00000010" w:usb3="00000000" w:csb0="00020005" w:csb1="00000000"/>
  </w:font>
  <w:font w:name="Arial Unicode MS">
    <w:panose1 w:val="020B0604020202020204"/>
    <w:charset w:val="00"/>
    <w:family w:val="roman"/>
    <w:notTrueType/>
    <w:pitch w:val="variable"/>
    <w:sig w:usb0="00000003" w:usb1="00000000" w:usb2="00000000" w:usb3="00000000" w:csb0="00000001" w:csb1="00000000"/>
  </w:font>
  <w:font w:name="Wingdings-Regular">
    <w:altName w:val="Arial Unicode MS"/>
    <w:panose1 w:val="00000000000000000000"/>
    <w:charset w:val="88"/>
    <w:family w:val="auto"/>
    <w:notTrueType/>
    <w:pitch w:val="default"/>
    <w:sig w:usb0="00000003" w:usb1="08080000" w:usb2="00000010"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3171957"/>
      <w:docPartObj>
        <w:docPartGallery w:val="Page Numbers (Bottom of Page)"/>
        <w:docPartUnique/>
      </w:docPartObj>
    </w:sdtPr>
    <w:sdtEndPr>
      <w:rPr>
        <w:noProof/>
      </w:rPr>
    </w:sdtEndPr>
    <w:sdtContent>
      <w:p w:rsidR="00D80163" w:rsidRDefault="00C262AB">
        <w:pPr>
          <w:pStyle w:val="Footer"/>
          <w:jc w:val="right"/>
        </w:pPr>
        <w:fldSimple w:instr=" PAGE   \* MERGEFORMAT ">
          <w:r w:rsidR="00D80163">
            <w:rPr>
              <w:noProof/>
            </w:rPr>
            <w:t>2</w:t>
          </w:r>
        </w:fldSimple>
      </w:p>
    </w:sdtContent>
  </w:sdt>
  <w:p w:rsidR="00D80163" w:rsidRDefault="00D801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4954690"/>
      <w:docPartObj>
        <w:docPartGallery w:val="Page Numbers (Bottom of Page)"/>
        <w:docPartUnique/>
      </w:docPartObj>
    </w:sdtPr>
    <w:sdtEndPr>
      <w:rPr>
        <w:noProof/>
      </w:rPr>
    </w:sdtEndPr>
    <w:sdtContent>
      <w:p w:rsidR="00D80163" w:rsidRDefault="00C262AB">
        <w:pPr>
          <w:pStyle w:val="Footer"/>
          <w:jc w:val="right"/>
        </w:pPr>
        <w:fldSimple w:instr=" PAGE   \* MERGEFORMAT ">
          <w:r w:rsidR="00BE470E">
            <w:rPr>
              <w:noProof/>
            </w:rPr>
            <w:t>1</w:t>
          </w:r>
        </w:fldSimple>
      </w:p>
    </w:sdtContent>
  </w:sdt>
  <w:p w:rsidR="00D80163" w:rsidRDefault="00D801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653" w:rsidRDefault="00712653">
      <w:pPr>
        <w:spacing w:after="0" w:line="240" w:lineRule="auto"/>
      </w:pPr>
      <w:r>
        <w:separator/>
      </w:r>
    </w:p>
  </w:footnote>
  <w:footnote w:type="continuationSeparator" w:id="1">
    <w:p w:rsidR="00712653" w:rsidRDefault="007126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2E087EE"/>
    <w:lvl w:ilvl="0">
      <w:numFmt w:val="bullet"/>
      <w:lvlText w:val="*"/>
      <w:lvlJc w:val="left"/>
    </w:lvl>
  </w:abstractNum>
  <w:abstractNum w:abstractNumId="1">
    <w:nsid w:val="00000004"/>
    <w:multiLevelType w:val="singleLevel"/>
    <w:tmpl w:val="00000004"/>
    <w:name w:val="WW8Num3"/>
    <w:lvl w:ilvl="0">
      <w:numFmt w:val="bullet"/>
      <w:lvlText w:val="-"/>
      <w:lvlJc w:val="left"/>
      <w:pPr>
        <w:tabs>
          <w:tab w:val="num" w:pos="720"/>
        </w:tabs>
        <w:ind w:left="720" w:hanging="360"/>
      </w:pPr>
      <w:rPr>
        <w:rFonts w:ascii="Times New Roman" w:hAnsi="Times New Roman" w:cs="Times New Roman"/>
      </w:rPr>
    </w:lvl>
  </w:abstractNum>
  <w:abstractNum w:abstractNumId="2">
    <w:nsid w:val="01873F20"/>
    <w:multiLevelType w:val="hybridMultilevel"/>
    <w:tmpl w:val="D78E0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EC6E8B"/>
    <w:multiLevelType w:val="hybridMultilevel"/>
    <w:tmpl w:val="130293CE"/>
    <w:lvl w:ilvl="0" w:tplc="10480ED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CC1555"/>
    <w:multiLevelType w:val="hybridMultilevel"/>
    <w:tmpl w:val="37AE8C44"/>
    <w:lvl w:ilvl="0" w:tplc="BB02C10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DA4724"/>
    <w:multiLevelType w:val="hybridMultilevel"/>
    <w:tmpl w:val="CC3A6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267622"/>
    <w:multiLevelType w:val="hybridMultilevel"/>
    <w:tmpl w:val="6CF45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6860EE"/>
    <w:multiLevelType w:val="multilevel"/>
    <w:tmpl w:val="166EE01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DA7619C"/>
    <w:multiLevelType w:val="hybridMultilevel"/>
    <w:tmpl w:val="BF72F794"/>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0F1F5D85"/>
    <w:multiLevelType w:val="hybridMultilevel"/>
    <w:tmpl w:val="17301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C36521"/>
    <w:multiLevelType w:val="hybridMultilevel"/>
    <w:tmpl w:val="E9D2D6E6"/>
    <w:lvl w:ilvl="0" w:tplc="10480ED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716845"/>
    <w:multiLevelType w:val="hybridMultilevel"/>
    <w:tmpl w:val="D77C7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90243E"/>
    <w:multiLevelType w:val="hybridMultilevel"/>
    <w:tmpl w:val="48FA12F0"/>
    <w:lvl w:ilvl="0" w:tplc="BB02C10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0C0606"/>
    <w:multiLevelType w:val="hybridMultilevel"/>
    <w:tmpl w:val="A8E6E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7B0584"/>
    <w:multiLevelType w:val="hybridMultilevel"/>
    <w:tmpl w:val="6FB87D50"/>
    <w:lvl w:ilvl="0" w:tplc="04090001">
      <w:start w:val="1"/>
      <w:numFmt w:val="bullet"/>
      <w:lvlText w:val=""/>
      <w:lvlJc w:val="left"/>
      <w:pPr>
        <w:ind w:left="1425" w:hanging="360"/>
      </w:pPr>
      <w:rPr>
        <w:rFonts w:ascii="Symbol" w:hAnsi="Symbol" w:hint="default"/>
      </w:rPr>
    </w:lvl>
    <w:lvl w:ilvl="1" w:tplc="241A0003">
      <w:start w:val="1"/>
      <w:numFmt w:val="bullet"/>
      <w:lvlText w:val="o"/>
      <w:lvlJc w:val="left"/>
      <w:pPr>
        <w:ind w:left="2145" w:hanging="360"/>
      </w:pPr>
      <w:rPr>
        <w:rFonts w:ascii="Courier New" w:hAnsi="Courier New" w:cs="Courier New" w:hint="default"/>
      </w:rPr>
    </w:lvl>
    <w:lvl w:ilvl="2" w:tplc="241A0005" w:tentative="1">
      <w:start w:val="1"/>
      <w:numFmt w:val="bullet"/>
      <w:lvlText w:val=""/>
      <w:lvlJc w:val="left"/>
      <w:pPr>
        <w:ind w:left="2865" w:hanging="360"/>
      </w:pPr>
      <w:rPr>
        <w:rFonts w:ascii="Wingdings" w:hAnsi="Wingdings" w:hint="default"/>
      </w:rPr>
    </w:lvl>
    <w:lvl w:ilvl="3" w:tplc="241A0001" w:tentative="1">
      <w:start w:val="1"/>
      <w:numFmt w:val="bullet"/>
      <w:lvlText w:val=""/>
      <w:lvlJc w:val="left"/>
      <w:pPr>
        <w:ind w:left="3585" w:hanging="360"/>
      </w:pPr>
      <w:rPr>
        <w:rFonts w:ascii="Symbol" w:hAnsi="Symbol" w:hint="default"/>
      </w:rPr>
    </w:lvl>
    <w:lvl w:ilvl="4" w:tplc="241A0003" w:tentative="1">
      <w:start w:val="1"/>
      <w:numFmt w:val="bullet"/>
      <w:lvlText w:val="o"/>
      <w:lvlJc w:val="left"/>
      <w:pPr>
        <w:ind w:left="4305" w:hanging="360"/>
      </w:pPr>
      <w:rPr>
        <w:rFonts w:ascii="Courier New" w:hAnsi="Courier New" w:cs="Courier New" w:hint="default"/>
      </w:rPr>
    </w:lvl>
    <w:lvl w:ilvl="5" w:tplc="241A0005" w:tentative="1">
      <w:start w:val="1"/>
      <w:numFmt w:val="bullet"/>
      <w:lvlText w:val=""/>
      <w:lvlJc w:val="left"/>
      <w:pPr>
        <w:ind w:left="5025" w:hanging="360"/>
      </w:pPr>
      <w:rPr>
        <w:rFonts w:ascii="Wingdings" w:hAnsi="Wingdings" w:hint="default"/>
      </w:rPr>
    </w:lvl>
    <w:lvl w:ilvl="6" w:tplc="241A0001" w:tentative="1">
      <w:start w:val="1"/>
      <w:numFmt w:val="bullet"/>
      <w:lvlText w:val=""/>
      <w:lvlJc w:val="left"/>
      <w:pPr>
        <w:ind w:left="5745" w:hanging="360"/>
      </w:pPr>
      <w:rPr>
        <w:rFonts w:ascii="Symbol" w:hAnsi="Symbol" w:hint="default"/>
      </w:rPr>
    </w:lvl>
    <w:lvl w:ilvl="7" w:tplc="241A0003" w:tentative="1">
      <w:start w:val="1"/>
      <w:numFmt w:val="bullet"/>
      <w:lvlText w:val="o"/>
      <w:lvlJc w:val="left"/>
      <w:pPr>
        <w:ind w:left="6465" w:hanging="360"/>
      </w:pPr>
      <w:rPr>
        <w:rFonts w:ascii="Courier New" w:hAnsi="Courier New" w:cs="Courier New" w:hint="default"/>
      </w:rPr>
    </w:lvl>
    <w:lvl w:ilvl="8" w:tplc="241A0005" w:tentative="1">
      <w:start w:val="1"/>
      <w:numFmt w:val="bullet"/>
      <w:lvlText w:val=""/>
      <w:lvlJc w:val="left"/>
      <w:pPr>
        <w:ind w:left="7185" w:hanging="360"/>
      </w:pPr>
      <w:rPr>
        <w:rFonts w:ascii="Wingdings" w:hAnsi="Wingdings" w:hint="default"/>
      </w:rPr>
    </w:lvl>
  </w:abstractNum>
  <w:abstractNum w:abstractNumId="15">
    <w:nsid w:val="196D11C8"/>
    <w:multiLevelType w:val="hybridMultilevel"/>
    <w:tmpl w:val="E558DE06"/>
    <w:lvl w:ilvl="0" w:tplc="BB02C104">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A57F5F"/>
    <w:multiLevelType w:val="hybridMultilevel"/>
    <w:tmpl w:val="8B8AA34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1CD54447"/>
    <w:multiLevelType w:val="hybridMultilevel"/>
    <w:tmpl w:val="D786D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5B6886"/>
    <w:multiLevelType w:val="hybridMultilevel"/>
    <w:tmpl w:val="39DC31AC"/>
    <w:lvl w:ilvl="0" w:tplc="241A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1E0603D3"/>
    <w:multiLevelType w:val="hybridMultilevel"/>
    <w:tmpl w:val="BC6C0D2C"/>
    <w:lvl w:ilvl="0" w:tplc="733AE4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175B15"/>
    <w:multiLevelType w:val="hybridMultilevel"/>
    <w:tmpl w:val="C35C5B7C"/>
    <w:lvl w:ilvl="0" w:tplc="BB02C10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0D47F3"/>
    <w:multiLevelType w:val="hybridMultilevel"/>
    <w:tmpl w:val="04A80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357624"/>
    <w:multiLevelType w:val="hybridMultilevel"/>
    <w:tmpl w:val="EECEFCCE"/>
    <w:lvl w:ilvl="0" w:tplc="0B702AB6">
      <w:start w:val="1"/>
      <w:numFmt w:val="bullet"/>
      <w:lvlText w:val="•"/>
      <w:lvlJc w:val="left"/>
      <w:pPr>
        <w:ind w:left="720" w:hanging="360"/>
      </w:pPr>
      <w:rPr>
        <w:rFonts w:ascii="Times New Roman" w:hAnsi="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CF97B39"/>
    <w:multiLevelType w:val="hybridMultilevel"/>
    <w:tmpl w:val="2D3CD3F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2D2808F1"/>
    <w:multiLevelType w:val="hybridMultilevel"/>
    <w:tmpl w:val="602CE352"/>
    <w:lvl w:ilvl="0" w:tplc="BB02C104">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2F202CE5"/>
    <w:multiLevelType w:val="hybridMultilevel"/>
    <w:tmpl w:val="806C5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31900E7"/>
    <w:multiLevelType w:val="hybridMultilevel"/>
    <w:tmpl w:val="C5F84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8C50DC"/>
    <w:multiLevelType w:val="hybridMultilevel"/>
    <w:tmpl w:val="9DF668E2"/>
    <w:lvl w:ilvl="0" w:tplc="10480ED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40900CD"/>
    <w:multiLevelType w:val="hybridMultilevel"/>
    <w:tmpl w:val="E9B8C42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7613D8E"/>
    <w:multiLevelType w:val="hybridMultilevel"/>
    <w:tmpl w:val="711A4B7C"/>
    <w:lvl w:ilvl="0" w:tplc="10480ED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86E0093"/>
    <w:multiLevelType w:val="hybridMultilevel"/>
    <w:tmpl w:val="7F240932"/>
    <w:lvl w:ilvl="0" w:tplc="BB02C10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943059B"/>
    <w:multiLevelType w:val="hybridMultilevel"/>
    <w:tmpl w:val="599AECAA"/>
    <w:lvl w:ilvl="0" w:tplc="10480ED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A1872D2"/>
    <w:multiLevelType w:val="hybridMultilevel"/>
    <w:tmpl w:val="5F2A4D1E"/>
    <w:lvl w:ilvl="0" w:tplc="10480ED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A1D36FC"/>
    <w:multiLevelType w:val="hybridMultilevel"/>
    <w:tmpl w:val="42B48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C280944"/>
    <w:multiLevelType w:val="hybridMultilevel"/>
    <w:tmpl w:val="2D6E29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C8A2797"/>
    <w:multiLevelType w:val="hybridMultilevel"/>
    <w:tmpl w:val="FB824D5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E421D9F"/>
    <w:multiLevelType w:val="hybridMultilevel"/>
    <w:tmpl w:val="58A630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EF626C9"/>
    <w:multiLevelType w:val="hybridMultilevel"/>
    <w:tmpl w:val="58B0B7DC"/>
    <w:lvl w:ilvl="0" w:tplc="10480ED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FA725E3"/>
    <w:multiLevelType w:val="hybridMultilevel"/>
    <w:tmpl w:val="3A28897A"/>
    <w:lvl w:ilvl="0" w:tplc="BB02C104">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4104BCE"/>
    <w:multiLevelType w:val="hybridMultilevel"/>
    <w:tmpl w:val="4CEC4D88"/>
    <w:lvl w:ilvl="0" w:tplc="10480ED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54776F8"/>
    <w:multiLevelType w:val="hybridMultilevel"/>
    <w:tmpl w:val="BE9869EA"/>
    <w:lvl w:ilvl="0" w:tplc="10480ED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F929FF"/>
    <w:multiLevelType w:val="hybridMultilevel"/>
    <w:tmpl w:val="A2C86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465A3A76"/>
    <w:multiLevelType w:val="hybridMultilevel"/>
    <w:tmpl w:val="F94EF1A8"/>
    <w:lvl w:ilvl="0" w:tplc="10480ED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6D35D24"/>
    <w:multiLevelType w:val="hybridMultilevel"/>
    <w:tmpl w:val="11C8A8B6"/>
    <w:lvl w:ilvl="0" w:tplc="10480ED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7EB355D"/>
    <w:multiLevelType w:val="hybridMultilevel"/>
    <w:tmpl w:val="E8548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AFC73CA"/>
    <w:multiLevelType w:val="hybridMultilevel"/>
    <w:tmpl w:val="BEDA549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nsid w:val="4FEF452C"/>
    <w:multiLevelType w:val="hybridMultilevel"/>
    <w:tmpl w:val="B6A2FD50"/>
    <w:lvl w:ilvl="0" w:tplc="BB02C10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0DF4496"/>
    <w:multiLevelType w:val="hybridMultilevel"/>
    <w:tmpl w:val="F59E5418"/>
    <w:lvl w:ilvl="0" w:tplc="FE48C4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nsid w:val="537C70DF"/>
    <w:multiLevelType w:val="hybridMultilevel"/>
    <w:tmpl w:val="C9485ACA"/>
    <w:lvl w:ilvl="0" w:tplc="0409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49">
    <w:nsid w:val="542C53E1"/>
    <w:multiLevelType w:val="hybridMultilevel"/>
    <w:tmpl w:val="5BAC6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6857EBB"/>
    <w:multiLevelType w:val="hybridMultilevel"/>
    <w:tmpl w:val="231EB240"/>
    <w:lvl w:ilvl="0" w:tplc="241A000F">
      <w:start w:val="1"/>
      <w:numFmt w:val="decimal"/>
      <w:lvlText w:val="%1."/>
      <w:lvlJc w:val="left"/>
      <w:pPr>
        <w:ind w:left="777" w:hanging="360"/>
      </w:pPr>
    </w:lvl>
    <w:lvl w:ilvl="1" w:tplc="241A0019" w:tentative="1">
      <w:start w:val="1"/>
      <w:numFmt w:val="lowerLetter"/>
      <w:lvlText w:val="%2."/>
      <w:lvlJc w:val="left"/>
      <w:pPr>
        <w:ind w:left="1497" w:hanging="360"/>
      </w:pPr>
    </w:lvl>
    <w:lvl w:ilvl="2" w:tplc="241A001B" w:tentative="1">
      <w:start w:val="1"/>
      <w:numFmt w:val="lowerRoman"/>
      <w:lvlText w:val="%3."/>
      <w:lvlJc w:val="right"/>
      <w:pPr>
        <w:ind w:left="2217" w:hanging="180"/>
      </w:pPr>
    </w:lvl>
    <w:lvl w:ilvl="3" w:tplc="241A000F" w:tentative="1">
      <w:start w:val="1"/>
      <w:numFmt w:val="decimal"/>
      <w:lvlText w:val="%4."/>
      <w:lvlJc w:val="left"/>
      <w:pPr>
        <w:ind w:left="2937" w:hanging="360"/>
      </w:pPr>
    </w:lvl>
    <w:lvl w:ilvl="4" w:tplc="241A0019" w:tentative="1">
      <w:start w:val="1"/>
      <w:numFmt w:val="lowerLetter"/>
      <w:lvlText w:val="%5."/>
      <w:lvlJc w:val="left"/>
      <w:pPr>
        <w:ind w:left="3657" w:hanging="360"/>
      </w:pPr>
    </w:lvl>
    <w:lvl w:ilvl="5" w:tplc="241A001B" w:tentative="1">
      <w:start w:val="1"/>
      <w:numFmt w:val="lowerRoman"/>
      <w:lvlText w:val="%6."/>
      <w:lvlJc w:val="right"/>
      <w:pPr>
        <w:ind w:left="4377" w:hanging="180"/>
      </w:pPr>
    </w:lvl>
    <w:lvl w:ilvl="6" w:tplc="241A000F" w:tentative="1">
      <w:start w:val="1"/>
      <w:numFmt w:val="decimal"/>
      <w:lvlText w:val="%7."/>
      <w:lvlJc w:val="left"/>
      <w:pPr>
        <w:ind w:left="5097" w:hanging="360"/>
      </w:pPr>
    </w:lvl>
    <w:lvl w:ilvl="7" w:tplc="241A0019" w:tentative="1">
      <w:start w:val="1"/>
      <w:numFmt w:val="lowerLetter"/>
      <w:lvlText w:val="%8."/>
      <w:lvlJc w:val="left"/>
      <w:pPr>
        <w:ind w:left="5817" w:hanging="360"/>
      </w:pPr>
    </w:lvl>
    <w:lvl w:ilvl="8" w:tplc="241A001B" w:tentative="1">
      <w:start w:val="1"/>
      <w:numFmt w:val="lowerRoman"/>
      <w:lvlText w:val="%9."/>
      <w:lvlJc w:val="right"/>
      <w:pPr>
        <w:ind w:left="6537" w:hanging="180"/>
      </w:pPr>
    </w:lvl>
  </w:abstractNum>
  <w:abstractNum w:abstractNumId="51">
    <w:nsid w:val="57701E58"/>
    <w:multiLevelType w:val="hybridMultilevel"/>
    <w:tmpl w:val="F79A5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78A1C61"/>
    <w:multiLevelType w:val="hybridMultilevel"/>
    <w:tmpl w:val="B694D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8157490"/>
    <w:multiLevelType w:val="hybridMultilevel"/>
    <w:tmpl w:val="0D086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ABF1F88"/>
    <w:multiLevelType w:val="hybridMultilevel"/>
    <w:tmpl w:val="982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10672DE"/>
    <w:multiLevelType w:val="hybridMultilevel"/>
    <w:tmpl w:val="20FCCAD0"/>
    <w:lvl w:ilvl="0" w:tplc="10480ED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8567F4C"/>
    <w:multiLevelType w:val="hybridMultilevel"/>
    <w:tmpl w:val="AB60F710"/>
    <w:lvl w:ilvl="0" w:tplc="10480ED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8803D3C"/>
    <w:multiLevelType w:val="hybridMultilevel"/>
    <w:tmpl w:val="B6F45074"/>
    <w:lvl w:ilvl="0" w:tplc="10480ED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991220A"/>
    <w:multiLevelType w:val="hybridMultilevel"/>
    <w:tmpl w:val="2C6A3FC6"/>
    <w:lvl w:ilvl="0" w:tplc="10480ED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05C56EB"/>
    <w:multiLevelType w:val="hybridMultilevel"/>
    <w:tmpl w:val="6BA2BBDE"/>
    <w:lvl w:ilvl="0" w:tplc="10480ED2">
      <w:start w:val="1"/>
      <w:numFmt w:val="bullet"/>
      <w:lvlText w:val="•"/>
      <w:lvlJc w:val="left"/>
      <w:pPr>
        <w:tabs>
          <w:tab w:val="num" w:pos="1068"/>
        </w:tabs>
        <w:ind w:left="1068" w:hanging="360"/>
      </w:pPr>
      <w:rPr>
        <w:rFonts w:ascii="Arial" w:hAnsi="Aria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60">
    <w:nsid w:val="70786F8D"/>
    <w:multiLevelType w:val="hybridMultilevel"/>
    <w:tmpl w:val="6E5E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45831B3"/>
    <w:multiLevelType w:val="hybridMultilevel"/>
    <w:tmpl w:val="A7D089C2"/>
    <w:lvl w:ilvl="0" w:tplc="526415A4">
      <w:start w:val="1"/>
      <w:numFmt w:val="bullet"/>
      <w:lvlText w:val="•"/>
      <w:lvlJc w:val="left"/>
      <w:pPr>
        <w:tabs>
          <w:tab w:val="num" w:pos="1080"/>
        </w:tabs>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nsid w:val="748C60E2"/>
    <w:multiLevelType w:val="hybridMultilevel"/>
    <w:tmpl w:val="14B4C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59C28A9"/>
    <w:multiLevelType w:val="hybridMultilevel"/>
    <w:tmpl w:val="2F9AA920"/>
    <w:lvl w:ilvl="0" w:tplc="10480ED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77C1FA3"/>
    <w:multiLevelType w:val="hybridMultilevel"/>
    <w:tmpl w:val="D47A0572"/>
    <w:lvl w:ilvl="0" w:tplc="BB02C10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7891D9E"/>
    <w:multiLevelType w:val="hybridMultilevel"/>
    <w:tmpl w:val="40521276"/>
    <w:lvl w:ilvl="0" w:tplc="10480ED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87901E6"/>
    <w:multiLevelType w:val="hybridMultilevel"/>
    <w:tmpl w:val="E5D0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A887395"/>
    <w:multiLevelType w:val="hybridMultilevel"/>
    <w:tmpl w:val="BF1AE95A"/>
    <w:lvl w:ilvl="0" w:tplc="2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AA863E3"/>
    <w:multiLevelType w:val="multilevel"/>
    <w:tmpl w:val="9430589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7C064498"/>
    <w:multiLevelType w:val="hybridMultilevel"/>
    <w:tmpl w:val="9DA65238"/>
    <w:lvl w:ilvl="0" w:tplc="10480ED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C284FA8"/>
    <w:multiLevelType w:val="hybridMultilevel"/>
    <w:tmpl w:val="9BAC7D9E"/>
    <w:lvl w:ilvl="0" w:tplc="10480ED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D9212E5"/>
    <w:multiLevelType w:val="hybridMultilevel"/>
    <w:tmpl w:val="D5965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E567FC3"/>
    <w:multiLevelType w:val="hybridMultilevel"/>
    <w:tmpl w:val="0ED6A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61"/>
  </w:num>
  <w:num w:numId="3">
    <w:abstractNumId w:val="56"/>
  </w:num>
  <w:num w:numId="4">
    <w:abstractNumId w:val="55"/>
  </w:num>
  <w:num w:numId="5">
    <w:abstractNumId w:val="63"/>
  </w:num>
  <w:num w:numId="6">
    <w:abstractNumId w:val="29"/>
  </w:num>
  <w:num w:numId="7">
    <w:abstractNumId w:val="57"/>
  </w:num>
  <w:num w:numId="8">
    <w:abstractNumId w:val="31"/>
  </w:num>
  <w:num w:numId="9">
    <w:abstractNumId w:val="43"/>
  </w:num>
  <w:num w:numId="10">
    <w:abstractNumId w:val="21"/>
  </w:num>
  <w:num w:numId="11">
    <w:abstractNumId w:val="53"/>
  </w:num>
  <w:num w:numId="12">
    <w:abstractNumId w:val="16"/>
  </w:num>
  <w:num w:numId="13">
    <w:abstractNumId w:val="7"/>
  </w:num>
  <w:num w:numId="14">
    <w:abstractNumId w:val="24"/>
  </w:num>
  <w:num w:numId="15">
    <w:abstractNumId w:val="38"/>
  </w:num>
  <w:num w:numId="16">
    <w:abstractNumId w:val="15"/>
  </w:num>
  <w:num w:numId="17">
    <w:abstractNumId w:val="4"/>
  </w:num>
  <w:num w:numId="18">
    <w:abstractNumId w:val="69"/>
  </w:num>
  <w:num w:numId="19">
    <w:abstractNumId w:val="40"/>
  </w:num>
  <w:num w:numId="20">
    <w:abstractNumId w:val="22"/>
  </w:num>
  <w:num w:numId="21">
    <w:abstractNumId w:val="64"/>
  </w:num>
  <w:num w:numId="22">
    <w:abstractNumId w:val="44"/>
  </w:num>
  <w:num w:numId="23">
    <w:abstractNumId w:val="0"/>
    <w:lvlOverride w:ilvl="0">
      <w:lvl w:ilvl="0">
        <w:numFmt w:val="bullet"/>
        <w:lvlText w:val=""/>
        <w:legacy w:legacy="1" w:legacySpace="0" w:legacyIndent="360"/>
        <w:lvlJc w:val="left"/>
        <w:rPr>
          <w:rFonts w:ascii="Symbol" w:hAnsi="Symbol" w:hint="default"/>
        </w:rPr>
      </w:lvl>
    </w:lvlOverride>
  </w:num>
  <w:num w:numId="24">
    <w:abstractNumId w:val="62"/>
  </w:num>
  <w:num w:numId="25">
    <w:abstractNumId w:val="52"/>
  </w:num>
  <w:num w:numId="26">
    <w:abstractNumId w:val="49"/>
  </w:num>
  <w:num w:numId="27">
    <w:abstractNumId w:val="25"/>
  </w:num>
  <w:num w:numId="28">
    <w:abstractNumId w:val="72"/>
  </w:num>
  <w:num w:numId="29">
    <w:abstractNumId w:val="71"/>
  </w:num>
  <w:num w:numId="30">
    <w:abstractNumId w:val="17"/>
  </w:num>
  <w:num w:numId="31">
    <w:abstractNumId w:val="65"/>
  </w:num>
  <w:num w:numId="32">
    <w:abstractNumId w:val="27"/>
  </w:num>
  <w:num w:numId="33">
    <w:abstractNumId w:val="58"/>
  </w:num>
  <w:num w:numId="34">
    <w:abstractNumId w:val="10"/>
  </w:num>
  <w:num w:numId="35">
    <w:abstractNumId w:val="42"/>
  </w:num>
  <w:num w:numId="36">
    <w:abstractNumId w:val="70"/>
  </w:num>
  <w:num w:numId="37">
    <w:abstractNumId w:val="20"/>
  </w:num>
  <w:num w:numId="38">
    <w:abstractNumId w:val="12"/>
  </w:num>
  <w:num w:numId="39">
    <w:abstractNumId w:val="30"/>
  </w:num>
  <w:num w:numId="40">
    <w:abstractNumId w:val="59"/>
  </w:num>
  <w:num w:numId="41">
    <w:abstractNumId w:val="13"/>
  </w:num>
  <w:num w:numId="42">
    <w:abstractNumId w:val="37"/>
  </w:num>
  <w:num w:numId="43">
    <w:abstractNumId w:val="32"/>
  </w:num>
  <w:num w:numId="44">
    <w:abstractNumId w:val="35"/>
  </w:num>
  <w:num w:numId="45">
    <w:abstractNumId w:val="48"/>
  </w:num>
  <w:num w:numId="46">
    <w:abstractNumId w:val="41"/>
  </w:num>
  <w:num w:numId="47">
    <w:abstractNumId w:val="14"/>
  </w:num>
  <w:num w:numId="48">
    <w:abstractNumId w:val="2"/>
  </w:num>
  <w:num w:numId="49">
    <w:abstractNumId w:val="33"/>
  </w:num>
  <w:num w:numId="50">
    <w:abstractNumId w:val="28"/>
  </w:num>
  <w:num w:numId="51">
    <w:abstractNumId w:val="11"/>
  </w:num>
  <w:num w:numId="52">
    <w:abstractNumId w:val="60"/>
  </w:num>
  <w:num w:numId="53">
    <w:abstractNumId w:val="54"/>
  </w:num>
  <w:num w:numId="54">
    <w:abstractNumId w:val="9"/>
  </w:num>
  <w:num w:numId="55">
    <w:abstractNumId w:val="66"/>
  </w:num>
  <w:num w:numId="56">
    <w:abstractNumId w:val="39"/>
  </w:num>
  <w:num w:numId="57">
    <w:abstractNumId w:val="46"/>
  </w:num>
  <w:num w:numId="58">
    <w:abstractNumId w:val="3"/>
  </w:num>
  <w:num w:numId="59">
    <w:abstractNumId w:val="6"/>
  </w:num>
  <w:num w:numId="60">
    <w:abstractNumId w:val="5"/>
  </w:num>
  <w:num w:numId="61">
    <w:abstractNumId w:val="19"/>
  </w:num>
  <w:num w:numId="62">
    <w:abstractNumId w:val="34"/>
  </w:num>
  <w:num w:numId="63">
    <w:abstractNumId w:val="36"/>
  </w:num>
  <w:num w:numId="64">
    <w:abstractNumId w:val="26"/>
  </w:num>
  <w:num w:numId="65">
    <w:abstractNumId w:val="51"/>
  </w:num>
  <w:num w:numId="66">
    <w:abstractNumId w:val="68"/>
  </w:num>
  <w:num w:numId="67">
    <w:abstractNumId w:val="23"/>
  </w:num>
  <w:num w:numId="68">
    <w:abstractNumId w:val="50"/>
  </w:num>
  <w:num w:numId="69">
    <w:abstractNumId w:val="18"/>
  </w:num>
  <w:num w:numId="70">
    <w:abstractNumId w:val="8"/>
  </w:num>
  <w:num w:numId="71">
    <w:abstractNumId w:val="67"/>
  </w:num>
  <w:num w:numId="72">
    <w:abstractNumId w:val="45"/>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31610F"/>
    <w:rsid w:val="0031610F"/>
    <w:rsid w:val="004D0FBA"/>
    <w:rsid w:val="00712653"/>
    <w:rsid w:val="007C51D4"/>
    <w:rsid w:val="00B178F2"/>
    <w:rsid w:val="00B46464"/>
    <w:rsid w:val="00B50264"/>
    <w:rsid w:val="00BE470E"/>
    <w:rsid w:val="00C262AB"/>
    <w:rsid w:val="00D80163"/>
    <w:rsid w:val="00EF79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10F"/>
    <w:rPr>
      <w:rFonts w:ascii="Arial" w:hAnsi="Arial"/>
      <w:iCs/>
      <w:color w:val="000000" w:themeColor="text1"/>
      <w:szCs w:val="21"/>
    </w:rPr>
  </w:style>
  <w:style w:type="paragraph" w:styleId="Heading1">
    <w:name w:val="heading 1"/>
    <w:basedOn w:val="Normal"/>
    <w:next w:val="Normal"/>
    <w:link w:val="Heading1Char"/>
    <w:qFormat/>
    <w:rsid w:val="00D80163"/>
    <w:pPr>
      <w:keepNext/>
      <w:spacing w:before="240" w:after="60"/>
      <w:outlineLvl w:val="0"/>
    </w:pPr>
    <w:rPr>
      <w:rFonts w:ascii="Cambria" w:eastAsia="Times New Roman" w:hAnsi="Cambria" w:cs="Times New Roman"/>
      <w:b/>
      <w:bCs/>
      <w:iCs w:val="0"/>
      <w:color w:val="auto"/>
      <w:kern w:val="32"/>
      <w:sz w:val="24"/>
      <w:szCs w:val="32"/>
      <w:lang w:val="sr-Cyrl-CS"/>
    </w:rPr>
  </w:style>
  <w:style w:type="paragraph" w:styleId="Heading2">
    <w:name w:val="heading 2"/>
    <w:basedOn w:val="Normal"/>
    <w:next w:val="Normal"/>
    <w:link w:val="Heading2Char"/>
    <w:qFormat/>
    <w:rsid w:val="00D80163"/>
    <w:pPr>
      <w:spacing w:before="240" w:after="80" w:line="240" w:lineRule="auto"/>
      <w:outlineLvl w:val="1"/>
    </w:pPr>
    <w:rPr>
      <w:rFonts w:ascii="Times New Roman" w:eastAsia="Times New Roman" w:hAnsi="Times New Roman" w:cs="Times New Roman"/>
      <w:b/>
      <w:iCs w:val="0"/>
      <w:smallCaps/>
      <w:color w:val="auto"/>
      <w:spacing w:val="5"/>
      <w:sz w:val="24"/>
      <w:szCs w:val="28"/>
      <w:lang w:bidi="en-US"/>
    </w:rPr>
  </w:style>
  <w:style w:type="paragraph" w:styleId="Heading3">
    <w:name w:val="heading 3"/>
    <w:basedOn w:val="Normal"/>
    <w:next w:val="Normal"/>
    <w:link w:val="Heading3Char"/>
    <w:uiPriority w:val="9"/>
    <w:qFormat/>
    <w:rsid w:val="0031610F"/>
    <w:pPr>
      <w:spacing w:after="0" w:line="240" w:lineRule="auto"/>
      <w:outlineLvl w:val="2"/>
    </w:pPr>
    <w:rPr>
      <w:rFonts w:ascii="Calibri" w:eastAsia="Times New Roman" w:hAnsi="Calibri" w:cs="Times New Roman"/>
      <w:iCs w:val="0"/>
      <w:smallCaps/>
      <w:color w:val="auto"/>
      <w:spacing w:val="5"/>
      <w:sz w:val="24"/>
      <w:szCs w:val="24"/>
      <w:lang w:bidi="en-US"/>
    </w:rPr>
  </w:style>
  <w:style w:type="paragraph" w:styleId="Heading4">
    <w:name w:val="heading 4"/>
    <w:basedOn w:val="Normal"/>
    <w:next w:val="Normal"/>
    <w:link w:val="Heading4Char"/>
    <w:qFormat/>
    <w:rsid w:val="0031610F"/>
    <w:pPr>
      <w:keepNext/>
      <w:spacing w:after="240"/>
      <w:jc w:val="both"/>
      <w:outlineLvl w:val="3"/>
    </w:pPr>
    <w:rPr>
      <w:rFonts w:cs="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0163"/>
    <w:rPr>
      <w:rFonts w:ascii="Cambria" w:eastAsia="Times New Roman" w:hAnsi="Cambria" w:cs="Times New Roman"/>
      <w:b/>
      <w:bCs/>
      <w:kern w:val="32"/>
      <w:sz w:val="24"/>
      <w:szCs w:val="32"/>
      <w:lang w:val="sr-Cyrl-CS"/>
    </w:rPr>
  </w:style>
  <w:style w:type="character" w:customStyle="1" w:styleId="Heading2Char">
    <w:name w:val="Heading 2 Char"/>
    <w:basedOn w:val="DefaultParagraphFont"/>
    <w:link w:val="Heading2"/>
    <w:rsid w:val="00D80163"/>
    <w:rPr>
      <w:rFonts w:ascii="Times New Roman" w:eastAsia="Times New Roman" w:hAnsi="Times New Roman" w:cs="Times New Roman"/>
      <w:b/>
      <w:smallCaps/>
      <w:spacing w:val="5"/>
      <w:sz w:val="24"/>
      <w:szCs w:val="28"/>
      <w:lang w:bidi="en-US"/>
    </w:rPr>
  </w:style>
  <w:style w:type="character" w:customStyle="1" w:styleId="Heading3Char">
    <w:name w:val="Heading 3 Char"/>
    <w:basedOn w:val="DefaultParagraphFont"/>
    <w:link w:val="Heading3"/>
    <w:uiPriority w:val="9"/>
    <w:rsid w:val="0031610F"/>
    <w:rPr>
      <w:rFonts w:ascii="Calibri" w:eastAsia="Times New Roman" w:hAnsi="Calibri" w:cs="Times New Roman"/>
      <w:smallCaps/>
      <w:spacing w:val="5"/>
      <w:sz w:val="24"/>
      <w:szCs w:val="24"/>
      <w:lang w:bidi="en-US"/>
    </w:rPr>
  </w:style>
  <w:style w:type="character" w:styleId="Hyperlink">
    <w:name w:val="Hyperlink"/>
    <w:basedOn w:val="DefaultParagraphFont"/>
    <w:uiPriority w:val="99"/>
    <w:unhideWhenUsed/>
    <w:rsid w:val="0031610F"/>
    <w:rPr>
      <w:color w:val="0000FF" w:themeColor="hyperlink"/>
      <w:u w:val="single"/>
    </w:rPr>
  </w:style>
  <w:style w:type="paragraph" w:styleId="ListParagraph">
    <w:name w:val="List Paragraph"/>
    <w:basedOn w:val="Normal"/>
    <w:uiPriority w:val="34"/>
    <w:qFormat/>
    <w:rsid w:val="0031610F"/>
    <w:pPr>
      <w:ind w:left="720"/>
      <w:contextualSpacing/>
    </w:pPr>
    <w:rPr>
      <w:rFonts w:asciiTheme="minorHAnsi" w:hAnsiTheme="minorHAnsi"/>
      <w:iCs w:val="0"/>
      <w:color w:val="auto"/>
      <w:szCs w:val="22"/>
    </w:rPr>
  </w:style>
  <w:style w:type="table" w:styleId="TableGrid">
    <w:name w:val="Table Grid"/>
    <w:basedOn w:val="TableNormal"/>
    <w:uiPriority w:val="59"/>
    <w:rsid w:val="003161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316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1610F"/>
    <w:rPr>
      <w:rFonts w:ascii="Tahoma" w:hAnsi="Tahoma" w:cs="Tahoma"/>
      <w:iCs/>
      <w:color w:val="000000" w:themeColor="text1"/>
      <w:sz w:val="16"/>
      <w:szCs w:val="16"/>
    </w:rPr>
  </w:style>
  <w:style w:type="paragraph" w:styleId="NoSpacing">
    <w:name w:val="No Spacing"/>
    <w:link w:val="NoSpacingChar"/>
    <w:uiPriority w:val="1"/>
    <w:qFormat/>
    <w:rsid w:val="0031610F"/>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31610F"/>
    <w:rPr>
      <w:rFonts w:ascii="Calibri" w:eastAsia="Calibri" w:hAnsi="Calibri" w:cs="Times New Roman"/>
    </w:rPr>
  </w:style>
  <w:style w:type="paragraph" w:customStyle="1" w:styleId="Default">
    <w:name w:val="Default"/>
    <w:rsid w:val="0031610F"/>
    <w:pPr>
      <w:autoSpaceDE w:val="0"/>
      <w:autoSpaceDN w:val="0"/>
      <w:adjustRightInd w:val="0"/>
      <w:spacing w:after="0" w:line="240" w:lineRule="auto"/>
    </w:pPr>
    <w:rPr>
      <w:rFonts w:ascii="Rockwell" w:eastAsia="Calibri" w:hAnsi="Rockwell" w:cs="Rockwell"/>
      <w:color w:val="000000"/>
      <w:sz w:val="24"/>
      <w:szCs w:val="24"/>
    </w:rPr>
  </w:style>
  <w:style w:type="paragraph" w:customStyle="1" w:styleId="pasus">
    <w:name w:val="pasus"/>
    <w:basedOn w:val="Normal"/>
    <w:link w:val="pasusChar"/>
    <w:qFormat/>
    <w:rsid w:val="0031610F"/>
    <w:pPr>
      <w:spacing w:before="120" w:after="120" w:line="240" w:lineRule="auto"/>
      <w:jc w:val="both"/>
    </w:pPr>
    <w:rPr>
      <w:rFonts w:ascii="Arial Narrow" w:eastAsia="Times New Roman" w:hAnsi="Arial Narrow" w:cs="Times New Roman"/>
      <w:iCs w:val="0"/>
      <w:color w:val="auto"/>
      <w:szCs w:val="20"/>
      <w:lang w:val="pl-PL"/>
    </w:rPr>
  </w:style>
  <w:style w:type="character" w:customStyle="1" w:styleId="pasusChar">
    <w:name w:val="pasus Char"/>
    <w:link w:val="pasus"/>
    <w:rsid w:val="0031610F"/>
    <w:rPr>
      <w:rFonts w:ascii="Arial Narrow" w:eastAsia="Times New Roman" w:hAnsi="Arial Narrow" w:cs="Times New Roman"/>
      <w:szCs w:val="20"/>
      <w:lang w:val="pl-PL"/>
    </w:rPr>
  </w:style>
  <w:style w:type="character" w:styleId="CommentReference">
    <w:name w:val="annotation reference"/>
    <w:basedOn w:val="DefaultParagraphFont"/>
    <w:uiPriority w:val="99"/>
    <w:unhideWhenUsed/>
    <w:rsid w:val="0031610F"/>
    <w:rPr>
      <w:sz w:val="16"/>
      <w:szCs w:val="16"/>
    </w:rPr>
  </w:style>
  <w:style w:type="paragraph" w:styleId="CommentText">
    <w:name w:val="annotation text"/>
    <w:basedOn w:val="Normal"/>
    <w:link w:val="CommentTextChar"/>
    <w:uiPriority w:val="99"/>
    <w:unhideWhenUsed/>
    <w:rsid w:val="0031610F"/>
    <w:pPr>
      <w:spacing w:line="240" w:lineRule="auto"/>
    </w:pPr>
    <w:rPr>
      <w:sz w:val="20"/>
      <w:szCs w:val="20"/>
    </w:rPr>
  </w:style>
  <w:style w:type="character" w:customStyle="1" w:styleId="CommentTextChar">
    <w:name w:val="Comment Text Char"/>
    <w:basedOn w:val="DefaultParagraphFont"/>
    <w:link w:val="CommentText"/>
    <w:uiPriority w:val="99"/>
    <w:rsid w:val="0031610F"/>
    <w:rPr>
      <w:rFonts w:ascii="Arial" w:hAnsi="Arial"/>
      <w:iCs/>
      <w:color w:val="000000" w:themeColor="text1"/>
      <w:sz w:val="20"/>
      <w:szCs w:val="20"/>
    </w:rPr>
  </w:style>
  <w:style w:type="paragraph" w:styleId="CommentSubject">
    <w:name w:val="annotation subject"/>
    <w:basedOn w:val="CommentText"/>
    <w:next w:val="CommentText"/>
    <w:link w:val="CommentSubjectChar"/>
    <w:uiPriority w:val="99"/>
    <w:unhideWhenUsed/>
    <w:rsid w:val="0031610F"/>
    <w:rPr>
      <w:b/>
      <w:bCs/>
    </w:rPr>
  </w:style>
  <w:style w:type="character" w:customStyle="1" w:styleId="CommentSubjectChar">
    <w:name w:val="Comment Subject Char"/>
    <w:basedOn w:val="CommentTextChar"/>
    <w:link w:val="CommentSubject"/>
    <w:uiPriority w:val="99"/>
    <w:rsid w:val="0031610F"/>
    <w:rPr>
      <w:rFonts w:ascii="Arial" w:hAnsi="Arial"/>
      <w:b/>
      <w:bCs/>
      <w:iCs/>
      <w:color w:val="000000" w:themeColor="text1"/>
      <w:sz w:val="20"/>
      <w:szCs w:val="20"/>
    </w:rPr>
  </w:style>
  <w:style w:type="character" w:customStyle="1" w:styleId="FontStyle11">
    <w:name w:val="Font Style11"/>
    <w:rsid w:val="0031610F"/>
    <w:rPr>
      <w:rFonts w:ascii="Times New Roman" w:hAnsi="Times New Roman" w:cs="Times New Roman"/>
      <w:sz w:val="22"/>
      <w:szCs w:val="22"/>
    </w:rPr>
  </w:style>
  <w:style w:type="paragraph" w:styleId="BodyText">
    <w:name w:val="Body Text"/>
    <w:basedOn w:val="Normal"/>
    <w:link w:val="BodyTextChar"/>
    <w:uiPriority w:val="99"/>
    <w:unhideWhenUsed/>
    <w:rsid w:val="0031610F"/>
    <w:pPr>
      <w:suppressAutoHyphens/>
      <w:spacing w:after="0" w:line="240" w:lineRule="auto"/>
      <w:jc w:val="both"/>
    </w:pPr>
    <w:rPr>
      <w:rFonts w:ascii="Times New Roman" w:eastAsia="Times New Roman" w:hAnsi="Times New Roman" w:cs="Times New Roman"/>
      <w:iCs w:val="0"/>
      <w:color w:val="auto"/>
      <w:sz w:val="24"/>
      <w:szCs w:val="24"/>
      <w:lang w:eastAsia="ar-SA"/>
    </w:rPr>
  </w:style>
  <w:style w:type="character" w:customStyle="1" w:styleId="BodyTextChar">
    <w:name w:val="Body Text Char"/>
    <w:basedOn w:val="DefaultParagraphFont"/>
    <w:link w:val="BodyText"/>
    <w:uiPriority w:val="99"/>
    <w:rsid w:val="0031610F"/>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31610F"/>
    <w:pPr>
      <w:tabs>
        <w:tab w:val="center" w:pos="4535"/>
        <w:tab w:val="right" w:pos="9071"/>
      </w:tabs>
    </w:pPr>
    <w:rPr>
      <w:rFonts w:ascii="Calibri" w:eastAsia="Calibri" w:hAnsi="Calibri" w:cs="Times New Roman"/>
      <w:iCs w:val="0"/>
      <w:color w:val="auto"/>
      <w:szCs w:val="22"/>
      <w:lang w:val="sr-Cyrl-CS"/>
    </w:rPr>
  </w:style>
  <w:style w:type="character" w:customStyle="1" w:styleId="FooterChar">
    <w:name w:val="Footer Char"/>
    <w:basedOn w:val="DefaultParagraphFont"/>
    <w:link w:val="Footer"/>
    <w:uiPriority w:val="99"/>
    <w:rsid w:val="0031610F"/>
    <w:rPr>
      <w:rFonts w:ascii="Calibri" w:eastAsia="Calibri" w:hAnsi="Calibri" w:cs="Times New Roman"/>
      <w:lang w:val="sr-Cyrl-CS"/>
    </w:rPr>
  </w:style>
  <w:style w:type="paragraph" w:styleId="Subtitle">
    <w:name w:val="Subtitle"/>
    <w:basedOn w:val="Normal"/>
    <w:next w:val="Normal"/>
    <w:link w:val="SubtitleChar"/>
    <w:qFormat/>
    <w:rsid w:val="0031610F"/>
    <w:pPr>
      <w:spacing w:after="60"/>
      <w:jc w:val="center"/>
      <w:outlineLvl w:val="1"/>
    </w:pPr>
    <w:rPr>
      <w:rFonts w:ascii="Cambria" w:eastAsia="Times New Roman" w:hAnsi="Cambria" w:cs="Times New Roman"/>
      <w:iCs w:val="0"/>
      <w:color w:val="auto"/>
      <w:sz w:val="24"/>
      <w:szCs w:val="24"/>
      <w:lang w:val="sr-Cyrl-CS"/>
    </w:rPr>
  </w:style>
  <w:style w:type="character" w:customStyle="1" w:styleId="SubtitleChar">
    <w:name w:val="Subtitle Char"/>
    <w:basedOn w:val="DefaultParagraphFont"/>
    <w:link w:val="Subtitle"/>
    <w:rsid w:val="0031610F"/>
    <w:rPr>
      <w:rFonts w:ascii="Cambria" w:eastAsia="Times New Roman" w:hAnsi="Cambria" w:cs="Times New Roman"/>
      <w:sz w:val="24"/>
      <w:szCs w:val="24"/>
      <w:lang w:val="sr-Cyrl-CS"/>
    </w:rPr>
  </w:style>
  <w:style w:type="character" w:styleId="Strong">
    <w:name w:val="Strong"/>
    <w:basedOn w:val="DefaultParagraphFont"/>
    <w:uiPriority w:val="22"/>
    <w:qFormat/>
    <w:rsid w:val="0031610F"/>
    <w:rPr>
      <w:b/>
      <w:bCs/>
    </w:rPr>
  </w:style>
  <w:style w:type="paragraph" w:styleId="NormalWeb">
    <w:name w:val="Normal (Web)"/>
    <w:basedOn w:val="Normal"/>
    <w:uiPriority w:val="99"/>
    <w:unhideWhenUsed/>
    <w:rsid w:val="0031610F"/>
    <w:pPr>
      <w:spacing w:before="100" w:beforeAutospacing="1" w:after="100" w:afterAutospacing="1" w:line="240" w:lineRule="auto"/>
    </w:pPr>
    <w:rPr>
      <w:rFonts w:ascii="Times New Roman" w:eastAsia="Times New Roman" w:hAnsi="Times New Roman" w:cs="Times New Roman"/>
      <w:iCs w:val="0"/>
      <w:color w:val="auto"/>
      <w:sz w:val="24"/>
      <w:szCs w:val="24"/>
    </w:rPr>
  </w:style>
  <w:style w:type="character" w:customStyle="1" w:styleId="apple-converted-space">
    <w:name w:val="apple-converted-space"/>
    <w:basedOn w:val="DefaultParagraphFont"/>
    <w:rsid w:val="0031610F"/>
  </w:style>
  <w:style w:type="paragraph" w:customStyle="1" w:styleId="Normal1">
    <w:name w:val="Normal1"/>
    <w:basedOn w:val="Normal"/>
    <w:rsid w:val="0031610F"/>
    <w:pPr>
      <w:suppressAutoHyphens/>
      <w:spacing w:before="280" w:after="280" w:line="240" w:lineRule="auto"/>
    </w:pPr>
    <w:rPr>
      <w:rFonts w:eastAsia="Times New Roman" w:cs="Arial"/>
      <w:iCs w:val="0"/>
      <w:color w:val="auto"/>
      <w:szCs w:val="22"/>
      <w:lang w:val="sr-Latn-CS" w:eastAsia="ar-SA"/>
    </w:rPr>
  </w:style>
  <w:style w:type="paragraph" w:styleId="BodyTextIndent2">
    <w:name w:val="Body Text Indent 2"/>
    <w:basedOn w:val="Normal"/>
    <w:link w:val="BodyTextIndent2Char"/>
    <w:unhideWhenUsed/>
    <w:rsid w:val="0031610F"/>
    <w:pPr>
      <w:spacing w:after="120" w:line="480" w:lineRule="auto"/>
      <w:ind w:left="283"/>
    </w:pPr>
  </w:style>
  <w:style w:type="character" w:customStyle="1" w:styleId="BodyTextIndent2Char">
    <w:name w:val="Body Text Indent 2 Char"/>
    <w:basedOn w:val="DefaultParagraphFont"/>
    <w:link w:val="BodyTextIndent2"/>
    <w:rsid w:val="0031610F"/>
    <w:rPr>
      <w:rFonts w:ascii="Arial" w:hAnsi="Arial"/>
      <w:iCs/>
      <w:color w:val="000000" w:themeColor="text1"/>
      <w:szCs w:val="21"/>
    </w:rPr>
  </w:style>
  <w:style w:type="character" w:styleId="PageNumber">
    <w:name w:val="page number"/>
    <w:basedOn w:val="DefaultParagraphFont"/>
    <w:rsid w:val="0031610F"/>
  </w:style>
  <w:style w:type="character" w:customStyle="1" w:styleId="CommentTextChar1">
    <w:name w:val="Comment Text Char1"/>
    <w:basedOn w:val="DefaultParagraphFont"/>
    <w:rsid w:val="0031610F"/>
    <w:rPr>
      <w:lang w:val="sl-SI" w:eastAsia="sl-SI"/>
    </w:rPr>
  </w:style>
  <w:style w:type="character" w:customStyle="1" w:styleId="CharChar5">
    <w:name w:val="Char Char5"/>
    <w:basedOn w:val="DefaultParagraphFont"/>
    <w:rsid w:val="0031610F"/>
    <w:rPr>
      <w:lang w:val="sl-SI" w:eastAsia="sl-SI"/>
    </w:rPr>
  </w:style>
  <w:style w:type="paragraph" w:styleId="BodyTextIndent">
    <w:name w:val="Body Text Indent"/>
    <w:basedOn w:val="Normal"/>
    <w:link w:val="BodyTextIndentChar"/>
    <w:rsid w:val="0031610F"/>
    <w:pPr>
      <w:spacing w:after="0" w:line="240" w:lineRule="auto"/>
      <w:ind w:left="360" w:firstLine="360"/>
      <w:jc w:val="both"/>
    </w:pPr>
    <w:rPr>
      <w:rFonts w:ascii="Times New Roman" w:eastAsia="Times New Roman" w:hAnsi="Times New Roman" w:cs="Times New Roman"/>
      <w:iCs w:val="0"/>
      <w:color w:val="auto"/>
      <w:sz w:val="24"/>
      <w:szCs w:val="24"/>
      <w:lang w:val="sr-Latn-CS"/>
    </w:rPr>
  </w:style>
  <w:style w:type="character" w:customStyle="1" w:styleId="BodyTextIndentChar">
    <w:name w:val="Body Text Indent Char"/>
    <w:basedOn w:val="DefaultParagraphFont"/>
    <w:link w:val="BodyTextIndent"/>
    <w:rsid w:val="0031610F"/>
    <w:rPr>
      <w:rFonts w:ascii="Times New Roman" w:eastAsia="Times New Roman" w:hAnsi="Times New Roman" w:cs="Times New Roman"/>
      <w:sz w:val="24"/>
      <w:szCs w:val="24"/>
      <w:lang w:val="sr-Latn-CS"/>
    </w:rPr>
  </w:style>
  <w:style w:type="paragraph" w:styleId="BodyText2">
    <w:name w:val="Body Text 2"/>
    <w:basedOn w:val="Normal"/>
    <w:link w:val="BodyText2Char"/>
    <w:rsid w:val="0031610F"/>
    <w:pPr>
      <w:spacing w:after="120" w:line="480" w:lineRule="auto"/>
    </w:pPr>
    <w:rPr>
      <w:rFonts w:ascii="Times New Roman" w:eastAsia="Times New Roman" w:hAnsi="Times New Roman" w:cs="Times New Roman"/>
      <w:iCs w:val="0"/>
      <w:color w:val="auto"/>
      <w:sz w:val="24"/>
      <w:szCs w:val="24"/>
      <w:lang w:val="sl-SI" w:eastAsia="sl-SI"/>
    </w:rPr>
  </w:style>
  <w:style w:type="character" w:customStyle="1" w:styleId="BodyText2Char">
    <w:name w:val="Body Text 2 Char"/>
    <w:basedOn w:val="DefaultParagraphFont"/>
    <w:link w:val="BodyText2"/>
    <w:rsid w:val="0031610F"/>
    <w:rPr>
      <w:rFonts w:ascii="Times New Roman" w:eastAsia="Times New Roman" w:hAnsi="Times New Roman" w:cs="Times New Roman"/>
      <w:sz w:val="24"/>
      <w:szCs w:val="24"/>
      <w:lang w:val="sl-SI" w:eastAsia="sl-SI"/>
    </w:rPr>
  </w:style>
  <w:style w:type="paragraph" w:styleId="FootnoteText">
    <w:name w:val="footnote text"/>
    <w:basedOn w:val="Normal"/>
    <w:link w:val="FootnoteTextChar"/>
    <w:semiHidden/>
    <w:rsid w:val="0031610F"/>
    <w:pPr>
      <w:spacing w:after="0" w:line="240" w:lineRule="auto"/>
    </w:pPr>
    <w:rPr>
      <w:rFonts w:ascii="Times New Roman" w:eastAsia="Times New Roman" w:hAnsi="Times New Roman" w:cs="Times New Roman"/>
      <w:iCs w:val="0"/>
      <w:color w:val="auto"/>
      <w:sz w:val="20"/>
      <w:szCs w:val="20"/>
    </w:rPr>
  </w:style>
  <w:style w:type="character" w:customStyle="1" w:styleId="FootnoteTextChar">
    <w:name w:val="Footnote Text Char"/>
    <w:basedOn w:val="DefaultParagraphFont"/>
    <w:link w:val="FootnoteText"/>
    <w:semiHidden/>
    <w:rsid w:val="0031610F"/>
    <w:rPr>
      <w:rFonts w:ascii="Times New Roman" w:eastAsia="Times New Roman" w:hAnsi="Times New Roman" w:cs="Times New Roman"/>
      <w:sz w:val="20"/>
      <w:szCs w:val="20"/>
    </w:rPr>
  </w:style>
  <w:style w:type="paragraph" w:customStyle="1" w:styleId="Clan">
    <w:name w:val="Clan"/>
    <w:basedOn w:val="Normal"/>
    <w:rsid w:val="0031610F"/>
    <w:pPr>
      <w:keepNext/>
      <w:tabs>
        <w:tab w:val="left" w:pos="1872"/>
      </w:tabs>
      <w:spacing w:before="240" w:after="360" w:line="240" w:lineRule="auto"/>
      <w:ind w:left="720" w:right="720"/>
      <w:jc w:val="center"/>
    </w:pPr>
    <w:rPr>
      <w:rFonts w:ascii="Helv Ciril" w:eastAsia="Times New Roman" w:hAnsi="Helv Ciril" w:cs="Times New Roman"/>
      <w:b/>
      <w:iCs w:val="0"/>
      <w:color w:val="auto"/>
      <w:sz w:val="24"/>
      <w:szCs w:val="20"/>
    </w:rPr>
  </w:style>
  <w:style w:type="character" w:customStyle="1" w:styleId="DocumentMapChar">
    <w:name w:val="Document Map Char"/>
    <w:basedOn w:val="DefaultParagraphFont"/>
    <w:link w:val="DocumentMap"/>
    <w:semiHidden/>
    <w:rsid w:val="0031610F"/>
    <w:rPr>
      <w:rFonts w:ascii="Tahoma" w:eastAsia="Times New Roman" w:hAnsi="Tahoma" w:cs="Tahoma"/>
      <w:sz w:val="20"/>
      <w:szCs w:val="20"/>
      <w:shd w:val="clear" w:color="auto" w:fill="000080"/>
      <w:lang w:val="sl-SI" w:eastAsia="sl-SI"/>
    </w:rPr>
  </w:style>
  <w:style w:type="paragraph" w:styleId="DocumentMap">
    <w:name w:val="Document Map"/>
    <w:basedOn w:val="Normal"/>
    <w:link w:val="DocumentMapChar"/>
    <w:semiHidden/>
    <w:rsid w:val="0031610F"/>
    <w:pPr>
      <w:shd w:val="clear" w:color="auto" w:fill="000080"/>
      <w:spacing w:after="0" w:line="240" w:lineRule="auto"/>
    </w:pPr>
    <w:rPr>
      <w:rFonts w:ascii="Tahoma" w:eastAsia="Times New Roman" w:hAnsi="Tahoma" w:cs="Tahoma"/>
      <w:iCs w:val="0"/>
      <w:color w:val="auto"/>
      <w:sz w:val="20"/>
      <w:szCs w:val="20"/>
      <w:lang w:val="sl-SI" w:eastAsia="sl-SI"/>
    </w:rPr>
  </w:style>
  <w:style w:type="paragraph" w:styleId="HTMLPreformatted">
    <w:name w:val="HTML Preformatted"/>
    <w:basedOn w:val="Normal"/>
    <w:link w:val="HTMLPreformattedChar"/>
    <w:uiPriority w:val="99"/>
    <w:rsid w:val="00316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iCs w:val="0"/>
      <w:color w:val="auto"/>
      <w:sz w:val="20"/>
      <w:szCs w:val="20"/>
    </w:rPr>
  </w:style>
  <w:style w:type="character" w:customStyle="1" w:styleId="HTMLPreformattedChar">
    <w:name w:val="HTML Preformatted Char"/>
    <w:basedOn w:val="DefaultParagraphFont"/>
    <w:link w:val="HTMLPreformatted"/>
    <w:uiPriority w:val="99"/>
    <w:rsid w:val="0031610F"/>
    <w:rPr>
      <w:rFonts w:ascii="Courier New" w:eastAsia="Times New Roman" w:hAnsi="Courier New" w:cs="Courier New"/>
      <w:sz w:val="20"/>
      <w:szCs w:val="20"/>
    </w:rPr>
  </w:style>
  <w:style w:type="paragraph" w:styleId="Header">
    <w:name w:val="header"/>
    <w:basedOn w:val="Normal"/>
    <w:link w:val="HeaderChar"/>
    <w:rsid w:val="0031610F"/>
    <w:pPr>
      <w:tabs>
        <w:tab w:val="left" w:pos="720"/>
        <w:tab w:val="center" w:pos="4536"/>
        <w:tab w:val="right" w:pos="9072"/>
      </w:tabs>
      <w:spacing w:after="0" w:line="240" w:lineRule="auto"/>
    </w:pPr>
    <w:rPr>
      <w:rFonts w:ascii="Tahoma" w:eastAsia="Times New Roman" w:hAnsi="Tahoma" w:cs="Times New Roman"/>
      <w:iCs w:val="0"/>
      <w:color w:val="auto"/>
      <w:sz w:val="19"/>
      <w:szCs w:val="20"/>
      <w:lang w:val="en-GB"/>
    </w:rPr>
  </w:style>
  <w:style w:type="character" w:customStyle="1" w:styleId="HeaderChar">
    <w:name w:val="Header Char"/>
    <w:basedOn w:val="DefaultParagraphFont"/>
    <w:link w:val="Header"/>
    <w:rsid w:val="0031610F"/>
    <w:rPr>
      <w:rFonts w:ascii="Tahoma" w:eastAsia="Times New Roman" w:hAnsi="Tahoma" w:cs="Times New Roman"/>
      <w:sz w:val="19"/>
      <w:szCs w:val="20"/>
      <w:lang w:val="en-GB"/>
    </w:rPr>
  </w:style>
  <w:style w:type="paragraph" w:customStyle="1" w:styleId="DateRef">
    <w:name w:val="DateRef"/>
    <w:basedOn w:val="Normal"/>
    <w:rsid w:val="0031610F"/>
    <w:pPr>
      <w:tabs>
        <w:tab w:val="right" w:pos="9356"/>
      </w:tabs>
      <w:spacing w:before="480" w:after="480" w:line="240" w:lineRule="auto"/>
      <w:jc w:val="both"/>
    </w:pPr>
    <w:rPr>
      <w:rFonts w:ascii="Tahoma" w:eastAsia="Times New Roman" w:hAnsi="Tahoma" w:cs="Times New Roman"/>
      <w:iCs w:val="0"/>
      <w:color w:val="auto"/>
      <w:sz w:val="19"/>
      <w:szCs w:val="24"/>
      <w:lang w:val="en-GB"/>
    </w:rPr>
  </w:style>
  <w:style w:type="paragraph" w:customStyle="1" w:styleId="CharCharCarCharCarCharCarCharCarCharCarChar">
    <w:name w:val="Char Char Car Char Car Char Car Char Car Char Car Char"/>
    <w:basedOn w:val="Normal"/>
    <w:rsid w:val="0031610F"/>
    <w:pPr>
      <w:spacing w:after="160" w:line="240" w:lineRule="exact"/>
    </w:pPr>
    <w:rPr>
      <w:rFonts w:eastAsia="Times New Roman" w:cs="Arial"/>
      <w:iCs w:val="0"/>
      <w:color w:val="auto"/>
      <w:sz w:val="20"/>
      <w:szCs w:val="20"/>
    </w:rPr>
  </w:style>
  <w:style w:type="paragraph" w:styleId="Title">
    <w:name w:val="Title"/>
    <w:basedOn w:val="Normal"/>
    <w:next w:val="Normal"/>
    <w:link w:val="TitleChar"/>
    <w:qFormat/>
    <w:rsid w:val="0031610F"/>
    <w:pPr>
      <w:pBdr>
        <w:top w:val="single" w:sz="12" w:space="1" w:color="C0504D"/>
      </w:pBdr>
      <w:spacing w:line="240" w:lineRule="auto"/>
      <w:jc w:val="right"/>
    </w:pPr>
    <w:rPr>
      <w:rFonts w:ascii="Calibri" w:eastAsia="Times New Roman" w:hAnsi="Calibri" w:cs="Times New Roman"/>
      <w:iCs w:val="0"/>
      <w:smallCaps/>
      <w:color w:val="auto"/>
      <w:sz w:val="48"/>
      <w:szCs w:val="48"/>
      <w:lang w:bidi="en-US"/>
    </w:rPr>
  </w:style>
  <w:style w:type="character" w:customStyle="1" w:styleId="TitleChar">
    <w:name w:val="Title Char"/>
    <w:basedOn w:val="DefaultParagraphFont"/>
    <w:link w:val="Title"/>
    <w:rsid w:val="0031610F"/>
    <w:rPr>
      <w:rFonts w:ascii="Calibri" w:eastAsia="Times New Roman" w:hAnsi="Calibri" w:cs="Times New Roman"/>
      <w:smallCaps/>
      <w:sz w:val="48"/>
      <w:szCs w:val="48"/>
      <w:lang w:bidi="en-US"/>
    </w:rPr>
  </w:style>
  <w:style w:type="paragraph" w:styleId="Revision">
    <w:name w:val="Revision"/>
    <w:hidden/>
    <w:uiPriority w:val="99"/>
    <w:semiHidden/>
    <w:rsid w:val="0031610F"/>
    <w:pPr>
      <w:spacing w:after="0" w:line="240" w:lineRule="auto"/>
    </w:pPr>
    <w:rPr>
      <w:rFonts w:ascii="Arial" w:hAnsi="Arial"/>
      <w:iCs/>
      <w:color w:val="000000" w:themeColor="text1"/>
      <w:szCs w:val="21"/>
    </w:rPr>
  </w:style>
  <w:style w:type="character" w:customStyle="1" w:styleId="Heading4Char">
    <w:name w:val="Heading 4 Char"/>
    <w:basedOn w:val="DefaultParagraphFont"/>
    <w:link w:val="Heading4"/>
    <w:rsid w:val="0031610F"/>
    <w:rPr>
      <w:rFonts w:ascii="Arial" w:hAnsi="Arial" w:cs="Arial"/>
      <w:iCs/>
      <w:color w:val="000000" w:themeColor="text1"/>
      <w:sz w:val="20"/>
      <w:szCs w:val="20"/>
      <w:lang w:val="en-GB"/>
    </w:rPr>
  </w:style>
  <w:style w:type="paragraph" w:styleId="Caption">
    <w:name w:val="caption"/>
    <w:basedOn w:val="Normal"/>
    <w:qFormat/>
    <w:rsid w:val="0031610F"/>
    <w:pPr>
      <w:suppressLineNumbers/>
      <w:spacing w:before="120" w:after="120"/>
    </w:pPr>
    <w:rPr>
      <w:rFonts w:cs="Tahoma"/>
      <w:i/>
    </w:rPr>
  </w:style>
  <w:style w:type="character" w:styleId="Emphasis">
    <w:name w:val="Emphasis"/>
    <w:uiPriority w:val="20"/>
    <w:qFormat/>
    <w:rsid w:val="0031610F"/>
    <w:rPr>
      <w:i/>
      <w:iCs/>
    </w:rPr>
  </w:style>
  <w:style w:type="character" w:customStyle="1" w:styleId="easy-footnote">
    <w:name w:val="easy-footnote"/>
    <w:basedOn w:val="DefaultParagraphFont"/>
    <w:rsid w:val="0031610F"/>
  </w:style>
  <w:style w:type="paragraph" w:styleId="TOCHeading">
    <w:name w:val="TOC Heading"/>
    <w:basedOn w:val="Heading1"/>
    <w:next w:val="Normal"/>
    <w:uiPriority w:val="39"/>
    <w:semiHidden/>
    <w:unhideWhenUsed/>
    <w:qFormat/>
    <w:rsid w:val="00D80163"/>
    <w:pPr>
      <w:keepLines/>
      <w:spacing w:before="480" w:after="0"/>
      <w:outlineLvl w:val="9"/>
    </w:pPr>
    <w:rPr>
      <w:rFonts w:asciiTheme="majorHAnsi" w:eastAsiaTheme="majorEastAsia" w:hAnsiTheme="majorHAnsi" w:cstheme="majorBidi"/>
      <w:color w:val="365F91" w:themeColor="accent1" w:themeShade="BF"/>
      <w:kern w:val="0"/>
      <w:sz w:val="28"/>
      <w:szCs w:val="28"/>
      <w:lang w:val="en-US"/>
    </w:rPr>
  </w:style>
  <w:style w:type="paragraph" w:styleId="TOC1">
    <w:name w:val="toc 1"/>
    <w:basedOn w:val="Normal"/>
    <w:next w:val="Normal"/>
    <w:autoRedefine/>
    <w:uiPriority w:val="39"/>
    <w:unhideWhenUsed/>
    <w:rsid w:val="00D80163"/>
    <w:pPr>
      <w:spacing w:after="100"/>
    </w:pPr>
  </w:style>
  <w:style w:type="paragraph" w:styleId="TOC2">
    <w:name w:val="toc 2"/>
    <w:basedOn w:val="Normal"/>
    <w:next w:val="Normal"/>
    <w:autoRedefine/>
    <w:uiPriority w:val="39"/>
    <w:unhideWhenUsed/>
    <w:rsid w:val="00D80163"/>
    <w:pPr>
      <w:tabs>
        <w:tab w:val="right" w:leader="dot" w:pos="9016"/>
      </w:tabs>
      <w:spacing w:after="100"/>
      <w:ind w:left="220"/>
    </w:pPr>
    <w:rPr>
      <w:noProof/>
      <w:color w:val="auto"/>
    </w:rPr>
  </w:style>
</w:styles>
</file>

<file path=word/webSettings.xml><?xml version="1.0" encoding="utf-8"?>
<w:webSettings xmlns:r="http://schemas.openxmlformats.org/officeDocument/2006/relationships" xmlns:w="http://schemas.openxmlformats.org/wordprocessingml/2006/main">
  <w:divs>
    <w:div w:id="150173483">
      <w:bodyDiv w:val="1"/>
      <w:marLeft w:val="0"/>
      <w:marRight w:val="0"/>
      <w:marTop w:val="0"/>
      <w:marBottom w:val="0"/>
      <w:divBdr>
        <w:top w:val="none" w:sz="0" w:space="0" w:color="auto"/>
        <w:left w:val="none" w:sz="0" w:space="0" w:color="auto"/>
        <w:bottom w:val="none" w:sz="0" w:space="0" w:color="auto"/>
        <w:right w:val="none" w:sz="0" w:space="0" w:color="auto"/>
      </w:divBdr>
    </w:div>
    <w:div w:id="174393507">
      <w:bodyDiv w:val="1"/>
      <w:marLeft w:val="0"/>
      <w:marRight w:val="0"/>
      <w:marTop w:val="0"/>
      <w:marBottom w:val="0"/>
      <w:divBdr>
        <w:top w:val="none" w:sz="0" w:space="0" w:color="auto"/>
        <w:left w:val="none" w:sz="0" w:space="0" w:color="auto"/>
        <w:bottom w:val="none" w:sz="0" w:space="0" w:color="auto"/>
        <w:right w:val="none" w:sz="0" w:space="0" w:color="auto"/>
      </w:divBdr>
    </w:div>
    <w:div w:id="209851912">
      <w:bodyDiv w:val="1"/>
      <w:marLeft w:val="0"/>
      <w:marRight w:val="0"/>
      <w:marTop w:val="0"/>
      <w:marBottom w:val="0"/>
      <w:divBdr>
        <w:top w:val="none" w:sz="0" w:space="0" w:color="auto"/>
        <w:left w:val="none" w:sz="0" w:space="0" w:color="auto"/>
        <w:bottom w:val="none" w:sz="0" w:space="0" w:color="auto"/>
        <w:right w:val="none" w:sz="0" w:space="0" w:color="auto"/>
      </w:divBdr>
    </w:div>
    <w:div w:id="223221922">
      <w:bodyDiv w:val="1"/>
      <w:marLeft w:val="0"/>
      <w:marRight w:val="0"/>
      <w:marTop w:val="0"/>
      <w:marBottom w:val="0"/>
      <w:divBdr>
        <w:top w:val="none" w:sz="0" w:space="0" w:color="auto"/>
        <w:left w:val="none" w:sz="0" w:space="0" w:color="auto"/>
        <w:bottom w:val="none" w:sz="0" w:space="0" w:color="auto"/>
        <w:right w:val="none" w:sz="0" w:space="0" w:color="auto"/>
      </w:divBdr>
    </w:div>
    <w:div w:id="243148074">
      <w:bodyDiv w:val="1"/>
      <w:marLeft w:val="0"/>
      <w:marRight w:val="0"/>
      <w:marTop w:val="0"/>
      <w:marBottom w:val="0"/>
      <w:divBdr>
        <w:top w:val="none" w:sz="0" w:space="0" w:color="auto"/>
        <w:left w:val="none" w:sz="0" w:space="0" w:color="auto"/>
        <w:bottom w:val="none" w:sz="0" w:space="0" w:color="auto"/>
        <w:right w:val="none" w:sz="0" w:space="0" w:color="auto"/>
      </w:divBdr>
    </w:div>
    <w:div w:id="377359695">
      <w:bodyDiv w:val="1"/>
      <w:marLeft w:val="0"/>
      <w:marRight w:val="0"/>
      <w:marTop w:val="0"/>
      <w:marBottom w:val="0"/>
      <w:divBdr>
        <w:top w:val="none" w:sz="0" w:space="0" w:color="auto"/>
        <w:left w:val="none" w:sz="0" w:space="0" w:color="auto"/>
        <w:bottom w:val="none" w:sz="0" w:space="0" w:color="auto"/>
        <w:right w:val="none" w:sz="0" w:space="0" w:color="auto"/>
      </w:divBdr>
    </w:div>
    <w:div w:id="385765637">
      <w:bodyDiv w:val="1"/>
      <w:marLeft w:val="0"/>
      <w:marRight w:val="0"/>
      <w:marTop w:val="0"/>
      <w:marBottom w:val="0"/>
      <w:divBdr>
        <w:top w:val="none" w:sz="0" w:space="0" w:color="auto"/>
        <w:left w:val="none" w:sz="0" w:space="0" w:color="auto"/>
        <w:bottom w:val="none" w:sz="0" w:space="0" w:color="auto"/>
        <w:right w:val="none" w:sz="0" w:space="0" w:color="auto"/>
      </w:divBdr>
    </w:div>
    <w:div w:id="437288041">
      <w:bodyDiv w:val="1"/>
      <w:marLeft w:val="0"/>
      <w:marRight w:val="0"/>
      <w:marTop w:val="0"/>
      <w:marBottom w:val="0"/>
      <w:divBdr>
        <w:top w:val="none" w:sz="0" w:space="0" w:color="auto"/>
        <w:left w:val="none" w:sz="0" w:space="0" w:color="auto"/>
        <w:bottom w:val="none" w:sz="0" w:space="0" w:color="auto"/>
        <w:right w:val="none" w:sz="0" w:space="0" w:color="auto"/>
      </w:divBdr>
    </w:div>
    <w:div w:id="542211496">
      <w:bodyDiv w:val="1"/>
      <w:marLeft w:val="0"/>
      <w:marRight w:val="0"/>
      <w:marTop w:val="0"/>
      <w:marBottom w:val="0"/>
      <w:divBdr>
        <w:top w:val="none" w:sz="0" w:space="0" w:color="auto"/>
        <w:left w:val="none" w:sz="0" w:space="0" w:color="auto"/>
        <w:bottom w:val="none" w:sz="0" w:space="0" w:color="auto"/>
        <w:right w:val="none" w:sz="0" w:space="0" w:color="auto"/>
      </w:divBdr>
    </w:div>
    <w:div w:id="644120239">
      <w:bodyDiv w:val="1"/>
      <w:marLeft w:val="0"/>
      <w:marRight w:val="0"/>
      <w:marTop w:val="0"/>
      <w:marBottom w:val="0"/>
      <w:divBdr>
        <w:top w:val="none" w:sz="0" w:space="0" w:color="auto"/>
        <w:left w:val="none" w:sz="0" w:space="0" w:color="auto"/>
        <w:bottom w:val="none" w:sz="0" w:space="0" w:color="auto"/>
        <w:right w:val="none" w:sz="0" w:space="0" w:color="auto"/>
      </w:divBdr>
    </w:div>
    <w:div w:id="655457867">
      <w:bodyDiv w:val="1"/>
      <w:marLeft w:val="0"/>
      <w:marRight w:val="0"/>
      <w:marTop w:val="0"/>
      <w:marBottom w:val="0"/>
      <w:divBdr>
        <w:top w:val="none" w:sz="0" w:space="0" w:color="auto"/>
        <w:left w:val="none" w:sz="0" w:space="0" w:color="auto"/>
        <w:bottom w:val="none" w:sz="0" w:space="0" w:color="auto"/>
        <w:right w:val="none" w:sz="0" w:space="0" w:color="auto"/>
      </w:divBdr>
    </w:div>
    <w:div w:id="783378518">
      <w:bodyDiv w:val="1"/>
      <w:marLeft w:val="0"/>
      <w:marRight w:val="0"/>
      <w:marTop w:val="0"/>
      <w:marBottom w:val="0"/>
      <w:divBdr>
        <w:top w:val="none" w:sz="0" w:space="0" w:color="auto"/>
        <w:left w:val="none" w:sz="0" w:space="0" w:color="auto"/>
        <w:bottom w:val="none" w:sz="0" w:space="0" w:color="auto"/>
        <w:right w:val="none" w:sz="0" w:space="0" w:color="auto"/>
      </w:divBdr>
    </w:div>
    <w:div w:id="821048949">
      <w:bodyDiv w:val="1"/>
      <w:marLeft w:val="0"/>
      <w:marRight w:val="0"/>
      <w:marTop w:val="0"/>
      <w:marBottom w:val="0"/>
      <w:divBdr>
        <w:top w:val="none" w:sz="0" w:space="0" w:color="auto"/>
        <w:left w:val="none" w:sz="0" w:space="0" w:color="auto"/>
        <w:bottom w:val="none" w:sz="0" w:space="0" w:color="auto"/>
        <w:right w:val="none" w:sz="0" w:space="0" w:color="auto"/>
      </w:divBdr>
    </w:div>
    <w:div w:id="850266386">
      <w:bodyDiv w:val="1"/>
      <w:marLeft w:val="0"/>
      <w:marRight w:val="0"/>
      <w:marTop w:val="0"/>
      <w:marBottom w:val="0"/>
      <w:divBdr>
        <w:top w:val="none" w:sz="0" w:space="0" w:color="auto"/>
        <w:left w:val="none" w:sz="0" w:space="0" w:color="auto"/>
        <w:bottom w:val="none" w:sz="0" w:space="0" w:color="auto"/>
        <w:right w:val="none" w:sz="0" w:space="0" w:color="auto"/>
      </w:divBdr>
    </w:div>
    <w:div w:id="874853383">
      <w:bodyDiv w:val="1"/>
      <w:marLeft w:val="0"/>
      <w:marRight w:val="0"/>
      <w:marTop w:val="0"/>
      <w:marBottom w:val="0"/>
      <w:divBdr>
        <w:top w:val="none" w:sz="0" w:space="0" w:color="auto"/>
        <w:left w:val="none" w:sz="0" w:space="0" w:color="auto"/>
        <w:bottom w:val="none" w:sz="0" w:space="0" w:color="auto"/>
        <w:right w:val="none" w:sz="0" w:space="0" w:color="auto"/>
      </w:divBdr>
    </w:div>
    <w:div w:id="1031609952">
      <w:bodyDiv w:val="1"/>
      <w:marLeft w:val="0"/>
      <w:marRight w:val="0"/>
      <w:marTop w:val="0"/>
      <w:marBottom w:val="0"/>
      <w:divBdr>
        <w:top w:val="none" w:sz="0" w:space="0" w:color="auto"/>
        <w:left w:val="none" w:sz="0" w:space="0" w:color="auto"/>
        <w:bottom w:val="none" w:sz="0" w:space="0" w:color="auto"/>
        <w:right w:val="none" w:sz="0" w:space="0" w:color="auto"/>
      </w:divBdr>
    </w:div>
    <w:div w:id="1118329592">
      <w:bodyDiv w:val="1"/>
      <w:marLeft w:val="0"/>
      <w:marRight w:val="0"/>
      <w:marTop w:val="0"/>
      <w:marBottom w:val="0"/>
      <w:divBdr>
        <w:top w:val="none" w:sz="0" w:space="0" w:color="auto"/>
        <w:left w:val="none" w:sz="0" w:space="0" w:color="auto"/>
        <w:bottom w:val="none" w:sz="0" w:space="0" w:color="auto"/>
        <w:right w:val="none" w:sz="0" w:space="0" w:color="auto"/>
      </w:divBdr>
    </w:div>
    <w:div w:id="1143156445">
      <w:bodyDiv w:val="1"/>
      <w:marLeft w:val="0"/>
      <w:marRight w:val="0"/>
      <w:marTop w:val="0"/>
      <w:marBottom w:val="0"/>
      <w:divBdr>
        <w:top w:val="none" w:sz="0" w:space="0" w:color="auto"/>
        <w:left w:val="none" w:sz="0" w:space="0" w:color="auto"/>
        <w:bottom w:val="none" w:sz="0" w:space="0" w:color="auto"/>
        <w:right w:val="none" w:sz="0" w:space="0" w:color="auto"/>
      </w:divBdr>
    </w:div>
    <w:div w:id="1146120223">
      <w:bodyDiv w:val="1"/>
      <w:marLeft w:val="0"/>
      <w:marRight w:val="0"/>
      <w:marTop w:val="0"/>
      <w:marBottom w:val="0"/>
      <w:divBdr>
        <w:top w:val="none" w:sz="0" w:space="0" w:color="auto"/>
        <w:left w:val="none" w:sz="0" w:space="0" w:color="auto"/>
        <w:bottom w:val="none" w:sz="0" w:space="0" w:color="auto"/>
        <w:right w:val="none" w:sz="0" w:space="0" w:color="auto"/>
      </w:divBdr>
    </w:div>
    <w:div w:id="1237058274">
      <w:bodyDiv w:val="1"/>
      <w:marLeft w:val="0"/>
      <w:marRight w:val="0"/>
      <w:marTop w:val="0"/>
      <w:marBottom w:val="0"/>
      <w:divBdr>
        <w:top w:val="none" w:sz="0" w:space="0" w:color="auto"/>
        <w:left w:val="none" w:sz="0" w:space="0" w:color="auto"/>
        <w:bottom w:val="none" w:sz="0" w:space="0" w:color="auto"/>
        <w:right w:val="none" w:sz="0" w:space="0" w:color="auto"/>
      </w:divBdr>
    </w:div>
    <w:div w:id="1263493048">
      <w:bodyDiv w:val="1"/>
      <w:marLeft w:val="0"/>
      <w:marRight w:val="0"/>
      <w:marTop w:val="0"/>
      <w:marBottom w:val="0"/>
      <w:divBdr>
        <w:top w:val="none" w:sz="0" w:space="0" w:color="auto"/>
        <w:left w:val="none" w:sz="0" w:space="0" w:color="auto"/>
        <w:bottom w:val="none" w:sz="0" w:space="0" w:color="auto"/>
        <w:right w:val="none" w:sz="0" w:space="0" w:color="auto"/>
      </w:divBdr>
    </w:div>
    <w:div w:id="1317874636">
      <w:bodyDiv w:val="1"/>
      <w:marLeft w:val="0"/>
      <w:marRight w:val="0"/>
      <w:marTop w:val="0"/>
      <w:marBottom w:val="0"/>
      <w:divBdr>
        <w:top w:val="none" w:sz="0" w:space="0" w:color="auto"/>
        <w:left w:val="none" w:sz="0" w:space="0" w:color="auto"/>
        <w:bottom w:val="none" w:sz="0" w:space="0" w:color="auto"/>
        <w:right w:val="none" w:sz="0" w:space="0" w:color="auto"/>
      </w:divBdr>
    </w:div>
    <w:div w:id="1321273008">
      <w:bodyDiv w:val="1"/>
      <w:marLeft w:val="0"/>
      <w:marRight w:val="0"/>
      <w:marTop w:val="0"/>
      <w:marBottom w:val="0"/>
      <w:divBdr>
        <w:top w:val="none" w:sz="0" w:space="0" w:color="auto"/>
        <w:left w:val="none" w:sz="0" w:space="0" w:color="auto"/>
        <w:bottom w:val="none" w:sz="0" w:space="0" w:color="auto"/>
        <w:right w:val="none" w:sz="0" w:space="0" w:color="auto"/>
      </w:divBdr>
    </w:div>
    <w:div w:id="1375883283">
      <w:bodyDiv w:val="1"/>
      <w:marLeft w:val="0"/>
      <w:marRight w:val="0"/>
      <w:marTop w:val="0"/>
      <w:marBottom w:val="0"/>
      <w:divBdr>
        <w:top w:val="none" w:sz="0" w:space="0" w:color="auto"/>
        <w:left w:val="none" w:sz="0" w:space="0" w:color="auto"/>
        <w:bottom w:val="none" w:sz="0" w:space="0" w:color="auto"/>
        <w:right w:val="none" w:sz="0" w:space="0" w:color="auto"/>
      </w:divBdr>
    </w:div>
    <w:div w:id="1411776517">
      <w:bodyDiv w:val="1"/>
      <w:marLeft w:val="0"/>
      <w:marRight w:val="0"/>
      <w:marTop w:val="0"/>
      <w:marBottom w:val="0"/>
      <w:divBdr>
        <w:top w:val="none" w:sz="0" w:space="0" w:color="auto"/>
        <w:left w:val="none" w:sz="0" w:space="0" w:color="auto"/>
        <w:bottom w:val="none" w:sz="0" w:space="0" w:color="auto"/>
        <w:right w:val="none" w:sz="0" w:space="0" w:color="auto"/>
      </w:divBdr>
    </w:div>
    <w:div w:id="1443452498">
      <w:bodyDiv w:val="1"/>
      <w:marLeft w:val="0"/>
      <w:marRight w:val="0"/>
      <w:marTop w:val="0"/>
      <w:marBottom w:val="0"/>
      <w:divBdr>
        <w:top w:val="none" w:sz="0" w:space="0" w:color="auto"/>
        <w:left w:val="none" w:sz="0" w:space="0" w:color="auto"/>
        <w:bottom w:val="none" w:sz="0" w:space="0" w:color="auto"/>
        <w:right w:val="none" w:sz="0" w:space="0" w:color="auto"/>
      </w:divBdr>
    </w:div>
    <w:div w:id="1524592315">
      <w:bodyDiv w:val="1"/>
      <w:marLeft w:val="0"/>
      <w:marRight w:val="0"/>
      <w:marTop w:val="0"/>
      <w:marBottom w:val="0"/>
      <w:divBdr>
        <w:top w:val="none" w:sz="0" w:space="0" w:color="auto"/>
        <w:left w:val="none" w:sz="0" w:space="0" w:color="auto"/>
        <w:bottom w:val="none" w:sz="0" w:space="0" w:color="auto"/>
        <w:right w:val="none" w:sz="0" w:space="0" w:color="auto"/>
      </w:divBdr>
    </w:div>
    <w:div w:id="1572081817">
      <w:bodyDiv w:val="1"/>
      <w:marLeft w:val="0"/>
      <w:marRight w:val="0"/>
      <w:marTop w:val="0"/>
      <w:marBottom w:val="0"/>
      <w:divBdr>
        <w:top w:val="none" w:sz="0" w:space="0" w:color="auto"/>
        <w:left w:val="none" w:sz="0" w:space="0" w:color="auto"/>
        <w:bottom w:val="none" w:sz="0" w:space="0" w:color="auto"/>
        <w:right w:val="none" w:sz="0" w:space="0" w:color="auto"/>
      </w:divBdr>
      <w:divsChild>
        <w:div w:id="99423881">
          <w:marLeft w:val="0"/>
          <w:marRight w:val="0"/>
          <w:marTop w:val="0"/>
          <w:marBottom w:val="0"/>
          <w:divBdr>
            <w:top w:val="none" w:sz="0" w:space="0" w:color="auto"/>
            <w:left w:val="none" w:sz="0" w:space="0" w:color="auto"/>
            <w:bottom w:val="none" w:sz="0" w:space="0" w:color="auto"/>
            <w:right w:val="none" w:sz="0" w:space="0" w:color="auto"/>
          </w:divBdr>
          <w:divsChild>
            <w:div w:id="1332216105">
              <w:marLeft w:val="0"/>
              <w:marRight w:val="0"/>
              <w:marTop w:val="0"/>
              <w:marBottom w:val="0"/>
              <w:divBdr>
                <w:top w:val="none" w:sz="0" w:space="0" w:color="auto"/>
                <w:left w:val="none" w:sz="0" w:space="0" w:color="auto"/>
                <w:bottom w:val="none" w:sz="0" w:space="0" w:color="auto"/>
                <w:right w:val="none" w:sz="0" w:space="0" w:color="auto"/>
              </w:divBdr>
              <w:divsChild>
                <w:div w:id="5821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55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6309639">
      <w:bodyDiv w:val="1"/>
      <w:marLeft w:val="0"/>
      <w:marRight w:val="0"/>
      <w:marTop w:val="0"/>
      <w:marBottom w:val="0"/>
      <w:divBdr>
        <w:top w:val="none" w:sz="0" w:space="0" w:color="auto"/>
        <w:left w:val="none" w:sz="0" w:space="0" w:color="auto"/>
        <w:bottom w:val="none" w:sz="0" w:space="0" w:color="auto"/>
        <w:right w:val="none" w:sz="0" w:space="0" w:color="auto"/>
      </w:divBdr>
    </w:div>
    <w:div w:id="1741249550">
      <w:bodyDiv w:val="1"/>
      <w:marLeft w:val="0"/>
      <w:marRight w:val="0"/>
      <w:marTop w:val="0"/>
      <w:marBottom w:val="0"/>
      <w:divBdr>
        <w:top w:val="none" w:sz="0" w:space="0" w:color="auto"/>
        <w:left w:val="none" w:sz="0" w:space="0" w:color="auto"/>
        <w:bottom w:val="none" w:sz="0" w:space="0" w:color="auto"/>
        <w:right w:val="none" w:sz="0" w:space="0" w:color="auto"/>
      </w:divBdr>
    </w:div>
    <w:div w:id="1746223472">
      <w:bodyDiv w:val="1"/>
      <w:marLeft w:val="0"/>
      <w:marRight w:val="0"/>
      <w:marTop w:val="0"/>
      <w:marBottom w:val="0"/>
      <w:divBdr>
        <w:top w:val="none" w:sz="0" w:space="0" w:color="auto"/>
        <w:left w:val="none" w:sz="0" w:space="0" w:color="auto"/>
        <w:bottom w:val="none" w:sz="0" w:space="0" w:color="auto"/>
        <w:right w:val="none" w:sz="0" w:space="0" w:color="auto"/>
      </w:divBdr>
    </w:div>
    <w:div w:id="1892377124">
      <w:bodyDiv w:val="1"/>
      <w:marLeft w:val="0"/>
      <w:marRight w:val="0"/>
      <w:marTop w:val="0"/>
      <w:marBottom w:val="0"/>
      <w:divBdr>
        <w:top w:val="none" w:sz="0" w:space="0" w:color="auto"/>
        <w:left w:val="none" w:sz="0" w:space="0" w:color="auto"/>
        <w:bottom w:val="none" w:sz="0" w:space="0" w:color="auto"/>
        <w:right w:val="none" w:sz="0" w:space="0" w:color="auto"/>
      </w:divBdr>
      <w:divsChild>
        <w:div w:id="1932738632">
          <w:marLeft w:val="0"/>
          <w:marRight w:val="0"/>
          <w:marTop w:val="0"/>
          <w:marBottom w:val="0"/>
          <w:divBdr>
            <w:top w:val="none" w:sz="0" w:space="0" w:color="auto"/>
            <w:left w:val="none" w:sz="0" w:space="0" w:color="auto"/>
            <w:bottom w:val="none" w:sz="0" w:space="0" w:color="auto"/>
            <w:right w:val="none" w:sz="0" w:space="0" w:color="auto"/>
          </w:divBdr>
          <w:divsChild>
            <w:div w:id="756024717">
              <w:marLeft w:val="0"/>
              <w:marRight w:val="0"/>
              <w:marTop w:val="0"/>
              <w:marBottom w:val="0"/>
              <w:divBdr>
                <w:top w:val="none" w:sz="0" w:space="0" w:color="auto"/>
                <w:left w:val="none" w:sz="0" w:space="0" w:color="auto"/>
                <w:bottom w:val="none" w:sz="0" w:space="0" w:color="auto"/>
                <w:right w:val="none" w:sz="0" w:space="0" w:color="auto"/>
              </w:divBdr>
            </w:div>
          </w:divsChild>
        </w:div>
        <w:div w:id="566645241">
          <w:marLeft w:val="0"/>
          <w:marRight w:val="0"/>
          <w:marTop w:val="0"/>
          <w:marBottom w:val="0"/>
          <w:divBdr>
            <w:top w:val="none" w:sz="0" w:space="0" w:color="auto"/>
            <w:left w:val="none" w:sz="0" w:space="0" w:color="auto"/>
            <w:bottom w:val="none" w:sz="0" w:space="0" w:color="auto"/>
            <w:right w:val="none" w:sz="0" w:space="0" w:color="auto"/>
          </w:divBdr>
        </w:div>
      </w:divsChild>
    </w:div>
    <w:div w:id="194052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sr-Latn-RS"/>
            </a:pPr>
            <a:r>
              <a:rPr lang="sr-Cyrl-RS"/>
              <a:t>Процентуални</a:t>
            </a:r>
            <a:r>
              <a:rPr lang="sr-Cyrl-RS" baseline="0"/>
              <a:t> </a:t>
            </a:r>
            <a:r>
              <a:rPr lang="sr-Cyrl-RS"/>
              <a:t> приказ незапослености у општини Ражањ</a:t>
            </a:r>
          </a:p>
        </c:rich>
      </c:tx>
    </c:title>
    <c:plotArea>
      <c:layout/>
      <c:pieChart>
        <c:varyColors val="1"/>
        <c:ser>
          <c:idx val="0"/>
          <c:order val="0"/>
          <c:tx>
            <c:strRef>
              <c:f>Sheet1!$B$1</c:f>
              <c:strCache>
                <c:ptCount val="1"/>
                <c:pt idx="0">
                  <c:v>% приказ незапослености у општини Ражањ</c:v>
                </c:pt>
              </c:strCache>
            </c:strRef>
          </c:tx>
          <c:dLbls>
            <c:spPr>
              <a:noFill/>
              <a:ln>
                <a:noFill/>
              </a:ln>
              <a:effectLst/>
            </c:spPr>
            <c:txPr>
              <a:bodyPr/>
              <a:lstStyle/>
              <a:p>
                <a:pPr>
                  <a:defRPr lang="sr-Latn-CS"/>
                </a:pPr>
                <a:endParaRPr lang="en-US"/>
              </a:p>
            </c:txPr>
            <c:showCatName val="1"/>
            <c:showPercent val="1"/>
            <c:extLst xmlns:c16r2="http://schemas.microsoft.com/office/drawing/2015/06/chart">
              <c:ext xmlns:c15="http://schemas.microsoft.com/office/drawing/2012/chart" uri="{CE6537A1-D6FC-4f65-9D91-7224C49458BB}"/>
            </c:extLst>
          </c:dLbls>
          <c:cat>
            <c:strRef>
              <c:f>Sheet1!$A$2:$A$7</c:f>
              <c:strCache>
                <c:ptCount val="6"/>
                <c:pt idx="0">
                  <c:v>НКВ</c:v>
                </c:pt>
                <c:pt idx="1">
                  <c:v>ПК</c:v>
                </c:pt>
                <c:pt idx="2">
                  <c:v>КВ</c:v>
                </c:pt>
                <c:pt idx="3">
                  <c:v>ССС</c:v>
                </c:pt>
                <c:pt idx="4">
                  <c:v>Виша</c:v>
                </c:pt>
                <c:pt idx="5">
                  <c:v>Висока</c:v>
                </c:pt>
              </c:strCache>
            </c:strRef>
          </c:cat>
          <c:val>
            <c:numRef>
              <c:f>Sheet1!$B$2:$B$7</c:f>
              <c:numCache>
                <c:formatCode>General</c:formatCode>
                <c:ptCount val="6"/>
                <c:pt idx="0">
                  <c:v>39.58</c:v>
                </c:pt>
                <c:pt idx="1">
                  <c:v>0.58000000000000052</c:v>
                </c:pt>
                <c:pt idx="2">
                  <c:v>24.919999999999987</c:v>
                </c:pt>
                <c:pt idx="3">
                  <c:v>29.47</c:v>
                </c:pt>
                <c:pt idx="4">
                  <c:v>3.66</c:v>
                </c:pt>
                <c:pt idx="5">
                  <c:v>1.7500000000000067</c:v>
                </c:pt>
              </c:numCache>
            </c:numRef>
          </c:val>
          <c:extLst xmlns:c16r2="http://schemas.microsoft.com/office/drawing/2015/06/chart">
            <c:ext xmlns:c16="http://schemas.microsoft.com/office/drawing/2014/chart" uri="{C3380CC4-5D6E-409C-BE32-E72D297353CC}">
              <c16:uniqueId val="{00000000-DF15-48F0-8226-0CF77AC4CDCD}"/>
            </c:ext>
          </c:extLst>
        </c:ser>
        <c:dLbls>
          <c:showCatName val="1"/>
          <c:showPercent val="1"/>
        </c:dLbls>
        <c:firstSliceAng val="0"/>
      </c:pieChart>
    </c:plotArea>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E216076-33E6-4D0A-8A17-F964B28D87E0}">
  <we:reference id="wa104379177" version="1.0.0.1" store="en-US" storeType="OMEX"/>
  <we:alternateReferences>
    <we:reference id="wa104379177" version="1.0.0.1" store="wa10437917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BE0A0-214D-4C64-92D8-BBA2216A1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24359</Words>
  <Characters>138850</Characters>
  <Application>Microsoft Office Word</Application>
  <DocSecurity>0</DocSecurity>
  <Lines>1157</Lines>
  <Paragraphs>325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162884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Windows User</cp:lastModifiedBy>
  <cp:revision>10</cp:revision>
  <cp:lastPrinted>2019-01-24T11:13:00Z</cp:lastPrinted>
  <dcterms:created xsi:type="dcterms:W3CDTF">2019-01-24T07:43:00Z</dcterms:created>
  <dcterms:modified xsi:type="dcterms:W3CDTF">2019-02-08T12:43:00Z</dcterms:modified>
</cp:coreProperties>
</file>