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57" w:rsidRPr="003D4370" w:rsidRDefault="00431657" w:rsidP="00431657">
      <w:pPr>
        <w:jc w:val="both"/>
        <w:rPr>
          <w:rFonts w:eastAsia="Calibri"/>
        </w:rPr>
      </w:pPr>
      <w:r w:rsidRPr="003D4370">
        <w:rPr>
          <w:rFonts w:eastAsia="Calibri"/>
        </w:rPr>
        <w:t>На основу члана 13. Закона о подстицајима у пољопривреди и руралном развоју („Сл.гласник РС“ бр 10/2013, 142/2014, 103/2015, 101/2016), а у складу са Програмом подршке за спровођење пољопривредне политике и политике руралног развоја за општину Ражањ за 202</w:t>
      </w:r>
      <w:r>
        <w:rPr>
          <w:rFonts w:eastAsia="Calibri"/>
        </w:rPr>
        <w:t>3 годину број 320-64/23</w:t>
      </w:r>
      <w:r w:rsidRPr="003D4370">
        <w:rPr>
          <w:rFonts w:eastAsia="Calibri"/>
        </w:rPr>
        <w:t xml:space="preserve">-02, на основу одлуке </w:t>
      </w:r>
      <w:r w:rsidRPr="00F77EBA">
        <w:rPr>
          <w:rFonts w:eastAsia="Calibri"/>
        </w:rPr>
        <w:t>Привременог органа општине Ражањ</w:t>
      </w:r>
      <w:r>
        <w:rPr>
          <w:rFonts w:eastAsia="Calibri"/>
        </w:rPr>
        <w:t xml:space="preserve"> број 320</w:t>
      </w:r>
      <w:r w:rsidRPr="00F77EBA">
        <w:rPr>
          <w:rFonts w:eastAsia="Calibri"/>
        </w:rPr>
        <w:t>-68/23-11 од 01.11.2023</w:t>
      </w:r>
      <w:r w:rsidRPr="003D4370">
        <w:rPr>
          <w:rFonts w:eastAsia="Calibri"/>
        </w:rPr>
        <w:t xml:space="preserve"> године и на основу члана 82. став 1.тачка 2.Статута општине Ражањ (Службени лист општине Ражањ 1/19</w:t>
      </w:r>
      <w:r>
        <w:rPr>
          <w:rFonts w:eastAsia="Calibri"/>
        </w:rPr>
        <w:t xml:space="preserve"> и 2/21</w:t>
      </w:r>
      <w:r w:rsidRPr="003D4370">
        <w:rPr>
          <w:rFonts w:eastAsia="Calibri"/>
        </w:rPr>
        <w:t>), Начелник општинске управе општине Ражањ расписује:</w:t>
      </w:r>
    </w:p>
    <w:p w:rsidR="00D30F61" w:rsidRPr="000502CD" w:rsidRDefault="00D30F61" w:rsidP="000502CD">
      <w:pPr>
        <w:rPr>
          <w:sz w:val="22"/>
          <w:szCs w:val="22"/>
        </w:rPr>
      </w:pPr>
    </w:p>
    <w:p w:rsidR="002A5067" w:rsidRDefault="002A5067" w:rsidP="00DA0BB4">
      <w:pPr>
        <w:jc w:val="center"/>
        <w:rPr>
          <w:b/>
          <w:sz w:val="22"/>
          <w:szCs w:val="22"/>
          <w:lang w:val="sr-Cyrl-CS"/>
        </w:rPr>
      </w:pPr>
      <w:r w:rsidRPr="00D30F61">
        <w:rPr>
          <w:b/>
          <w:sz w:val="22"/>
          <w:szCs w:val="22"/>
          <w:lang w:val="sr-Cyrl-CS"/>
        </w:rPr>
        <w:t>ЈАВНИ ПОЗИВ</w:t>
      </w:r>
    </w:p>
    <w:p w:rsidR="00016C8A" w:rsidRDefault="00016C8A" w:rsidP="00DA0BB4">
      <w:pPr>
        <w:jc w:val="center"/>
        <w:rPr>
          <w:b/>
          <w:sz w:val="22"/>
          <w:szCs w:val="22"/>
          <w:lang w:val="sr-Cyrl-CS"/>
        </w:rPr>
      </w:pPr>
    </w:p>
    <w:p w:rsidR="00016C8A" w:rsidRPr="00434D99" w:rsidRDefault="00016C8A" w:rsidP="00016C8A">
      <w:pPr>
        <w:jc w:val="center"/>
        <w:rPr>
          <w:b/>
        </w:rPr>
      </w:pPr>
      <w:r w:rsidRPr="00434D99">
        <w:rPr>
          <w:b/>
        </w:rPr>
        <w:t>За подношење захтева  за остваривање права на подстицаје за меру</w:t>
      </w:r>
    </w:p>
    <w:p w:rsidR="00016C8A" w:rsidRPr="00563672" w:rsidRDefault="00016C8A" w:rsidP="00DA0BB4">
      <w:pPr>
        <w:jc w:val="center"/>
        <w:rPr>
          <w:b/>
          <w:sz w:val="22"/>
          <w:szCs w:val="22"/>
          <w:lang w:val="en-US"/>
        </w:rPr>
      </w:pPr>
    </w:p>
    <w:p w:rsidR="002A5067" w:rsidRDefault="00350CC3" w:rsidP="00DA0BB4">
      <w:pPr>
        <w:jc w:val="center"/>
        <w:rPr>
          <w:b/>
          <w:sz w:val="22"/>
          <w:szCs w:val="22"/>
        </w:rPr>
      </w:pPr>
      <w:r>
        <w:rPr>
          <w:b/>
          <w:sz w:val="22"/>
          <w:szCs w:val="22"/>
        </w:rPr>
        <w:t>Инвестиције у физичку имовину</w:t>
      </w:r>
      <w:r w:rsidR="002A5067" w:rsidRPr="009D1D42">
        <w:rPr>
          <w:b/>
          <w:sz w:val="22"/>
          <w:szCs w:val="22"/>
        </w:rPr>
        <w:t xml:space="preserve"> пољопривредних газдинстава</w:t>
      </w:r>
    </w:p>
    <w:p w:rsidR="00016C8A" w:rsidRPr="00016C8A" w:rsidRDefault="00016C8A" w:rsidP="00DA0BB4">
      <w:pPr>
        <w:jc w:val="center"/>
        <w:rPr>
          <w:b/>
          <w:sz w:val="22"/>
          <w:szCs w:val="22"/>
        </w:rPr>
      </w:pPr>
    </w:p>
    <w:p w:rsidR="00350CC3" w:rsidRDefault="00350CC3" w:rsidP="00350CC3">
      <w:pPr>
        <w:jc w:val="both"/>
        <w:rPr>
          <w:b/>
          <w:sz w:val="22"/>
          <w:szCs w:val="22"/>
        </w:rPr>
      </w:pPr>
    </w:p>
    <w:p w:rsidR="00016C8A" w:rsidRDefault="00016C8A" w:rsidP="00016C8A">
      <w:pPr>
        <w:ind w:firstLine="720"/>
        <w:jc w:val="both"/>
        <w:rPr>
          <w:sz w:val="22"/>
          <w:szCs w:val="22"/>
        </w:rPr>
      </w:pPr>
      <w:r w:rsidRPr="00437459">
        <w:rPr>
          <w:sz w:val="22"/>
          <w:szCs w:val="22"/>
        </w:rPr>
        <w:t>Јавни позив садржи податке о: лицима која остварују право на подстицаје, услoвима и нaчину oствaривaњa прaвa нa пoдстицaje, обрасцу захтева кao и мaксимaлним изнoсима пoдстицaja пo кoриснику, у складу са Програмом подршке за спровођење пољопривредне политике и политике руралног</w:t>
      </w:r>
      <w:r w:rsidR="00431657">
        <w:rPr>
          <w:sz w:val="22"/>
          <w:szCs w:val="22"/>
        </w:rPr>
        <w:t xml:space="preserve"> развој за општину Ражањ за 2023</w:t>
      </w:r>
      <w:r w:rsidRPr="00437459">
        <w:rPr>
          <w:sz w:val="22"/>
          <w:szCs w:val="22"/>
        </w:rPr>
        <w:t xml:space="preserve"> годину, висини укупних расположивих средстава по Јавном позиву, роковима за подношење захтева и документацији која се подноси уз захтев, као и друге податке потребне за спровођење Јавног позива.</w:t>
      </w:r>
    </w:p>
    <w:p w:rsidR="00437459" w:rsidRPr="00437459" w:rsidRDefault="00437459" w:rsidP="00016C8A">
      <w:pPr>
        <w:ind w:firstLine="720"/>
        <w:jc w:val="both"/>
        <w:rPr>
          <w:sz w:val="22"/>
          <w:szCs w:val="22"/>
        </w:rPr>
      </w:pPr>
    </w:p>
    <w:p w:rsidR="00350CC3" w:rsidRDefault="00350CC3" w:rsidP="00350CC3">
      <w:pPr>
        <w:jc w:val="both"/>
        <w:rPr>
          <w:b/>
          <w:sz w:val="22"/>
          <w:szCs w:val="22"/>
        </w:rPr>
      </w:pPr>
    </w:p>
    <w:p w:rsidR="00D42BA3" w:rsidRPr="004E2892" w:rsidRDefault="00D42BA3" w:rsidP="004E2892">
      <w:pPr>
        <w:ind w:firstLine="720"/>
        <w:jc w:val="center"/>
        <w:rPr>
          <w:b/>
        </w:rPr>
      </w:pPr>
      <w:r w:rsidRPr="00434D99">
        <w:rPr>
          <w:b/>
        </w:rPr>
        <w:t>Предмет подстицаја</w:t>
      </w:r>
    </w:p>
    <w:p w:rsidR="00D42BA3" w:rsidRPr="00016C8A" w:rsidRDefault="00D42BA3" w:rsidP="00D42BA3">
      <w:pPr>
        <w:ind w:firstLine="720"/>
        <w:jc w:val="center"/>
        <w:rPr>
          <w:b/>
        </w:rPr>
      </w:pPr>
    </w:p>
    <w:p w:rsidR="00D42BA3" w:rsidRDefault="00D42BA3" w:rsidP="00D42BA3">
      <w:pPr>
        <w:ind w:firstLine="720"/>
        <w:jc w:val="both"/>
        <w:rPr>
          <w:sz w:val="22"/>
          <w:szCs w:val="22"/>
        </w:rPr>
      </w:pPr>
      <w:r w:rsidRPr="00437459">
        <w:rPr>
          <w:sz w:val="22"/>
          <w:szCs w:val="22"/>
        </w:rPr>
        <w:t>Подстицаји из овог Јавног позива обухватају подстицаје за инвестиције:</w:t>
      </w:r>
    </w:p>
    <w:p w:rsidR="00D42BA3" w:rsidRPr="004E2892" w:rsidRDefault="00D42BA3" w:rsidP="00D42BA3">
      <w:pPr>
        <w:rPr>
          <w:b/>
          <w:sz w:val="22"/>
          <w:szCs w:val="22"/>
        </w:rPr>
      </w:pPr>
      <w:bookmarkStart w:id="0" w:name="_GoBack"/>
      <w:bookmarkEnd w:id="0"/>
    </w:p>
    <w:tbl>
      <w:tblPr>
        <w:tblW w:w="5000" w:type="pct"/>
        <w:tblCellSpacing w:w="0" w:type="dxa"/>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0A0"/>
      </w:tblPr>
      <w:tblGrid>
        <w:gridCol w:w="1251"/>
        <w:gridCol w:w="1315"/>
        <w:gridCol w:w="6854"/>
      </w:tblGrid>
      <w:tr w:rsidR="00D42BA3" w:rsidRPr="009236D4" w:rsidTr="003C2057">
        <w:trPr>
          <w:tblCellSpacing w:w="0" w:type="dxa"/>
        </w:trPr>
        <w:tc>
          <w:tcPr>
            <w:tcW w:w="0" w:type="auto"/>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rPr>
              <w:t> </w:t>
            </w:r>
            <w:r w:rsidRPr="009236D4">
              <w:rPr>
                <w:rFonts w:eastAsia="Calibri"/>
                <w:sz w:val="20"/>
                <w:szCs w:val="20"/>
                <w:lang w:val="ru-RU"/>
              </w:rPr>
              <w:t xml:space="preserve"> </w:t>
            </w: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Шифра инвестиције</w:t>
            </w:r>
          </w:p>
        </w:tc>
        <w:tc>
          <w:tcPr>
            <w:tcW w:w="3036" w:type="pct"/>
            <w:tcBorders>
              <w:top w:val="outset" w:sz="6" w:space="0" w:color="auto"/>
              <w:left w:val="outset" w:sz="6" w:space="0" w:color="auto"/>
              <w:bottom w:val="outset" w:sz="6" w:space="0" w:color="auto"/>
              <w:right w:val="outset" w:sz="6" w:space="0" w:color="auto"/>
            </w:tcBorders>
            <w:vAlign w:val="center"/>
          </w:tcPr>
          <w:p w:rsidR="00D42BA3" w:rsidRPr="009236D4" w:rsidRDefault="00D42BA3" w:rsidP="003C2057">
            <w:pPr>
              <w:spacing w:before="100" w:beforeAutospacing="1" w:after="100" w:afterAutospacing="1"/>
              <w:jc w:val="center"/>
              <w:rPr>
                <w:rFonts w:eastAsia="Calibri"/>
                <w:sz w:val="20"/>
                <w:szCs w:val="20"/>
                <w:lang w:val="en-US"/>
              </w:rPr>
            </w:pPr>
            <w:r w:rsidRPr="009236D4">
              <w:rPr>
                <w:rFonts w:eastAsia="Calibri"/>
                <w:sz w:val="20"/>
                <w:szCs w:val="20"/>
              </w:rPr>
              <w:t xml:space="preserve">Назив </w:t>
            </w:r>
            <w:r w:rsidRPr="009236D4">
              <w:rPr>
                <w:rFonts w:eastAsia="Calibri"/>
                <w:sz w:val="20"/>
                <w:szCs w:val="20"/>
                <w:lang w:val="ru-RU"/>
              </w:rPr>
              <w:t>инвестициј</w:t>
            </w:r>
            <w:r w:rsidRPr="009236D4">
              <w:rPr>
                <w:rFonts w:eastAsia="Calibri"/>
                <w:sz w:val="20"/>
                <w:szCs w:val="20"/>
                <w:lang w:val="en-US"/>
              </w:rPr>
              <w:t>e</w:t>
            </w:r>
          </w:p>
        </w:tc>
      </w:tr>
      <w:tr w:rsidR="00D42BA3" w:rsidRPr="009236D4" w:rsidTr="003C2057">
        <w:trPr>
          <w:tblCellSpacing w:w="0" w:type="dxa"/>
        </w:trPr>
        <w:tc>
          <w:tcPr>
            <w:tcW w:w="0" w:type="auto"/>
            <w:vMerge w:val="restart"/>
            <w:tcBorders>
              <w:top w:val="outset" w:sz="6" w:space="0" w:color="auto"/>
              <w:left w:val="outset" w:sz="6" w:space="0" w:color="auto"/>
              <w:right w:val="outset" w:sz="6" w:space="0" w:color="auto"/>
            </w:tcBorders>
            <w:vAlign w:val="center"/>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 xml:space="preserve">Сектор млеко </w:t>
            </w: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101.1.3.</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highlight w:val="yellow"/>
                <w:lang w:val="ru-RU"/>
              </w:rPr>
            </w:pPr>
            <w:r w:rsidRPr="009236D4">
              <w:rPr>
                <w:rFonts w:eastAsia="Calibri"/>
                <w:sz w:val="20"/>
                <w:szCs w:val="20"/>
                <w:lang w:val="ru-RU"/>
              </w:rPr>
              <w:t>Опрема за мужу, хлађење и чување млека на фарми, укључујући све елементе, материјале и инсталације</w:t>
            </w:r>
          </w:p>
        </w:tc>
      </w:tr>
      <w:tr w:rsidR="00431657" w:rsidRPr="009236D4" w:rsidTr="003C2057">
        <w:trPr>
          <w:tblCellSpacing w:w="0" w:type="dxa"/>
        </w:trPr>
        <w:tc>
          <w:tcPr>
            <w:tcW w:w="0" w:type="auto"/>
            <w:vMerge/>
            <w:tcBorders>
              <w:top w:val="outset" w:sz="6" w:space="0" w:color="auto"/>
              <w:left w:val="outset" w:sz="6" w:space="0" w:color="auto"/>
              <w:right w:val="outset" w:sz="6" w:space="0" w:color="auto"/>
            </w:tcBorders>
            <w:vAlign w:val="center"/>
          </w:tcPr>
          <w:p w:rsidR="00431657" w:rsidRPr="009236D4" w:rsidRDefault="00431657" w:rsidP="003C2057">
            <w:pPr>
              <w:spacing w:before="100" w:beforeAutospacing="1" w:after="100" w:afterAutospacing="1"/>
              <w:rPr>
                <w:rFonts w:eastAsia="Calibri"/>
                <w:sz w:val="20"/>
                <w:szCs w:val="20"/>
              </w:rPr>
            </w:pPr>
          </w:p>
        </w:tc>
        <w:tc>
          <w:tcPr>
            <w:tcW w:w="788" w:type="pct"/>
            <w:tcBorders>
              <w:top w:val="outset" w:sz="6" w:space="0" w:color="auto"/>
              <w:left w:val="outset" w:sz="6" w:space="0" w:color="auto"/>
              <w:bottom w:val="outset" w:sz="6" w:space="0" w:color="auto"/>
              <w:right w:val="outset" w:sz="6" w:space="0" w:color="auto"/>
            </w:tcBorders>
          </w:tcPr>
          <w:p w:rsidR="00431657" w:rsidRPr="00431657" w:rsidRDefault="00431657" w:rsidP="003C2057">
            <w:pPr>
              <w:spacing w:before="100" w:beforeAutospacing="1" w:after="100" w:afterAutospacing="1"/>
              <w:rPr>
                <w:rFonts w:eastAsia="Calibri"/>
                <w:sz w:val="20"/>
                <w:szCs w:val="20"/>
              </w:rPr>
            </w:pPr>
            <w:r>
              <w:rPr>
                <w:rFonts w:eastAsia="Calibri"/>
                <w:sz w:val="20"/>
                <w:szCs w:val="20"/>
              </w:rPr>
              <w:t>101.1.4</w:t>
            </w:r>
          </w:p>
        </w:tc>
        <w:tc>
          <w:tcPr>
            <w:tcW w:w="3036" w:type="pct"/>
            <w:tcBorders>
              <w:top w:val="outset" w:sz="6" w:space="0" w:color="auto"/>
              <w:left w:val="outset" w:sz="6" w:space="0" w:color="auto"/>
              <w:bottom w:val="outset" w:sz="6" w:space="0" w:color="auto"/>
              <w:right w:val="outset" w:sz="6" w:space="0" w:color="auto"/>
            </w:tcBorders>
          </w:tcPr>
          <w:p w:rsidR="00431657" w:rsidRPr="00431657" w:rsidRDefault="00431657" w:rsidP="003C2057">
            <w:pPr>
              <w:spacing w:before="100" w:beforeAutospacing="1" w:after="100" w:afterAutospacing="1"/>
              <w:rPr>
                <w:rFonts w:eastAsia="Calibri"/>
                <w:sz w:val="20"/>
                <w:szCs w:val="20"/>
                <w:lang w:val="ru-RU"/>
              </w:rPr>
            </w:pPr>
            <w:r>
              <w:t xml:space="preserve"> </w:t>
            </w:r>
            <w:r w:rsidRPr="00431657">
              <w:rPr>
                <w:sz w:val="20"/>
                <w:szCs w:val="20"/>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 специјализоване приколице за транспорт чврстог стајњака, уклјучујући и пратећу опрему за полутечни и течни стајњак)</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101.1.5.</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хранилице; појилице; балери; омотачи бала и комбајни за сточну храну; косилице; превртачи сена)</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Pr>
                <w:rFonts w:eastAsia="Calibri"/>
                <w:sz w:val="20"/>
                <w:szCs w:val="20"/>
              </w:rPr>
              <w:t>101.1.8</w:t>
            </w:r>
          </w:p>
        </w:tc>
        <w:tc>
          <w:tcPr>
            <w:tcW w:w="3036" w:type="pct"/>
            <w:tcBorders>
              <w:top w:val="outset" w:sz="6" w:space="0" w:color="auto"/>
              <w:left w:val="outset" w:sz="6" w:space="0" w:color="auto"/>
              <w:bottom w:val="outset" w:sz="6" w:space="0" w:color="auto"/>
              <w:right w:val="outset" w:sz="6" w:space="0" w:color="auto"/>
            </w:tcBorders>
          </w:tcPr>
          <w:p w:rsidR="00D42BA3" w:rsidRPr="004D17C7" w:rsidRDefault="00D42BA3" w:rsidP="003C2057">
            <w:pPr>
              <w:spacing w:before="100" w:beforeAutospacing="1" w:after="100" w:afterAutospacing="1"/>
              <w:rPr>
                <w:rFonts w:eastAsia="Calibri"/>
                <w:sz w:val="20"/>
                <w:szCs w:val="20"/>
              </w:rPr>
            </w:pPr>
            <w:r>
              <w:rPr>
                <w:rFonts w:eastAsia="Calibri"/>
                <w:sz w:val="20"/>
                <w:szCs w:val="20"/>
                <w:lang w:val="en-US"/>
              </w:rPr>
              <w:t>Опрема за фиксне ограде и електричне ограде за пашњаке/ливаде</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101.1.9.</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примарну обраду земљишта</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101.1.10.</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допунску обраду земљишта</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101.1.11.</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ђубрење земљишта</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101.1.12.</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сетву</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101.1.13.</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заштиту биља</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F269D5" w:rsidRDefault="00D42BA3" w:rsidP="003C2057">
            <w:pPr>
              <w:spacing w:before="100" w:beforeAutospacing="1" w:after="100" w:afterAutospacing="1"/>
              <w:rPr>
                <w:rFonts w:eastAsia="Calibri"/>
                <w:sz w:val="20"/>
                <w:szCs w:val="20"/>
              </w:rPr>
            </w:pPr>
            <w:r>
              <w:rPr>
                <w:rFonts w:eastAsia="Calibri"/>
                <w:sz w:val="20"/>
                <w:szCs w:val="20"/>
              </w:rPr>
              <w:t>101.1.14.</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Pr>
                <w:rFonts w:eastAsia="Calibri"/>
                <w:sz w:val="20"/>
                <w:szCs w:val="20"/>
                <w:lang w:val="ru-RU"/>
              </w:rPr>
              <w:t>Машине за убирање односно скидање усева</w:t>
            </w:r>
          </w:p>
        </w:tc>
      </w:tr>
      <w:tr w:rsidR="00431657" w:rsidRPr="009236D4" w:rsidTr="003C2057">
        <w:trPr>
          <w:tblCellSpacing w:w="0" w:type="dxa"/>
        </w:trPr>
        <w:tc>
          <w:tcPr>
            <w:tcW w:w="0" w:type="auto"/>
            <w:vMerge/>
            <w:tcBorders>
              <w:left w:val="outset" w:sz="6" w:space="0" w:color="auto"/>
              <w:right w:val="outset" w:sz="6" w:space="0" w:color="auto"/>
            </w:tcBorders>
            <w:vAlign w:val="center"/>
          </w:tcPr>
          <w:p w:rsidR="00431657" w:rsidRPr="009236D4" w:rsidRDefault="00431657"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431657" w:rsidRPr="00431657" w:rsidRDefault="00431657" w:rsidP="003C2057">
            <w:pPr>
              <w:spacing w:before="100" w:beforeAutospacing="1" w:after="100" w:afterAutospacing="1"/>
              <w:rPr>
                <w:rFonts w:eastAsia="Calibri"/>
                <w:sz w:val="20"/>
                <w:szCs w:val="20"/>
              </w:rPr>
            </w:pPr>
            <w:r>
              <w:rPr>
                <w:rFonts w:eastAsia="Calibri"/>
                <w:sz w:val="20"/>
                <w:szCs w:val="20"/>
              </w:rPr>
              <w:t>101.1.16.</w:t>
            </w:r>
          </w:p>
        </w:tc>
        <w:tc>
          <w:tcPr>
            <w:tcW w:w="3036" w:type="pct"/>
            <w:tcBorders>
              <w:top w:val="outset" w:sz="6" w:space="0" w:color="auto"/>
              <w:left w:val="outset" w:sz="6" w:space="0" w:color="auto"/>
              <w:bottom w:val="outset" w:sz="6" w:space="0" w:color="auto"/>
              <w:right w:val="outset" w:sz="6" w:space="0" w:color="auto"/>
            </w:tcBorders>
          </w:tcPr>
          <w:p w:rsidR="00431657" w:rsidRPr="00984598" w:rsidRDefault="00431657" w:rsidP="003C2057">
            <w:pPr>
              <w:spacing w:before="100" w:beforeAutospacing="1" w:after="100" w:afterAutospacing="1"/>
              <w:rPr>
                <w:rFonts w:eastAsia="Calibri"/>
                <w:sz w:val="20"/>
                <w:szCs w:val="20"/>
                <w:lang w:val="ru-RU"/>
              </w:rPr>
            </w:pPr>
            <w:r w:rsidRPr="00984598">
              <w:rPr>
                <w:sz w:val="20"/>
                <w:szCs w:val="20"/>
              </w:rPr>
              <w:t>Набавка остале опреме (ГПС навигација и др.)</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101.1.17.</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и опрема за наводњавање усева</w:t>
            </w:r>
          </w:p>
        </w:tc>
      </w:tr>
      <w:tr w:rsidR="00D42BA3" w:rsidRPr="009236D4" w:rsidTr="003C2057">
        <w:trPr>
          <w:tblCellSpacing w:w="0" w:type="dxa"/>
        </w:trPr>
        <w:tc>
          <w:tcPr>
            <w:tcW w:w="0" w:type="auto"/>
            <w:vMerge w:val="restart"/>
            <w:tcBorders>
              <w:top w:val="outset" w:sz="6" w:space="0" w:color="auto"/>
              <w:left w:val="outset" w:sz="6" w:space="0" w:color="auto"/>
              <w:bottom w:val="single" w:sz="4" w:space="0" w:color="auto"/>
              <w:right w:val="outset" w:sz="6" w:space="0" w:color="auto"/>
            </w:tcBorders>
            <w:vAlign w:val="center"/>
          </w:tcPr>
          <w:p w:rsidR="00D42BA3" w:rsidRPr="009236D4" w:rsidRDefault="00D42BA3" w:rsidP="003C2057">
            <w:pPr>
              <w:rPr>
                <w:rFonts w:eastAsia="Calibri"/>
                <w:sz w:val="20"/>
                <w:szCs w:val="20"/>
                <w:lang w:val="ru-RU"/>
              </w:rPr>
            </w:pPr>
            <w:r w:rsidRPr="009236D4">
              <w:rPr>
                <w:rFonts w:eastAsia="Calibri"/>
                <w:sz w:val="20"/>
                <w:szCs w:val="20"/>
                <w:lang w:val="ru-RU"/>
              </w:rPr>
              <w:t xml:space="preserve">Сектор воће, грожђе, поврће (укључујући </w:t>
            </w:r>
            <w:r w:rsidRPr="009236D4">
              <w:rPr>
                <w:rFonts w:eastAsia="Calibri"/>
                <w:sz w:val="20"/>
                <w:szCs w:val="20"/>
                <w:lang w:val="ru-RU"/>
              </w:rPr>
              <w:lastRenderedPageBreak/>
              <w:t>печурке) и цвеће</w:t>
            </w: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lastRenderedPageBreak/>
              <w:t>101.4.1.</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Подизање нових или обнављање постојећих (крчење и подизање) вишегодишњих засада воћака, хмеља и винове лозе</w:t>
            </w:r>
          </w:p>
        </w:tc>
      </w:tr>
      <w:tr w:rsidR="00D42BA3" w:rsidRPr="009236D4" w:rsidTr="003C2057">
        <w:trPr>
          <w:tblCellSpacing w:w="0" w:type="dxa"/>
        </w:trPr>
        <w:tc>
          <w:tcPr>
            <w:tcW w:w="0" w:type="auto"/>
            <w:vMerge/>
            <w:tcBorders>
              <w:top w:val="outset" w:sz="6" w:space="0" w:color="auto"/>
              <w:left w:val="outset" w:sz="6" w:space="0" w:color="auto"/>
              <w:bottom w:val="single" w:sz="4"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4D17C7" w:rsidRDefault="00D42BA3" w:rsidP="003C2057">
            <w:pPr>
              <w:spacing w:before="100" w:beforeAutospacing="1" w:after="100" w:afterAutospacing="1"/>
              <w:rPr>
                <w:rFonts w:eastAsia="Calibri"/>
                <w:sz w:val="20"/>
                <w:szCs w:val="20"/>
              </w:rPr>
            </w:pPr>
            <w:r>
              <w:rPr>
                <w:rFonts w:eastAsia="Calibri"/>
                <w:sz w:val="20"/>
                <w:szCs w:val="20"/>
              </w:rPr>
              <w:t>101.4.16</w:t>
            </w:r>
          </w:p>
        </w:tc>
        <w:tc>
          <w:tcPr>
            <w:tcW w:w="3036" w:type="pct"/>
            <w:tcBorders>
              <w:top w:val="outset" w:sz="6" w:space="0" w:color="auto"/>
              <w:left w:val="outset" w:sz="6" w:space="0" w:color="auto"/>
              <w:bottom w:val="outset" w:sz="6" w:space="0" w:color="auto"/>
              <w:right w:val="outset" w:sz="6" w:space="0" w:color="auto"/>
            </w:tcBorders>
          </w:tcPr>
          <w:p w:rsidR="00D42BA3" w:rsidRPr="003D55F0" w:rsidRDefault="00D42BA3" w:rsidP="003C2057">
            <w:pPr>
              <w:spacing w:before="100" w:beforeAutospacing="1" w:after="100" w:afterAutospacing="1"/>
              <w:rPr>
                <w:rFonts w:eastAsia="Calibri"/>
                <w:sz w:val="20"/>
                <w:szCs w:val="20"/>
              </w:rPr>
            </w:pPr>
            <w:r>
              <w:rPr>
                <w:rFonts w:eastAsiaTheme="minorHAnsi"/>
                <w:sz w:val="18"/>
                <w:szCs w:val="18"/>
                <w:lang w:eastAsia="en-US"/>
              </w:rPr>
              <w:t>Набавка опреме за орезивање, дровљење , сечење и уклањање остатака након резидбе воћних врста</w:t>
            </w:r>
          </w:p>
        </w:tc>
      </w:tr>
      <w:tr w:rsidR="00D42BA3" w:rsidRPr="009236D4" w:rsidTr="003C2057">
        <w:trPr>
          <w:tblCellSpacing w:w="0" w:type="dxa"/>
        </w:trPr>
        <w:tc>
          <w:tcPr>
            <w:tcW w:w="0" w:type="auto"/>
            <w:vMerge/>
            <w:tcBorders>
              <w:top w:val="outset" w:sz="6" w:space="0" w:color="auto"/>
              <w:left w:val="outset" w:sz="6" w:space="0" w:color="auto"/>
              <w:bottom w:val="single" w:sz="4"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101.4.19.</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примарну обраду земљишта</w:t>
            </w:r>
          </w:p>
        </w:tc>
      </w:tr>
      <w:tr w:rsidR="00D42BA3" w:rsidRPr="009236D4" w:rsidTr="003C2057">
        <w:trPr>
          <w:tblCellSpacing w:w="0" w:type="dxa"/>
        </w:trPr>
        <w:tc>
          <w:tcPr>
            <w:tcW w:w="0" w:type="auto"/>
            <w:vMerge/>
            <w:tcBorders>
              <w:left w:val="outset" w:sz="6" w:space="0" w:color="auto"/>
              <w:bottom w:val="single" w:sz="4"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101.4.20.</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допунску обраду земљишта</w:t>
            </w:r>
          </w:p>
        </w:tc>
      </w:tr>
      <w:tr w:rsidR="00D42BA3" w:rsidRPr="009236D4" w:rsidTr="003C2057">
        <w:trPr>
          <w:tblCellSpacing w:w="0" w:type="dxa"/>
        </w:trPr>
        <w:tc>
          <w:tcPr>
            <w:tcW w:w="0" w:type="auto"/>
            <w:vMerge/>
            <w:tcBorders>
              <w:left w:val="outset" w:sz="6" w:space="0" w:color="auto"/>
              <w:bottom w:val="single" w:sz="4"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101.4.21.</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ђубрење земљишта</w:t>
            </w:r>
          </w:p>
        </w:tc>
      </w:tr>
      <w:tr w:rsidR="00D42BA3" w:rsidRPr="009236D4" w:rsidTr="003C2057">
        <w:trPr>
          <w:tblCellSpacing w:w="0" w:type="dxa"/>
        </w:trPr>
        <w:tc>
          <w:tcPr>
            <w:tcW w:w="0" w:type="auto"/>
            <w:vMerge/>
            <w:tcBorders>
              <w:left w:val="outset" w:sz="6" w:space="0" w:color="auto"/>
              <w:bottom w:val="single" w:sz="4"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101.4.22.</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сетву</w:t>
            </w:r>
          </w:p>
        </w:tc>
      </w:tr>
      <w:tr w:rsidR="00D42BA3" w:rsidRPr="009236D4" w:rsidTr="00187662">
        <w:trPr>
          <w:trHeight w:val="330"/>
          <w:tblCellSpacing w:w="0" w:type="dxa"/>
        </w:trPr>
        <w:tc>
          <w:tcPr>
            <w:tcW w:w="0" w:type="auto"/>
            <w:vMerge/>
            <w:tcBorders>
              <w:left w:val="outset" w:sz="6" w:space="0" w:color="auto"/>
              <w:bottom w:val="single" w:sz="4"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101.4.23.</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садњу</w:t>
            </w:r>
          </w:p>
        </w:tc>
      </w:tr>
      <w:tr w:rsidR="00D42BA3" w:rsidRPr="009236D4" w:rsidTr="003C2057">
        <w:trPr>
          <w:tblCellSpacing w:w="0" w:type="dxa"/>
        </w:trPr>
        <w:tc>
          <w:tcPr>
            <w:tcW w:w="0" w:type="auto"/>
            <w:vMerge/>
            <w:tcBorders>
              <w:left w:val="outset" w:sz="6" w:space="0" w:color="auto"/>
              <w:bottom w:val="single" w:sz="4"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101.4.24.</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заштиту биља</w:t>
            </w:r>
          </w:p>
        </w:tc>
      </w:tr>
      <w:tr w:rsidR="00D42BA3" w:rsidRPr="009236D4" w:rsidTr="003C2057">
        <w:trPr>
          <w:tblCellSpacing w:w="0" w:type="dxa"/>
        </w:trPr>
        <w:tc>
          <w:tcPr>
            <w:tcW w:w="0" w:type="auto"/>
            <w:vMerge/>
            <w:tcBorders>
              <w:left w:val="outset" w:sz="6" w:space="0" w:color="auto"/>
              <w:bottom w:val="single" w:sz="4" w:space="0" w:color="auto"/>
              <w:right w:val="outset" w:sz="6" w:space="0" w:color="auto"/>
            </w:tcBorders>
            <w:vAlign w:val="center"/>
          </w:tcPr>
          <w:p w:rsidR="00D42BA3" w:rsidRPr="009236D4" w:rsidRDefault="00D42BA3" w:rsidP="003C2057">
            <w:pP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101.4.28.</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 xml:space="preserve">Машине, уређаји и опрема за наводњавање усева </w:t>
            </w:r>
          </w:p>
        </w:tc>
      </w:tr>
      <w:tr w:rsidR="00D42BA3" w:rsidRPr="009236D4" w:rsidTr="003C2057">
        <w:trPr>
          <w:tblCellSpacing w:w="0" w:type="dxa"/>
        </w:trPr>
        <w:tc>
          <w:tcPr>
            <w:tcW w:w="0" w:type="auto"/>
            <w:vMerge w:val="restart"/>
            <w:tcBorders>
              <w:top w:val="outset" w:sz="6" w:space="0" w:color="auto"/>
              <w:left w:val="outset" w:sz="6" w:space="0" w:color="auto"/>
              <w:right w:val="outset" w:sz="6" w:space="0" w:color="auto"/>
            </w:tcBorders>
            <w:vAlign w:val="center"/>
          </w:tcPr>
          <w:p w:rsidR="00D42BA3" w:rsidRPr="009236D4" w:rsidRDefault="00D42BA3" w:rsidP="003C2057">
            <w:pPr>
              <w:spacing w:before="100" w:beforeAutospacing="1" w:after="100" w:afterAutospacing="1"/>
              <w:jc w:val="center"/>
              <w:rPr>
                <w:rFonts w:eastAsia="Calibri"/>
                <w:sz w:val="20"/>
                <w:szCs w:val="20"/>
                <w:lang w:val="ru-RU"/>
              </w:rPr>
            </w:pPr>
            <w:r w:rsidRPr="009236D4">
              <w:rPr>
                <w:rFonts w:eastAsia="Calibri"/>
                <w:sz w:val="20"/>
                <w:szCs w:val="20"/>
                <w:lang w:val="ru-RU"/>
              </w:rPr>
              <w:t>Сектор остали усеви (житарице, индустријско, ароматично и зачинско биље и др)</w:t>
            </w: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101.5.1.</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примарну обраду земљишта</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spacing w:before="100" w:beforeAutospacing="1" w:after="100" w:afterAutospacing="1"/>
              <w:jc w:val="cente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101.5.2.</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допунску обраду земљишта</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spacing w:before="100" w:beforeAutospacing="1" w:after="100" w:afterAutospacing="1"/>
              <w:jc w:val="cente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101.5.3.</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ђубрење земљишта</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spacing w:before="100" w:beforeAutospacing="1" w:after="100" w:afterAutospacing="1"/>
              <w:jc w:val="cente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101.5.4.</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сетву</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spacing w:before="100" w:beforeAutospacing="1" w:after="100" w:afterAutospacing="1"/>
              <w:jc w:val="cente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101.5.5.</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садњу</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spacing w:before="100" w:beforeAutospacing="1" w:after="100" w:afterAutospacing="1"/>
              <w:jc w:val="cente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101.5.6.</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за заштиту биља</w:t>
            </w:r>
          </w:p>
        </w:tc>
      </w:tr>
      <w:tr w:rsidR="00984598" w:rsidRPr="009236D4" w:rsidTr="003C2057">
        <w:trPr>
          <w:tblCellSpacing w:w="0" w:type="dxa"/>
        </w:trPr>
        <w:tc>
          <w:tcPr>
            <w:tcW w:w="0" w:type="auto"/>
            <w:vMerge/>
            <w:tcBorders>
              <w:left w:val="outset" w:sz="6" w:space="0" w:color="auto"/>
              <w:right w:val="outset" w:sz="6" w:space="0" w:color="auto"/>
            </w:tcBorders>
            <w:vAlign w:val="center"/>
          </w:tcPr>
          <w:p w:rsidR="00984598" w:rsidRPr="009236D4" w:rsidRDefault="00984598" w:rsidP="003C2057">
            <w:pPr>
              <w:spacing w:before="100" w:beforeAutospacing="1" w:after="100" w:afterAutospacing="1"/>
              <w:jc w:val="cente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984598" w:rsidRPr="00984598" w:rsidRDefault="00984598" w:rsidP="003C2057">
            <w:pPr>
              <w:spacing w:before="100" w:beforeAutospacing="1" w:after="100" w:afterAutospacing="1"/>
              <w:rPr>
                <w:rFonts w:eastAsia="Calibri"/>
                <w:sz w:val="20"/>
                <w:szCs w:val="20"/>
              </w:rPr>
            </w:pPr>
            <w:r>
              <w:rPr>
                <w:rFonts w:eastAsia="Calibri"/>
                <w:sz w:val="20"/>
                <w:szCs w:val="20"/>
              </w:rPr>
              <w:t>101.5.9.</w:t>
            </w:r>
          </w:p>
        </w:tc>
        <w:tc>
          <w:tcPr>
            <w:tcW w:w="3036" w:type="pct"/>
            <w:tcBorders>
              <w:top w:val="outset" w:sz="6" w:space="0" w:color="auto"/>
              <w:left w:val="outset" w:sz="6" w:space="0" w:color="auto"/>
              <w:bottom w:val="outset" w:sz="6" w:space="0" w:color="auto"/>
              <w:right w:val="outset" w:sz="6" w:space="0" w:color="auto"/>
            </w:tcBorders>
          </w:tcPr>
          <w:p w:rsidR="00984598" w:rsidRPr="004E2892" w:rsidRDefault="004E2892" w:rsidP="003C2057">
            <w:pPr>
              <w:spacing w:before="100" w:beforeAutospacing="1" w:after="100" w:afterAutospacing="1"/>
              <w:rPr>
                <w:rFonts w:eastAsia="Calibri"/>
                <w:sz w:val="20"/>
                <w:szCs w:val="20"/>
                <w:lang w:val="ru-RU"/>
              </w:rPr>
            </w:pPr>
            <w:r w:rsidRPr="004E2892">
              <w:rPr>
                <w:sz w:val="20"/>
                <w:szCs w:val="20"/>
              </w:rPr>
              <w:t>Набавка остале опреме (ГПС навигација и др.)</w:t>
            </w:r>
          </w:p>
        </w:tc>
      </w:tr>
      <w:tr w:rsidR="00D42BA3" w:rsidRPr="009236D4" w:rsidTr="003C2057">
        <w:trPr>
          <w:tblCellSpacing w:w="0" w:type="dxa"/>
        </w:trPr>
        <w:tc>
          <w:tcPr>
            <w:tcW w:w="0" w:type="auto"/>
            <w:vMerge/>
            <w:tcBorders>
              <w:left w:val="outset" w:sz="6" w:space="0" w:color="auto"/>
              <w:right w:val="outset" w:sz="6" w:space="0" w:color="auto"/>
            </w:tcBorders>
            <w:vAlign w:val="center"/>
          </w:tcPr>
          <w:p w:rsidR="00D42BA3" w:rsidRPr="009236D4" w:rsidRDefault="00D42BA3" w:rsidP="003C2057">
            <w:pPr>
              <w:spacing w:before="100" w:beforeAutospacing="1" w:after="100" w:afterAutospacing="1"/>
              <w:jc w:val="center"/>
              <w:rPr>
                <w:rFonts w:eastAsia="Calibri"/>
                <w:sz w:val="20"/>
                <w:szCs w:val="20"/>
                <w:lang w:val="ru-RU"/>
              </w:rPr>
            </w:pPr>
          </w:p>
        </w:tc>
        <w:tc>
          <w:tcPr>
            <w:tcW w:w="788"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rPr>
            </w:pPr>
            <w:r w:rsidRPr="009236D4">
              <w:rPr>
                <w:rFonts w:eastAsia="Calibri"/>
                <w:sz w:val="20"/>
                <w:szCs w:val="20"/>
              </w:rPr>
              <w:t>101.5.10.</w:t>
            </w:r>
          </w:p>
        </w:tc>
        <w:tc>
          <w:tcPr>
            <w:tcW w:w="3036" w:type="pct"/>
            <w:tcBorders>
              <w:top w:val="outset" w:sz="6" w:space="0" w:color="auto"/>
              <w:left w:val="outset" w:sz="6" w:space="0" w:color="auto"/>
              <w:bottom w:val="outset" w:sz="6" w:space="0" w:color="auto"/>
              <w:right w:val="outset" w:sz="6" w:space="0" w:color="auto"/>
            </w:tcBorders>
          </w:tcPr>
          <w:p w:rsidR="00D42BA3" w:rsidRPr="009236D4" w:rsidRDefault="00D42BA3" w:rsidP="003C2057">
            <w:pPr>
              <w:spacing w:before="100" w:beforeAutospacing="1" w:after="100" w:afterAutospacing="1"/>
              <w:rPr>
                <w:rFonts w:eastAsia="Calibri"/>
                <w:sz w:val="20"/>
                <w:szCs w:val="20"/>
                <w:lang w:val="ru-RU"/>
              </w:rPr>
            </w:pPr>
            <w:r w:rsidRPr="009236D4">
              <w:rPr>
                <w:rFonts w:eastAsia="Calibri"/>
                <w:sz w:val="20"/>
                <w:szCs w:val="20"/>
                <w:lang w:val="ru-RU"/>
              </w:rPr>
              <w:t>Машине и опрема за наводњавање усева</w:t>
            </w:r>
          </w:p>
        </w:tc>
      </w:tr>
      <w:tr w:rsidR="00D05CA1" w:rsidRPr="009236D4" w:rsidTr="00786242">
        <w:trPr>
          <w:tblCellSpacing w:w="0" w:type="dxa"/>
        </w:trPr>
        <w:tc>
          <w:tcPr>
            <w:tcW w:w="0" w:type="auto"/>
            <w:vMerge w:val="restart"/>
            <w:tcBorders>
              <w:top w:val="outset" w:sz="6" w:space="0" w:color="auto"/>
              <w:left w:val="outset" w:sz="6" w:space="0" w:color="auto"/>
              <w:right w:val="outset" w:sz="6" w:space="0" w:color="auto"/>
            </w:tcBorders>
            <w:vAlign w:val="center"/>
          </w:tcPr>
          <w:p w:rsidR="00D05CA1" w:rsidRPr="009236D4" w:rsidRDefault="00D05CA1" w:rsidP="003C2057">
            <w:pPr>
              <w:spacing w:before="100" w:beforeAutospacing="1" w:after="100" w:afterAutospacing="1"/>
              <w:rPr>
                <w:rFonts w:eastAsia="Calibri"/>
                <w:sz w:val="20"/>
                <w:szCs w:val="20"/>
              </w:rPr>
            </w:pPr>
            <w:r w:rsidRPr="009236D4">
              <w:rPr>
                <w:rFonts w:eastAsia="Calibri"/>
                <w:sz w:val="20"/>
                <w:szCs w:val="20"/>
              </w:rPr>
              <w:t xml:space="preserve">Сектор пчеларство </w:t>
            </w:r>
          </w:p>
        </w:tc>
        <w:tc>
          <w:tcPr>
            <w:tcW w:w="788" w:type="pct"/>
            <w:tcBorders>
              <w:top w:val="outset" w:sz="6" w:space="0" w:color="auto"/>
              <w:left w:val="outset" w:sz="6" w:space="0" w:color="auto"/>
              <w:bottom w:val="outset" w:sz="6" w:space="0" w:color="auto"/>
              <w:right w:val="outset" w:sz="6" w:space="0" w:color="auto"/>
            </w:tcBorders>
          </w:tcPr>
          <w:p w:rsidR="00D05CA1" w:rsidRPr="009236D4" w:rsidRDefault="00D05CA1" w:rsidP="003C2057">
            <w:pPr>
              <w:spacing w:before="100" w:beforeAutospacing="1" w:after="100" w:afterAutospacing="1"/>
              <w:rPr>
                <w:rFonts w:eastAsia="Calibri"/>
                <w:sz w:val="20"/>
                <w:szCs w:val="20"/>
              </w:rPr>
            </w:pPr>
            <w:r>
              <w:rPr>
                <w:rFonts w:eastAsia="Calibri"/>
                <w:sz w:val="20"/>
                <w:szCs w:val="20"/>
              </w:rPr>
              <w:t>101.6.2</w:t>
            </w:r>
            <w:r w:rsidRPr="009236D4">
              <w:rPr>
                <w:rFonts w:eastAsia="Calibri"/>
                <w:sz w:val="20"/>
                <w:szCs w:val="20"/>
              </w:rPr>
              <w:t>.</w:t>
            </w:r>
          </w:p>
        </w:tc>
        <w:tc>
          <w:tcPr>
            <w:tcW w:w="3036" w:type="pct"/>
            <w:tcBorders>
              <w:top w:val="outset" w:sz="6" w:space="0" w:color="auto"/>
              <w:left w:val="outset" w:sz="6" w:space="0" w:color="auto"/>
              <w:bottom w:val="outset" w:sz="6" w:space="0" w:color="auto"/>
              <w:right w:val="outset" w:sz="6" w:space="0" w:color="auto"/>
            </w:tcBorders>
          </w:tcPr>
          <w:p w:rsidR="00D05CA1" w:rsidRPr="00B83583" w:rsidRDefault="00D05CA1" w:rsidP="003C2057">
            <w:pPr>
              <w:spacing w:before="100" w:beforeAutospacing="1" w:after="100" w:afterAutospacing="1"/>
              <w:rPr>
                <w:rFonts w:eastAsia="Calibri"/>
                <w:sz w:val="20"/>
                <w:szCs w:val="20"/>
              </w:rPr>
            </w:pPr>
            <w:r w:rsidRPr="009236D4">
              <w:rPr>
                <w:rFonts w:eastAsia="Calibri"/>
                <w:sz w:val="20"/>
                <w:szCs w:val="20"/>
              </w:rPr>
              <w:t>Набавка опреме за пчеларство</w:t>
            </w:r>
          </w:p>
        </w:tc>
      </w:tr>
      <w:tr w:rsidR="00D05CA1" w:rsidRPr="009236D4" w:rsidTr="00786242">
        <w:trPr>
          <w:tblCellSpacing w:w="0" w:type="dxa"/>
        </w:trPr>
        <w:tc>
          <w:tcPr>
            <w:tcW w:w="0" w:type="auto"/>
            <w:vMerge/>
            <w:tcBorders>
              <w:left w:val="outset" w:sz="6" w:space="0" w:color="auto"/>
              <w:bottom w:val="outset" w:sz="6" w:space="0" w:color="auto"/>
              <w:right w:val="outset" w:sz="6" w:space="0" w:color="auto"/>
            </w:tcBorders>
            <w:vAlign w:val="center"/>
          </w:tcPr>
          <w:p w:rsidR="00D05CA1" w:rsidRPr="009236D4" w:rsidRDefault="00D05CA1" w:rsidP="003C2057">
            <w:pPr>
              <w:spacing w:before="100" w:beforeAutospacing="1" w:after="100" w:afterAutospacing="1"/>
              <w:rPr>
                <w:rFonts w:eastAsia="Calibri"/>
                <w:sz w:val="20"/>
                <w:szCs w:val="20"/>
              </w:rPr>
            </w:pPr>
          </w:p>
        </w:tc>
        <w:tc>
          <w:tcPr>
            <w:tcW w:w="788" w:type="pct"/>
            <w:tcBorders>
              <w:top w:val="outset" w:sz="6" w:space="0" w:color="auto"/>
              <w:left w:val="outset" w:sz="6" w:space="0" w:color="auto"/>
              <w:bottom w:val="outset" w:sz="6" w:space="0" w:color="auto"/>
              <w:right w:val="outset" w:sz="6" w:space="0" w:color="auto"/>
            </w:tcBorders>
          </w:tcPr>
          <w:p w:rsidR="00D05CA1" w:rsidRPr="00F269D5" w:rsidRDefault="00D05CA1" w:rsidP="003C2057">
            <w:pPr>
              <w:spacing w:before="100" w:beforeAutospacing="1" w:after="100" w:afterAutospacing="1"/>
              <w:rPr>
                <w:rFonts w:eastAsia="Calibri"/>
                <w:sz w:val="20"/>
                <w:szCs w:val="20"/>
              </w:rPr>
            </w:pPr>
            <w:r>
              <w:rPr>
                <w:rFonts w:eastAsia="Calibri"/>
                <w:sz w:val="20"/>
                <w:szCs w:val="20"/>
              </w:rPr>
              <w:t>101.6.3.</w:t>
            </w:r>
          </w:p>
        </w:tc>
        <w:tc>
          <w:tcPr>
            <w:tcW w:w="3036" w:type="pct"/>
            <w:tcBorders>
              <w:top w:val="outset" w:sz="6" w:space="0" w:color="auto"/>
              <w:left w:val="outset" w:sz="6" w:space="0" w:color="auto"/>
              <w:bottom w:val="outset" w:sz="6" w:space="0" w:color="auto"/>
              <w:right w:val="outset" w:sz="6" w:space="0" w:color="auto"/>
            </w:tcBorders>
          </w:tcPr>
          <w:p w:rsidR="00D05CA1" w:rsidRPr="00F269D5" w:rsidRDefault="00D05CA1" w:rsidP="003C2057">
            <w:pPr>
              <w:spacing w:before="100" w:beforeAutospacing="1" w:after="100" w:afterAutospacing="1"/>
              <w:rPr>
                <w:rFonts w:eastAsia="Calibri"/>
                <w:sz w:val="20"/>
                <w:szCs w:val="20"/>
              </w:rPr>
            </w:pPr>
            <w:r>
              <w:rPr>
                <w:rFonts w:eastAsia="Calibri"/>
                <w:sz w:val="20"/>
                <w:szCs w:val="20"/>
              </w:rPr>
              <w:t>Набавка возила и приколица за транспорт пчелињих друштава</w:t>
            </w:r>
          </w:p>
        </w:tc>
      </w:tr>
      <w:tr w:rsidR="00FD4A5B" w:rsidRPr="009236D4" w:rsidTr="001737E9">
        <w:trPr>
          <w:tblCellSpacing w:w="0" w:type="dxa"/>
        </w:trPr>
        <w:tc>
          <w:tcPr>
            <w:tcW w:w="1" w:type="pct"/>
            <w:gridSpan w:val="3"/>
            <w:tcBorders>
              <w:top w:val="outset" w:sz="6" w:space="0" w:color="auto"/>
              <w:left w:val="outset" w:sz="6" w:space="0" w:color="auto"/>
              <w:bottom w:val="outset" w:sz="6" w:space="0" w:color="auto"/>
              <w:right w:val="outset" w:sz="6" w:space="0" w:color="auto"/>
            </w:tcBorders>
            <w:vAlign w:val="center"/>
          </w:tcPr>
          <w:p w:rsidR="00FD4A5B" w:rsidRDefault="00FD4A5B" w:rsidP="003C2057">
            <w:pPr>
              <w:spacing w:before="100" w:beforeAutospacing="1" w:after="100" w:afterAutospacing="1"/>
              <w:rPr>
                <w:rFonts w:eastAsia="Calibri"/>
                <w:sz w:val="20"/>
                <w:szCs w:val="20"/>
              </w:rPr>
            </w:pPr>
          </w:p>
        </w:tc>
      </w:tr>
    </w:tbl>
    <w:p w:rsidR="00016C8A" w:rsidRDefault="00016C8A" w:rsidP="00016C8A">
      <w:pPr>
        <w:pStyle w:val="NoSpacing"/>
        <w:jc w:val="center"/>
        <w:rPr>
          <w:b/>
        </w:rPr>
      </w:pPr>
    </w:p>
    <w:p w:rsidR="00FD4A5B" w:rsidRDefault="00FD4A5B" w:rsidP="00016C8A">
      <w:pPr>
        <w:pStyle w:val="NoSpacing"/>
        <w:jc w:val="center"/>
        <w:rPr>
          <w:b/>
        </w:rPr>
      </w:pPr>
    </w:p>
    <w:p w:rsidR="00464CE5" w:rsidRPr="004E2892" w:rsidRDefault="00016C8A" w:rsidP="004E2892">
      <w:pPr>
        <w:pStyle w:val="NoSpacing"/>
        <w:jc w:val="center"/>
        <w:rPr>
          <w:b/>
        </w:rPr>
      </w:pPr>
      <w:r w:rsidRPr="00434D99">
        <w:rPr>
          <w:b/>
        </w:rPr>
        <w:t>Неприхватљиви трошкови</w:t>
      </w:r>
    </w:p>
    <w:p w:rsidR="00FF2272" w:rsidRPr="00865575" w:rsidRDefault="00FF2272" w:rsidP="00536B15">
      <w:pPr>
        <w:jc w:val="both"/>
        <w:rPr>
          <w:color w:val="FF0000"/>
          <w:sz w:val="22"/>
          <w:szCs w:val="22"/>
        </w:rPr>
      </w:pPr>
    </w:p>
    <w:p w:rsidR="00FF2272" w:rsidRPr="00016C8A" w:rsidRDefault="00FF2272" w:rsidP="000A0A59">
      <w:pPr>
        <w:pStyle w:val="Default"/>
        <w:ind w:firstLine="360"/>
        <w:jc w:val="both"/>
        <w:rPr>
          <w:sz w:val="22"/>
          <w:szCs w:val="22"/>
        </w:rPr>
      </w:pPr>
      <w:r w:rsidRPr="00016C8A">
        <w:rPr>
          <w:sz w:val="22"/>
          <w:szCs w:val="22"/>
        </w:rPr>
        <w:t xml:space="preserve">Подстицајима се не надокнађују: </w:t>
      </w:r>
    </w:p>
    <w:p w:rsidR="00FF2272" w:rsidRPr="00865575" w:rsidRDefault="00FF2272" w:rsidP="00536B15">
      <w:pPr>
        <w:pStyle w:val="Default"/>
        <w:numPr>
          <w:ilvl w:val="0"/>
          <w:numId w:val="1"/>
        </w:numPr>
        <w:jc w:val="both"/>
        <w:rPr>
          <w:sz w:val="22"/>
          <w:szCs w:val="22"/>
        </w:rPr>
      </w:pPr>
      <w:r w:rsidRPr="00865575">
        <w:rPr>
          <w:sz w:val="22"/>
          <w:szCs w:val="22"/>
        </w:rPr>
        <w:t xml:space="preserve">порези, укључујући и порез на додату вредност; </w:t>
      </w:r>
    </w:p>
    <w:p w:rsidR="00FF2272" w:rsidRPr="00865575" w:rsidRDefault="00FF2272" w:rsidP="00536B15">
      <w:pPr>
        <w:pStyle w:val="Default"/>
        <w:numPr>
          <w:ilvl w:val="0"/>
          <w:numId w:val="1"/>
        </w:numPr>
        <w:jc w:val="both"/>
        <w:rPr>
          <w:sz w:val="22"/>
          <w:szCs w:val="22"/>
        </w:rPr>
      </w:pPr>
      <w:r w:rsidRPr="00865575">
        <w:rPr>
          <w:sz w:val="22"/>
          <w:szCs w:val="22"/>
        </w:rPr>
        <w:t xml:space="preserve">царинске, увозне и остале административне таксе, као и накнада за потребне сагласности од државних институција и јавних предузећа; </w:t>
      </w:r>
    </w:p>
    <w:p w:rsidR="00FF2272" w:rsidRPr="00865575" w:rsidRDefault="00FF2272" w:rsidP="00536B15">
      <w:pPr>
        <w:pStyle w:val="Default"/>
        <w:numPr>
          <w:ilvl w:val="0"/>
          <w:numId w:val="1"/>
        </w:numPr>
        <w:jc w:val="both"/>
        <w:rPr>
          <w:sz w:val="22"/>
          <w:szCs w:val="22"/>
        </w:rPr>
      </w:pPr>
      <w:r w:rsidRPr="00865575">
        <w:rPr>
          <w:sz w:val="22"/>
          <w:szCs w:val="22"/>
        </w:rPr>
        <w:t xml:space="preserve">трошкови банкарске провизије, трошкови јемства и слично; </w:t>
      </w:r>
    </w:p>
    <w:p w:rsidR="00FF2272" w:rsidRPr="00865575" w:rsidRDefault="00FF2272" w:rsidP="00536B15">
      <w:pPr>
        <w:pStyle w:val="Default"/>
        <w:numPr>
          <w:ilvl w:val="0"/>
          <w:numId w:val="1"/>
        </w:numPr>
        <w:jc w:val="both"/>
        <w:rPr>
          <w:sz w:val="22"/>
          <w:szCs w:val="22"/>
        </w:rPr>
      </w:pPr>
      <w:r w:rsidRPr="00865575">
        <w:rPr>
          <w:sz w:val="22"/>
          <w:szCs w:val="22"/>
        </w:rPr>
        <w:t xml:space="preserve">трошкови превоза, монтаже и други оперативни трошкови; </w:t>
      </w:r>
    </w:p>
    <w:p w:rsidR="00FF2272" w:rsidRPr="00865575" w:rsidRDefault="00FF2272" w:rsidP="00536B15">
      <w:pPr>
        <w:pStyle w:val="Default"/>
        <w:numPr>
          <w:ilvl w:val="0"/>
          <w:numId w:val="1"/>
        </w:numPr>
        <w:jc w:val="both"/>
        <w:rPr>
          <w:sz w:val="22"/>
          <w:szCs w:val="22"/>
        </w:rPr>
      </w:pPr>
      <w:r w:rsidRPr="00865575">
        <w:rPr>
          <w:sz w:val="22"/>
          <w:szCs w:val="22"/>
        </w:rPr>
        <w:t xml:space="preserve">трошкови куповине, односно закупа земљишта; </w:t>
      </w:r>
    </w:p>
    <w:p w:rsidR="00FF2272" w:rsidRPr="00865575" w:rsidRDefault="00FF2272" w:rsidP="00536B15">
      <w:pPr>
        <w:pStyle w:val="Default"/>
        <w:numPr>
          <w:ilvl w:val="0"/>
          <w:numId w:val="1"/>
        </w:numPr>
        <w:jc w:val="both"/>
        <w:rPr>
          <w:sz w:val="22"/>
          <w:szCs w:val="22"/>
        </w:rPr>
      </w:pPr>
      <w:r w:rsidRPr="00865575">
        <w:rPr>
          <w:sz w:val="22"/>
          <w:szCs w:val="22"/>
        </w:rPr>
        <w:t xml:space="preserve">трошкови куповине половне опреме, механизације и материјала; </w:t>
      </w:r>
    </w:p>
    <w:p w:rsidR="00FF2272" w:rsidRPr="00865575" w:rsidRDefault="00FF2272" w:rsidP="00536B15">
      <w:pPr>
        <w:pStyle w:val="Default"/>
        <w:numPr>
          <w:ilvl w:val="0"/>
          <w:numId w:val="1"/>
        </w:numPr>
        <w:jc w:val="both"/>
        <w:rPr>
          <w:sz w:val="22"/>
          <w:szCs w:val="22"/>
        </w:rPr>
      </w:pPr>
      <w:proofErr w:type="gramStart"/>
      <w:r w:rsidRPr="00865575">
        <w:rPr>
          <w:sz w:val="22"/>
          <w:szCs w:val="22"/>
        </w:rPr>
        <w:t>допринос</w:t>
      </w:r>
      <w:proofErr w:type="gramEnd"/>
      <w:r w:rsidRPr="00865575">
        <w:rPr>
          <w:sz w:val="22"/>
          <w:szCs w:val="22"/>
        </w:rPr>
        <w:t xml:space="preserve"> у нату</w:t>
      </w:r>
      <w:r w:rsidR="001A4871" w:rsidRPr="00865575">
        <w:rPr>
          <w:sz w:val="22"/>
          <w:szCs w:val="22"/>
        </w:rPr>
        <w:t>ри (сопствени рад и материјал).</w:t>
      </w:r>
    </w:p>
    <w:p w:rsidR="00574785" w:rsidRDefault="00574785" w:rsidP="00536B15">
      <w:pPr>
        <w:jc w:val="both"/>
        <w:rPr>
          <w:sz w:val="22"/>
          <w:szCs w:val="22"/>
        </w:rPr>
      </w:pPr>
    </w:p>
    <w:p w:rsidR="00016C8A" w:rsidRPr="00A703F7" w:rsidRDefault="00016C8A" w:rsidP="00536B15">
      <w:pPr>
        <w:jc w:val="both"/>
        <w:rPr>
          <w:sz w:val="22"/>
          <w:szCs w:val="22"/>
        </w:rPr>
      </w:pPr>
    </w:p>
    <w:p w:rsidR="00016C8A" w:rsidRPr="004E2892" w:rsidRDefault="00016C8A" w:rsidP="004E2892">
      <w:pPr>
        <w:pStyle w:val="NoSpacing"/>
        <w:jc w:val="center"/>
        <w:rPr>
          <w:b/>
        </w:rPr>
      </w:pPr>
      <w:r w:rsidRPr="00434D99">
        <w:rPr>
          <w:b/>
        </w:rPr>
        <w:t>УСЛОВИ ЗА ОСТВАРИВАЊЕ ПРАВА НА ПОДСТИЦАЈЕ</w:t>
      </w:r>
    </w:p>
    <w:p w:rsidR="00016C8A" w:rsidRPr="004E2892" w:rsidRDefault="00016C8A" w:rsidP="004E2892">
      <w:pPr>
        <w:pStyle w:val="NoSpacing"/>
        <w:jc w:val="center"/>
        <w:rPr>
          <w:b/>
        </w:rPr>
      </w:pPr>
      <w:r w:rsidRPr="00434D99">
        <w:rPr>
          <w:b/>
        </w:rPr>
        <w:t>Лица која остварују право на подстицаје</w:t>
      </w:r>
    </w:p>
    <w:p w:rsidR="00B90502" w:rsidRPr="00865575" w:rsidRDefault="00B90502" w:rsidP="000A0A59">
      <w:pPr>
        <w:ind w:firstLine="360"/>
        <w:jc w:val="both"/>
        <w:rPr>
          <w:b/>
          <w:sz w:val="22"/>
          <w:szCs w:val="22"/>
        </w:rPr>
      </w:pPr>
    </w:p>
    <w:p w:rsidR="00574785" w:rsidRDefault="00574785" w:rsidP="006D5A57">
      <w:pPr>
        <w:pStyle w:val="Default"/>
        <w:ind w:firstLine="360"/>
        <w:jc w:val="both"/>
        <w:rPr>
          <w:sz w:val="22"/>
          <w:szCs w:val="22"/>
        </w:rPr>
      </w:pPr>
      <w:proofErr w:type="gramStart"/>
      <w:r w:rsidRPr="00865575">
        <w:rPr>
          <w:sz w:val="22"/>
          <w:szCs w:val="22"/>
        </w:rPr>
        <w:t xml:space="preserve">Право на подстицаје остварују лица која су уписана у Регистар пољопривредних газдинстава </w:t>
      </w:r>
      <w:r w:rsidR="009F0AC1" w:rsidRPr="00865575">
        <w:rPr>
          <w:sz w:val="22"/>
          <w:szCs w:val="22"/>
        </w:rPr>
        <w:t xml:space="preserve">и </w:t>
      </w:r>
      <w:r w:rsidRPr="00865575">
        <w:rPr>
          <w:sz w:val="22"/>
          <w:szCs w:val="22"/>
        </w:rPr>
        <w:t xml:space="preserve">налазе се у активном статусу, и то физичко лице - носилац комерцијалног породичног </w:t>
      </w:r>
      <w:r w:rsidR="00823CD7" w:rsidRPr="00865575">
        <w:rPr>
          <w:sz w:val="22"/>
          <w:szCs w:val="22"/>
        </w:rPr>
        <w:t>п</w:t>
      </w:r>
      <w:r w:rsidRPr="00865575">
        <w:rPr>
          <w:sz w:val="22"/>
          <w:szCs w:val="22"/>
        </w:rPr>
        <w:t>ољопривредног газдинства</w:t>
      </w:r>
      <w:r w:rsidR="00E13048" w:rsidRPr="00865575">
        <w:rPr>
          <w:sz w:val="22"/>
          <w:szCs w:val="22"/>
        </w:rPr>
        <w:t>.</w:t>
      </w:r>
      <w:proofErr w:type="gramEnd"/>
    </w:p>
    <w:p w:rsidR="008D6DB4" w:rsidRPr="008D6DB4" w:rsidRDefault="008D6DB4" w:rsidP="006D5A57">
      <w:pPr>
        <w:pStyle w:val="Default"/>
        <w:ind w:firstLine="360"/>
        <w:jc w:val="both"/>
        <w:rPr>
          <w:sz w:val="22"/>
          <w:szCs w:val="22"/>
        </w:rPr>
      </w:pPr>
    </w:p>
    <w:p w:rsidR="008D6DB4" w:rsidRPr="00434D99" w:rsidRDefault="008D6DB4" w:rsidP="008D6DB4">
      <w:pPr>
        <w:pStyle w:val="NoSpacing"/>
        <w:ind w:firstLine="720"/>
        <w:jc w:val="center"/>
        <w:rPr>
          <w:b/>
        </w:rPr>
      </w:pPr>
      <w:r w:rsidRPr="00434D99">
        <w:rPr>
          <w:b/>
        </w:rPr>
        <w:t>Општи услови за остваривање права на подстицаје</w:t>
      </w:r>
    </w:p>
    <w:p w:rsidR="008D6DB4" w:rsidRPr="004E2892" w:rsidRDefault="008D6DB4" w:rsidP="004E2892">
      <w:pPr>
        <w:pStyle w:val="Default"/>
        <w:jc w:val="both"/>
        <w:rPr>
          <w:sz w:val="22"/>
          <w:szCs w:val="22"/>
        </w:rPr>
      </w:pPr>
    </w:p>
    <w:p w:rsidR="00E13048" w:rsidRPr="00865575" w:rsidRDefault="00E13048" w:rsidP="00E8296D">
      <w:pPr>
        <w:pStyle w:val="Default"/>
        <w:ind w:firstLine="360"/>
        <w:jc w:val="both"/>
        <w:rPr>
          <w:sz w:val="22"/>
          <w:szCs w:val="22"/>
        </w:rPr>
      </w:pPr>
      <w:r w:rsidRPr="00865575">
        <w:rPr>
          <w:sz w:val="22"/>
          <w:szCs w:val="22"/>
        </w:rPr>
        <w:t>Лице остварује право на одобравање подстицаја ако:</w:t>
      </w:r>
    </w:p>
    <w:p w:rsidR="00085187" w:rsidRPr="00441CC8" w:rsidRDefault="00EE659A" w:rsidP="00536B15">
      <w:pPr>
        <w:jc w:val="both"/>
        <w:rPr>
          <w:sz w:val="22"/>
          <w:szCs w:val="22"/>
        </w:rPr>
      </w:pPr>
      <w:r w:rsidRPr="00865575">
        <w:rPr>
          <w:sz w:val="22"/>
          <w:szCs w:val="22"/>
        </w:rPr>
        <w:t>1</w:t>
      </w:r>
      <w:r w:rsidR="00460DA5" w:rsidRPr="00865575">
        <w:rPr>
          <w:sz w:val="22"/>
          <w:szCs w:val="22"/>
        </w:rPr>
        <w:t>) има</w:t>
      </w:r>
      <w:r w:rsidR="00085187" w:rsidRPr="00865575">
        <w:rPr>
          <w:sz w:val="22"/>
          <w:szCs w:val="22"/>
        </w:rPr>
        <w:t xml:space="preserve"> пребивалиште и производњу </w:t>
      </w:r>
      <w:r w:rsidR="00441CC8">
        <w:rPr>
          <w:sz w:val="22"/>
          <w:szCs w:val="22"/>
        </w:rPr>
        <w:t>на територији општине Ражањ</w:t>
      </w:r>
    </w:p>
    <w:p w:rsidR="00E13048" w:rsidRPr="00865575" w:rsidRDefault="00EE659A" w:rsidP="00536B15">
      <w:pPr>
        <w:pStyle w:val="Default"/>
        <w:jc w:val="both"/>
        <w:rPr>
          <w:color w:val="auto"/>
          <w:sz w:val="22"/>
          <w:szCs w:val="22"/>
        </w:rPr>
      </w:pPr>
      <w:r w:rsidRPr="00865575">
        <w:rPr>
          <w:sz w:val="22"/>
          <w:szCs w:val="22"/>
        </w:rPr>
        <w:t>2</w:t>
      </w:r>
      <w:r w:rsidR="00E13048" w:rsidRPr="00865575">
        <w:rPr>
          <w:sz w:val="22"/>
          <w:szCs w:val="22"/>
        </w:rPr>
        <w:t xml:space="preserve">) </w:t>
      </w:r>
      <w:proofErr w:type="gramStart"/>
      <w:r w:rsidR="00E13048" w:rsidRPr="00865575">
        <w:rPr>
          <w:sz w:val="22"/>
          <w:szCs w:val="22"/>
        </w:rPr>
        <w:t>је</w:t>
      </w:r>
      <w:proofErr w:type="gramEnd"/>
      <w:r w:rsidR="00E13048" w:rsidRPr="00865575">
        <w:rPr>
          <w:sz w:val="22"/>
          <w:szCs w:val="22"/>
        </w:rPr>
        <w:t xml:space="preserve"> </w:t>
      </w:r>
      <w:r w:rsidR="000459B5" w:rsidRPr="00865575">
        <w:rPr>
          <w:sz w:val="22"/>
          <w:szCs w:val="22"/>
        </w:rPr>
        <w:t xml:space="preserve">у потпуности </w:t>
      </w:r>
      <w:r w:rsidR="00E13048" w:rsidRPr="00865575">
        <w:rPr>
          <w:sz w:val="22"/>
          <w:szCs w:val="22"/>
        </w:rPr>
        <w:t>реализовало  инвестицију која је предмет захтева за одобравање подстицаја у складу са овим Јавним позивом</w:t>
      </w:r>
      <w:r w:rsidR="003A095C" w:rsidRPr="00865575">
        <w:rPr>
          <w:sz w:val="22"/>
          <w:szCs w:val="22"/>
        </w:rPr>
        <w:t xml:space="preserve"> у периоду </w:t>
      </w:r>
      <w:r w:rsidR="000459B5" w:rsidRPr="00865575">
        <w:rPr>
          <w:sz w:val="22"/>
          <w:szCs w:val="22"/>
        </w:rPr>
        <w:t xml:space="preserve"> </w:t>
      </w:r>
      <w:r w:rsidR="000459B5" w:rsidRPr="00865575">
        <w:rPr>
          <w:color w:val="auto"/>
          <w:sz w:val="22"/>
          <w:szCs w:val="22"/>
        </w:rPr>
        <w:t xml:space="preserve">од </w:t>
      </w:r>
      <w:r w:rsidR="000A55FD">
        <w:rPr>
          <w:color w:val="auto"/>
          <w:sz w:val="22"/>
          <w:szCs w:val="22"/>
        </w:rPr>
        <w:t>01</w:t>
      </w:r>
      <w:r w:rsidR="00D42F18" w:rsidRPr="00865575">
        <w:rPr>
          <w:color w:val="auto"/>
          <w:sz w:val="22"/>
          <w:szCs w:val="22"/>
        </w:rPr>
        <w:t xml:space="preserve">. </w:t>
      </w:r>
      <w:r w:rsidR="00B96C4D">
        <w:rPr>
          <w:color w:val="auto"/>
          <w:sz w:val="22"/>
          <w:szCs w:val="22"/>
        </w:rPr>
        <w:t>децембра 2022</w:t>
      </w:r>
      <w:r w:rsidR="00E95137" w:rsidRPr="00865575">
        <w:rPr>
          <w:color w:val="auto"/>
          <w:sz w:val="22"/>
          <w:szCs w:val="22"/>
        </w:rPr>
        <w:t xml:space="preserve">. </w:t>
      </w:r>
      <w:proofErr w:type="gramStart"/>
      <w:r w:rsidR="0048396D" w:rsidRPr="00865575">
        <w:rPr>
          <w:color w:val="auto"/>
          <w:sz w:val="22"/>
          <w:szCs w:val="22"/>
        </w:rPr>
        <w:t>године</w:t>
      </w:r>
      <w:proofErr w:type="gramEnd"/>
      <w:r w:rsidR="00710F81" w:rsidRPr="00865575">
        <w:rPr>
          <w:color w:val="auto"/>
          <w:sz w:val="22"/>
          <w:szCs w:val="22"/>
        </w:rPr>
        <w:t xml:space="preserve"> до дана подношења захтева;</w:t>
      </w:r>
    </w:p>
    <w:p w:rsidR="00E13048" w:rsidRPr="00865575" w:rsidRDefault="00EE659A" w:rsidP="00536B15">
      <w:pPr>
        <w:pStyle w:val="Default"/>
        <w:jc w:val="both"/>
        <w:rPr>
          <w:sz w:val="22"/>
          <w:szCs w:val="22"/>
        </w:rPr>
      </w:pPr>
      <w:r w:rsidRPr="00865575">
        <w:rPr>
          <w:sz w:val="22"/>
          <w:szCs w:val="22"/>
        </w:rPr>
        <w:t>3</w:t>
      </w:r>
      <w:r w:rsidR="00AC5A5B" w:rsidRPr="00865575">
        <w:rPr>
          <w:sz w:val="22"/>
          <w:szCs w:val="22"/>
        </w:rPr>
        <w:t xml:space="preserve">) </w:t>
      </w:r>
      <w:proofErr w:type="gramStart"/>
      <w:r w:rsidR="00E13048" w:rsidRPr="00865575">
        <w:rPr>
          <w:sz w:val="22"/>
          <w:szCs w:val="22"/>
        </w:rPr>
        <w:t>за</w:t>
      </w:r>
      <w:proofErr w:type="gramEnd"/>
      <w:r w:rsidR="00E13048" w:rsidRPr="00865575">
        <w:rPr>
          <w:sz w:val="22"/>
          <w:szCs w:val="22"/>
        </w:rPr>
        <w:t xml:space="preserve"> инвестицију за коју подноси захтев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rsidR="00E13048" w:rsidRPr="00B40468" w:rsidRDefault="00EE659A" w:rsidP="00536B15">
      <w:pPr>
        <w:pStyle w:val="Default"/>
        <w:jc w:val="both"/>
        <w:rPr>
          <w:color w:val="000000" w:themeColor="text1"/>
          <w:sz w:val="22"/>
          <w:szCs w:val="22"/>
        </w:rPr>
      </w:pPr>
      <w:r w:rsidRPr="00B40468">
        <w:rPr>
          <w:color w:val="000000" w:themeColor="text1"/>
          <w:sz w:val="22"/>
          <w:szCs w:val="22"/>
        </w:rPr>
        <w:t>4</w:t>
      </w:r>
      <w:r w:rsidR="00856DA3" w:rsidRPr="00B40468">
        <w:rPr>
          <w:color w:val="000000" w:themeColor="text1"/>
          <w:sz w:val="22"/>
          <w:szCs w:val="22"/>
        </w:rPr>
        <w:t xml:space="preserve">) </w:t>
      </w:r>
      <w:proofErr w:type="gramStart"/>
      <w:r w:rsidR="00E13048" w:rsidRPr="00B40468">
        <w:rPr>
          <w:color w:val="000000" w:themeColor="text1"/>
          <w:sz w:val="22"/>
          <w:szCs w:val="22"/>
        </w:rPr>
        <w:t>је</w:t>
      </w:r>
      <w:proofErr w:type="gramEnd"/>
      <w:r w:rsidR="00E13048" w:rsidRPr="00B40468">
        <w:rPr>
          <w:color w:val="000000" w:themeColor="text1"/>
          <w:sz w:val="22"/>
          <w:szCs w:val="22"/>
        </w:rPr>
        <w:t xml:space="preserve"> измирило доспеле пореске обавезе;</w:t>
      </w:r>
    </w:p>
    <w:p w:rsidR="00450115" w:rsidRDefault="00450115" w:rsidP="000A0A59">
      <w:pPr>
        <w:pStyle w:val="Default"/>
        <w:ind w:firstLine="720"/>
        <w:jc w:val="both"/>
        <w:rPr>
          <w:i/>
          <w:sz w:val="22"/>
          <w:szCs w:val="22"/>
        </w:rPr>
      </w:pPr>
    </w:p>
    <w:p w:rsidR="008D6DB4" w:rsidRDefault="008D6DB4" w:rsidP="000A0A59">
      <w:pPr>
        <w:pStyle w:val="Default"/>
        <w:ind w:firstLine="720"/>
        <w:jc w:val="both"/>
        <w:rPr>
          <w:i/>
          <w:sz w:val="22"/>
          <w:szCs w:val="22"/>
        </w:rPr>
      </w:pPr>
    </w:p>
    <w:p w:rsidR="008D6DB4" w:rsidRPr="00434D99" w:rsidRDefault="008D6DB4" w:rsidP="008D6DB4">
      <w:pPr>
        <w:pStyle w:val="NoSpacing"/>
        <w:ind w:firstLine="720"/>
        <w:jc w:val="center"/>
        <w:rPr>
          <w:b/>
        </w:rPr>
      </w:pPr>
      <w:r w:rsidRPr="00434D99">
        <w:rPr>
          <w:b/>
        </w:rPr>
        <w:t>Општи услови за остваривање права на подстицаје</w:t>
      </w:r>
    </w:p>
    <w:p w:rsidR="008D6DB4" w:rsidRPr="008D6DB4" w:rsidRDefault="008D6DB4" w:rsidP="000A0A59">
      <w:pPr>
        <w:pStyle w:val="Default"/>
        <w:ind w:firstLine="720"/>
        <w:jc w:val="both"/>
        <w:rPr>
          <w:i/>
          <w:sz w:val="22"/>
          <w:szCs w:val="22"/>
        </w:rPr>
      </w:pPr>
    </w:p>
    <w:p w:rsidR="008D6DB4" w:rsidRDefault="008D6DB4" w:rsidP="003D073C">
      <w:pPr>
        <w:pStyle w:val="Default"/>
        <w:ind w:firstLine="720"/>
        <w:rPr>
          <w:sz w:val="22"/>
          <w:szCs w:val="22"/>
        </w:rPr>
      </w:pPr>
    </w:p>
    <w:p w:rsidR="00A633DB" w:rsidRPr="00865575" w:rsidRDefault="00A633DB" w:rsidP="003D073C">
      <w:pPr>
        <w:pStyle w:val="Default"/>
        <w:ind w:firstLine="720"/>
        <w:rPr>
          <w:b/>
          <w:i/>
          <w:sz w:val="22"/>
          <w:szCs w:val="22"/>
        </w:rPr>
      </w:pPr>
      <w:r w:rsidRPr="00865575">
        <w:rPr>
          <w:sz w:val="22"/>
          <w:szCs w:val="22"/>
        </w:rPr>
        <w:t>Лице које испуњава опште услови за одобравање права на подстицаје остварује право на исплату подстицаја и ако</w:t>
      </w:r>
      <w:r w:rsidRPr="00865575">
        <w:rPr>
          <w:i/>
          <w:sz w:val="22"/>
          <w:szCs w:val="22"/>
        </w:rPr>
        <w:t>:</w:t>
      </w:r>
    </w:p>
    <w:p w:rsidR="00EE659A" w:rsidRPr="00865575" w:rsidRDefault="00EE659A" w:rsidP="00EE659A">
      <w:pPr>
        <w:pStyle w:val="Default"/>
        <w:rPr>
          <w:sz w:val="22"/>
          <w:szCs w:val="22"/>
        </w:rPr>
      </w:pPr>
      <w:r w:rsidRPr="00865575">
        <w:rPr>
          <w:sz w:val="22"/>
          <w:szCs w:val="22"/>
        </w:rPr>
        <w:t xml:space="preserve">1) </w:t>
      </w:r>
      <w:proofErr w:type="gramStart"/>
      <w:r w:rsidRPr="00865575">
        <w:rPr>
          <w:sz w:val="22"/>
          <w:szCs w:val="22"/>
        </w:rPr>
        <w:t>у</w:t>
      </w:r>
      <w:proofErr w:type="gramEnd"/>
      <w:r w:rsidRPr="00865575">
        <w:rPr>
          <w:sz w:val="22"/>
          <w:szCs w:val="22"/>
        </w:rPr>
        <w:t xml:space="preserve"> Регистру има уписано пољопривредно земљиште под производњом биљних култура:           </w:t>
      </w:r>
    </w:p>
    <w:p w:rsidR="00EE659A" w:rsidRPr="00865575" w:rsidRDefault="00EE659A" w:rsidP="00EE659A">
      <w:pPr>
        <w:pStyle w:val="Default"/>
        <w:numPr>
          <w:ilvl w:val="0"/>
          <w:numId w:val="19"/>
        </w:numPr>
        <w:rPr>
          <w:sz w:val="22"/>
          <w:szCs w:val="22"/>
        </w:rPr>
      </w:pPr>
      <w:r w:rsidRPr="00865575">
        <w:rPr>
          <w:sz w:val="22"/>
          <w:szCs w:val="22"/>
        </w:rPr>
        <w:t xml:space="preserve">житарица; </w:t>
      </w:r>
    </w:p>
    <w:p w:rsidR="00EE659A" w:rsidRPr="00865575" w:rsidRDefault="00EE659A" w:rsidP="00EE659A">
      <w:pPr>
        <w:pStyle w:val="Default"/>
        <w:numPr>
          <w:ilvl w:val="0"/>
          <w:numId w:val="16"/>
        </w:numPr>
        <w:rPr>
          <w:sz w:val="22"/>
          <w:szCs w:val="22"/>
        </w:rPr>
      </w:pPr>
      <w:r w:rsidRPr="00865575">
        <w:rPr>
          <w:sz w:val="22"/>
          <w:szCs w:val="22"/>
        </w:rPr>
        <w:t xml:space="preserve"> индустријског биља; </w:t>
      </w:r>
    </w:p>
    <w:p w:rsidR="00EE659A" w:rsidRPr="00865575" w:rsidRDefault="00EE659A" w:rsidP="00EE659A">
      <w:pPr>
        <w:pStyle w:val="Default"/>
        <w:numPr>
          <w:ilvl w:val="0"/>
          <w:numId w:val="16"/>
        </w:numPr>
        <w:rPr>
          <w:sz w:val="22"/>
          <w:szCs w:val="22"/>
        </w:rPr>
      </w:pPr>
      <w:r w:rsidRPr="00865575">
        <w:rPr>
          <w:sz w:val="22"/>
          <w:szCs w:val="22"/>
        </w:rPr>
        <w:t xml:space="preserve">ароматичног, зачинског и лековитог биља; </w:t>
      </w:r>
    </w:p>
    <w:p w:rsidR="00EE659A" w:rsidRPr="00865575" w:rsidRDefault="00EE659A" w:rsidP="00EE659A">
      <w:pPr>
        <w:pStyle w:val="Default"/>
        <w:numPr>
          <w:ilvl w:val="0"/>
          <w:numId w:val="16"/>
        </w:numPr>
        <w:rPr>
          <w:sz w:val="22"/>
          <w:szCs w:val="22"/>
        </w:rPr>
      </w:pPr>
      <w:r w:rsidRPr="00865575">
        <w:rPr>
          <w:sz w:val="22"/>
          <w:szCs w:val="22"/>
        </w:rPr>
        <w:t xml:space="preserve">поврћа; </w:t>
      </w:r>
    </w:p>
    <w:p w:rsidR="00EE659A" w:rsidRPr="00865575" w:rsidRDefault="00EE659A" w:rsidP="00EE659A">
      <w:pPr>
        <w:pStyle w:val="Default"/>
        <w:numPr>
          <w:ilvl w:val="0"/>
          <w:numId w:val="16"/>
        </w:numPr>
        <w:rPr>
          <w:sz w:val="22"/>
          <w:szCs w:val="22"/>
        </w:rPr>
      </w:pPr>
      <w:r w:rsidRPr="00865575">
        <w:rPr>
          <w:sz w:val="22"/>
          <w:szCs w:val="22"/>
        </w:rPr>
        <w:t xml:space="preserve">воћа; </w:t>
      </w:r>
    </w:p>
    <w:p w:rsidR="00EE659A" w:rsidRPr="00865575" w:rsidRDefault="00EE659A" w:rsidP="00EE659A">
      <w:pPr>
        <w:pStyle w:val="Default"/>
        <w:numPr>
          <w:ilvl w:val="0"/>
          <w:numId w:val="16"/>
        </w:numPr>
        <w:rPr>
          <w:sz w:val="22"/>
          <w:szCs w:val="22"/>
        </w:rPr>
      </w:pPr>
      <w:r w:rsidRPr="00865575">
        <w:rPr>
          <w:sz w:val="22"/>
          <w:szCs w:val="22"/>
        </w:rPr>
        <w:t xml:space="preserve">грожђа; </w:t>
      </w:r>
    </w:p>
    <w:p w:rsidR="00EE659A" w:rsidRPr="00865575" w:rsidRDefault="00D56DFF" w:rsidP="00EE659A">
      <w:pPr>
        <w:pStyle w:val="Default"/>
        <w:numPr>
          <w:ilvl w:val="0"/>
          <w:numId w:val="16"/>
        </w:numPr>
        <w:rPr>
          <w:sz w:val="22"/>
          <w:szCs w:val="22"/>
        </w:rPr>
      </w:pPr>
      <w:r w:rsidRPr="00865575">
        <w:rPr>
          <w:sz w:val="22"/>
          <w:szCs w:val="22"/>
        </w:rPr>
        <w:t>цвећа;</w:t>
      </w:r>
    </w:p>
    <w:p w:rsidR="00EE659A" w:rsidRPr="00865575" w:rsidRDefault="00EE659A" w:rsidP="00EE659A">
      <w:pPr>
        <w:pStyle w:val="Default"/>
        <w:numPr>
          <w:ilvl w:val="0"/>
          <w:numId w:val="16"/>
        </w:numPr>
        <w:rPr>
          <w:sz w:val="22"/>
          <w:szCs w:val="22"/>
        </w:rPr>
      </w:pPr>
      <w:proofErr w:type="gramStart"/>
      <w:r w:rsidRPr="00865575">
        <w:rPr>
          <w:sz w:val="22"/>
          <w:szCs w:val="22"/>
        </w:rPr>
        <w:t>има</w:t>
      </w:r>
      <w:proofErr w:type="gramEnd"/>
      <w:r w:rsidRPr="00865575">
        <w:rPr>
          <w:sz w:val="22"/>
          <w:szCs w:val="22"/>
        </w:rPr>
        <w:t xml:space="preserve"> производњу печурака.</w:t>
      </w:r>
    </w:p>
    <w:p w:rsidR="00EE659A" w:rsidRPr="00865575" w:rsidRDefault="00E679EA" w:rsidP="00EE659A">
      <w:pPr>
        <w:pStyle w:val="Default"/>
        <w:jc w:val="both"/>
        <w:rPr>
          <w:sz w:val="22"/>
          <w:szCs w:val="22"/>
        </w:rPr>
      </w:pPr>
      <w:r w:rsidRPr="00865575">
        <w:rPr>
          <w:sz w:val="22"/>
          <w:szCs w:val="22"/>
        </w:rPr>
        <w:t xml:space="preserve">2) </w:t>
      </w:r>
      <w:proofErr w:type="gramStart"/>
      <w:r w:rsidR="00EE659A" w:rsidRPr="00865575">
        <w:rPr>
          <w:sz w:val="22"/>
          <w:szCs w:val="22"/>
        </w:rPr>
        <w:t>инвестиција</w:t>
      </w:r>
      <w:proofErr w:type="gramEnd"/>
      <w:r w:rsidR="00EE659A" w:rsidRPr="00865575">
        <w:rPr>
          <w:sz w:val="22"/>
          <w:szCs w:val="22"/>
        </w:rPr>
        <w:t xml:space="preserve"> </w:t>
      </w:r>
      <w:r w:rsidR="00A633DB" w:rsidRPr="00865575">
        <w:rPr>
          <w:sz w:val="22"/>
          <w:szCs w:val="22"/>
        </w:rPr>
        <w:t xml:space="preserve">је </w:t>
      </w:r>
      <w:r w:rsidR="00EE659A" w:rsidRPr="00865575">
        <w:rPr>
          <w:sz w:val="22"/>
          <w:szCs w:val="22"/>
        </w:rPr>
        <w:t>везана за производњу одговарајуће врсте наведених биљних култура на пољопривредном земљишту;</w:t>
      </w:r>
    </w:p>
    <w:p w:rsidR="00EE659A" w:rsidRPr="00865575" w:rsidRDefault="0072437E" w:rsidP="0072437E">
      <w:pPr>
        <w:pStyle w:val="Default"/>
        <w:jc w:val="both"/>
        <w:rPr>
          <w:color w:val="auto"/>
          <w:sz w:val="22"/>
          <w:szCs w:val="22"/>
        </w:rPr>
      </w:pPr>
      <w:r w:rsidRPr="00865575">
        <w:rPr>
          <w:color w:val="auto"/>
          <w:sz w:val="22"/>
          <w:szCs w:val="22"/>
        </w:rPr>
        <w:t>3</w:t>
      </w:r>
      <w:r w:rsidR="00EE659A" w:rsidRPr="00865575">
        <w:rPr>
          <w:color w:val="auto"/>
          <w:sz w:val="22"/>
          <w:szCs w:val="22"/>
        </w:rPr>
        <w:t>) у случају када корисник није власник катастарских парцела и објеката који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који је физичко лице или министарством надлежним за послове пољопривреде на период закупа, односно коришћења од најмање</w:t>
      </w:r>
      <w:r w:rsidR="00240846">
        <w:rPr>
          <w:color w:val="auto"/>
          <w:sz w:val="22"/>
          <w:szCs w:val="22"/>
        </w:rPr>
        <w:t xml:space="preserve"> пет година, почев од календрскe</w:t>
      </w:r>
      <w:r w:rsidR="00EE659A" w:rsidRPr="00865575">
        <w:rPr>
          <w:color w:val="auto"/>
          <w:sz w:val="22"/>
          <w:szCs w:val="22"/>
        </w:rPr>
        <w:t xml:space="preserve"> године за коју се подноси захтев за коришћење подстицаја</w:t>
      </w:r>
      <w:r w:rsidR="006F6E62" w:rsidRPr="00865575">
        <w:rPr>
          <w:color w:val="auto"/>
          <w:sz w:val="22"/>
          <w:szCs w:val="22"/>
        </w:rPr>
        <w:t>;</w:t>
      </w:r>
    </w:p>
    <w:p w:rsidR="00946B34" w:rsidRPr="00865575" w:rsidRDefault="00A633DB" w:rsidP="0072437E">
      <w:pPr>
        <w:pStyle w:val="Default"/>
        <w:jc w:val="both"/>
        <w:rPr>
          <w:i/>
          <w:color w:val="auto"/>
          <w:sz w:val="22"/>
          <w:szCs w:val="22"/>
        </w:rPr>
      </w:pPr>
      <w:r w:rsidRPr="00865575">
        <w:rPr>
          <w:color w:val="auto"/>
          <w:sz w:val="22"/>
          <w:szCs w:val="22"/>
        </w:rPr>
        <w:t xml:space="preserve">4) </w:t>
      </w:r>
      <w:proofErr w:type="gramStart"/>
      <w:r w:rsidR="00D06D76" w:rsidRPr="00865575">
        <w:rPr>
          <w:color w:val="auto"/>
          <w:sz w:val="22"/>
          <w:szCs w:val="22"/>
        </w:rPr>
        <w:t>к</w:t>
      </w:r>
      <w:r w:rsidR="00946B34" w:rsidRPr="00865575">
        <w:rPr>
          <w:color w:val="auto"/>
          <w:sz w:val="22"/>
          <w:szCs w:val="22"/>
        </w:rPr>
        <w:t>орисник</w:t>
      </w:r>
      <w:proofErr w:type="gramEnd"/>
      <w:r w:rsidR="00946B34" w:rsidRPr="00865575">
        <w:rPr>
          <w:color w:val="auto"/>
          <w:sz w:val="22"/>
          <w:szCs w:val="22"/>
        </w:rPr>
        <w:t xml:space="preserve"> подстицаја је дужан да наменски користи, не отуђује и не омогућава другом лицу коришћење предмета подстицаја у року од три године од дана </w:t>
      </w:r>
      <w:r w:rsidR="00421BBD" w:rsidRPr="00865575">
        <w:rPr>
          <w:color w:val="auto"/>
          <w:sz w:val="22"/>
          <w:szCs w:val="22"/>
        </w:rPr>
        <w:t xml:space="preserve">набавке </w:t>
      </w:r>
      <w:r w:rsidR="00946B34" w:rsidRPr="00865575">
        <w:rPr>
          <w:color w:val="auto"/>
          <w:sz w:val="22"/>
          <w:szCs w:val="22"/>
        </w:rPr>
        <w:t xml:space="preserve">опреме, односно у року пет година од дана </w:t>
      </w:r>
      <w:r w:rsidR="00421BBD" w:rsidRPr="00865575">
        <w:rPr>
          <w:color w:val="auto"/>
          <w:sz w:val="22"/>
          <w:szCs w:val="22"/>
        </w:rPr>
        <w:t xml:space="preserve">набавке </w:t>
      </w:r>
      <w:r w:rsidR="00946B34" w:rsidRPr="00865575">
        <w:rPr>
          <w:color w:val="auto"/>
          <w:sz w:val="22"/>
          <w:szCs w:val="22"/>
        </w:rPr>
        <w:t>машина и механизације</w:t>
      </w:r>
      <w:r w:rsidR="006F6E62" w:rsidRPr="00865575">
        <w:rPr>
          <w:color w:val="auto"/>
          <w:sz w:val="22"/>
          <w:szCs w:val="22"/>
        </w:rPr>
        <w:t>;</w:t>
      </w:r>
    </w:p>
    <w:p w:rsidR="00F62E53" w:rsidRPr="00865575" w:rsidRDefault="00A633DB" w:rsidP="00F62E53">
      <w:pPr>
        <w:pStyle w:val="Default"/>
        <w:rPr>
          <w:sz w:val="22"/>
          <w:szCs w:val="22"/>
        </w:rPr>
      </w:pPr>
      <w:r w:rsidRPr="00865575">
        <w:rPr>
          <w:sz w:val="22"/>
          <w:szCs w:val="22"/>
        </w:rPr>
        <w:t>5</w:t>
      </w:r>
      <w:r w:rsidR="00E679EA" w:rsidRPr="00865575">
        <w:rPr>
          <w:sz w:val="22"/>
          <w:szCs w:val="22"/>
        </w:rPr>
        <w:t xml:space="preserve">) </w:t>
      </w:r>
      <w:r w:rsidR="00F62E53" w:rsidRPr="00865575">
        <w:rPr>
          <w:sz w:val="22"/>
          <w:szCs w:val="22"/>
        </w:rPr>
        <w:t xml:space="preserve"> </w:t>
      </w:r>
      <w:proofErr w:type="gramStart"/>
      <w:r w:rsidR="00F62E53" w:rsidRPr="00865575">
        <w:rPr>
          <w:sz w:val="22"/>
          <w:szCs w:val="22"/>
        </w:rPr>
        <w:t>у</w:t>
      </w:r>
      <w:proofErr w:type="gramEnd"/>
      <w:r w:rsidR="00F62E53" w:rsidRPr="00865575">
        <w:rPr>
          <w:sz w:val="22"/>
          <w:szCs w:val="22"/>
        </w:rPr>
        <w:t xml:space="preserve"> Регистру има пријављен сточни фонд (податке о врсти животиња и броју газдинства (ХИД) на којим</w:t>
      </w:r>
      <w:r w:rsidR="006F6E62" w:rsidRPr="00865575">
        <w:rPr>
          <w:sz w:val="22"/>
          <w:szCs w:val="22"/>
        </w:rPr>
        <w:t>а се држе или узгајају);</w:t>
      </w:r>
      <w:r w:rsidR="00F62E53" w:rsidRPr="00865575">
        <w:rPr>
          <w:sz w:val="22"/>
          <w:szCs w:val="22"/>
        </w:rPr>
        <w:t xml:space="preserve"> </w:t>
      </w:r>
    </w:p>
    <w:p w:rsidR="0072437E" w:rsidRPr="00865575" w:rsidRDefault="00A633DB" w:rsidP="0072437E">
      <w:pPr>
        <w:pStyle w:val="Default"/>
        <w:rPr>
          <w:sz w:val="22"/>
          <w:szCs w:val="22"/>
        </w:rPr>
      </w:pPr>
      <w:r w:rsidRPr="00865575">
        <w:rPr>
          <w:sz w:val="22"/>
          <w:szCs w:val="22"/>
        </w:rPr>
        <w:t>6</w:t>
      </w:r>
      <w:r w:rsidR="00F62E53" w:rsidRPr="00865575">
        <w:rPr>
          <w:sz w:val="22"/>
          <w:szCs w:val="22"/>
        </w:rPr>
        <w:t xml:space="preserve">) </w:t>
      </w:r>
      <w:proofErr w:type="gramStart"/>
      <w:r w:rsidR="00F62E53" w:rsidRPr="00865575">
        <w:rPr>
          <w:sz w:val="22"/>
          <w:szCs w:val="22"/>
        </w:rPr>
        <w:t>животиња</w:t>
      </w:r>
      <w:proofErr w:type="gramEnd"/>
      <w:r w:rsidR="00F62E53" w:rsidRPr="00865575">
        <w:rPr>
          <w:sz w:val="22"/>
          <w:szCs w:val="22"/>
        </w:rPr>
        <w:t xml:space="preserve"> која је предмет захтева </w:t>
      </w:r>
      <w:r w:rsidRPr="00865575">
        <w:rPr>
          <w:sz w:val="22"/>
          <w:szCs w:val="22"/>
        </w:rPr>
        <w:t xml:space="preserve">је </w:t>
      </w:r>
      <w:r w:rsidR="00F62E53" w:rsidRPr="00865575">
        <w:rPr>
          <w:sz w:val="22"/>
          <w:szCs w:val="22"/>
        </w:rPr>
        <w:t>обележена и регистрована у складу са законом којим се уређује ветеринарство</w:t>
      </w:r>
      <w:r w:rsidR="0072437E" w:rsidRPr="00865575">
        <w:rPr>
          <w:sz w:val="22"/>
          <w:szCs w:val="22"/>
        </w:rPr>
        <w:t xml:space="preserve">; </w:t>
      </w:r>
    </w:p>
    <w:p w:rsidR="00F62E53" w:rsidRPr="00865575" w:rsidRDefault="00E679EA" w:rsidP="0072437E">
      <w:pPr>
        <w:pStyle w:val="Default"/>
        <w:rPr>
          <w:color w:val="auto"/>
          <w:sz w:val="22"/>
          <w:szCs w:val="22"/>
        </w:rPr>
      </w:pPr>
      <w:r w:rsidRPr="00865575">
        <w:rPr>
          <w:color w:val="auto"/>
          <w:sz w:val="22"/>
          <w:szCs w:val="22"/>
        </w:rPr>
        <w:t>7</w:t>
      </w:r>
      <w:r w:rsidR="00F62E53" w:rsidRPr="00865575">
        <w:rPr>
          <w:color w:val="auto"/>
          <w:sz w:val="22"/>
          <w:szCs w:val="22"/>
        </w:rPr>
        <w:t>)</w:t>
      </w:r>
      <w:r w:rsidR="00A633DB" w:rsidRPr="00865575">
        <w:rPr>
          <w:color w:val="auto"/>
          <w:sz w:val="22"/>
          <w:szCs w:val="22"/>
        </w:rPr>
        <w:t xml:space="preserve"> </w:t>
      </w:r>
      <w:proofErr w:type="gramStart"/>
      <w:r w:rsidR="00A633DB" w:rsidRPr="00865575">
        <w:rPr>
          <w:color w:val="auto"/>
          <w:sz w:val="22"/>
          <w:szCs w:val="22"/>
        </w:rPr>
        <w:t>ако</w:t>
      </w:r>
      <w:proofErr w:type="gramEnd"/>
      <w:r w:rsidR="00F62E53" w:rsidRPr="00865575">
        <w:rPr>
          <w:color w:val="auto"/>
          <w:sz w:val="22"/>
          <w:szCs w:val="22"/>
        </w:rPr>
        <w:t xml:space="preserve"> је власник животиње која је предмет захтева или је власник животиње члан његовог породичног пољопривредног газдинства; </w:t>
      </w:r>
    </w:p>
    <w:p w:rsidR="00F62E53" w:rsidRPr="00865575" w:rsidRDefault="00E679EA" w:rsidP="00F62E53">
      <w:pPr>
        <w:pStyle w:val="Default"/>
        <w:rPr>
          <w:color w:val="auto"/>
          <w:sz w:val="22"/>
          <w:szCs w:val="22"/>
        </w:rPr>
      </w:pPr>
      <w:r w:rsidRPr="00865575">
        <w:rPr>
          <w:color w:val="auto"/>
          <w:sz w:val="22"/>
          <w:szCs w:val="22"/>
        </w:rPr>
        <w:t xml:space="preserve">8) </w:t>
      </w:r>
      <w:proofErr w:type="gramStart"/>
      <w:r w:rsidR="004775E8" w:rsidRPr="00865575">
        <w:rPr>
          <w:color w:val="auto"/>
          <w:sz w:val="22"/>
          <w:szCs w:val="22"/>
        </w:rPr>
        <w:t>квалитетна</w:t>
      </w:r>
      <w:proofErr w:type="gramEnd"/>
      <w:r w:rsidR="00F62E53" w:rsidRPr="00865575">
        <w:rPr>
          <w:color w:val="auto"/>
          <w:sz w:val="22"/>
          <w:szCs w:val="22"/>
        </w:rPr>
        <w:t xml:space="preserve"> </w:t>
      </w:r>
      <w:r w:rsidR="001D781E" w:rsidRPr="00865575">
        <w:rPr>
          <w:color w:val="auto"/>
          <w:sz w:val="22"/>
          <w:szCs w:val="22"/>
        </w:rPr>
        <w:t xml:space="preserve">приплодна грла говеда </w:t>
      </w:r>
      <w:r w:rsidR="00A757BF" w:rsidRPr="00865575">
        <w:rPr>
          <w:color w:val="auto"/>
          <w:sz w:val="22"/>
          <w:szCs w:val="22"/>
        </w:rPr>
        <w:t>која</w:t>
      </w:r>
      <w:r w:rsidR="00F62E53" w:rsidRPr="00865575">
        <w:rPr>
          <w:color w:val="auto"/>
          <w:sz w:val="22"/>
          <w:szCs w:val="22"/>
        </w:rPr>
        <w:t xml:space="preserve"> су предмет захтева користи за даљу репродукцију на свом пољопривредном газдинству најмање три године од дана набавке; </w:t>
      </w:r>
    </w:p>
    <w:p w:rsidR="00C92ACA" w:rsidRPr="00507909" w:rsidRDefault="00E679EA" w:rsidP="00C92ACA">
      <w:pPr>
        <w:pStyle w:val="Default"/>
        <w:jc w:val="both"/>
        <w:rPr>
          <w:color w:val="auto"/>
          <w:sz w:val="22"/>
          <w:szCs w:val="22"/>
        </w:rPr>
      </w:pPr>
      <w:r w:rsidRPr="00865575">
        <w:rPr>
          <w:color w:val="auto"/>
          <w:sz w:val="22"/>
          <w:szCs w:val="22"/>
        </w:rPr>
        <w:t xml:space="preserve">9) </w:t>
      </w:r>
      <w:proofErr w:type="gramStart"/>
      <w:r w:rsidR="004775E8" w:rsidRPr="00865575">
        <w:rPr>
          <w:color w:val="auto"/>
          <w:sz w:val="22"/>
          <w:szCs w:val="22"/>
        </w:rPr>
        <w:t>квалитетна</w:t>
      </w:r>
      <w:proofErr w:type="gramEnd"/>
      <w:r w:rsidR="00F62E53" w:rsidRPr="00865575">
        <w:rPr>
          <w:color w:val="auto"/>
          <w:sz w:val="22"/>
          <w:szCs w:val="22"/>
        </w:rPr>
        <w:t xml:space="preserve"> </w:t>
      </w:r>
      <w:r w:rsidR="004775E8" w:rsidRPr="00865575">
        <w:rPr>
          <w:color w:val="auto"/>
          <w:sz w:val="22"/>
          <w:szCs w:val="22"/>
        </w:rPr>
        <w:t>приплодна</w:t>
      </w:r>
      <w:r w:rsidR="00F62E53" w:rsidRPr="00865575">
        <w:rPr>
          <w:color w:val="auto"/>
          <w:sz w:val="22"/>
          <w:szCs w:val="22"/>
        </w:rPr>
        <w:t xml:space="preserve"> </w:t>
      </w:r>
      <w:r w:rsidR="001D781E" w:rsidRPr="00865575">
        <w:rPr>
          <w:color w:val="auto"/>
          <w:sz w:val="22"/>
          <w:szCs w:val="22"/>
        </w:rPr>
        <w:t>грла оваца/коза</w:t>
      </w:r>
      <w:r w:rsidR="00F62E53" w:rsidRPr="00865575">
        <w:rPr>
          <w:color w:val="auto"/>
          <w:sz w:val="22"/>
          <w:szCs w:val="22"/>
        </w:rPr>
        <w:t xml:space="preserve">, </w:t>
      </w:r>
      <w:r w:rsidR="001D781E" w:rsidRPr="00865575">
        <w:rPr>
          <w:color w:val="auto"/>
          <w:sz w:val="22"/>
          <w:szCs w:val="22"/>
        </w:rPr>
        <w:t>кој</w:t>
      </w:r>
      <w:r w:rsidR="00A757BF" w:rsidRPr="00865575">
        <w:rPr>
          <w:color w:val="auto"/>
          <w:sz w:val="22"/>
          <w:szCs w:val="22"/>
        </w:rPr>
        <w:t>а</w:t>
      </w:r>
      <w:r w:rsidR="001D781E" w:rsidRPr="00865575">
        <w:rPr>
          <w:color w:val="auto"/>
          <w:sz w:val="22"/>
          <w:szCs w:val="22"/>
        </w:rPr>
        <w:t xml:space="preserve"> су</w:t>
      </w:r>
      <w:r w:rsidR="00F62E53" w:rsidRPr="00865575">
        <w:rPr>
          <w:color w:val="auto"/>
          <w:sz w:val="22"/>
          <w:szCs w:val="22"/>
        </w:rPr>
        <w:t xml:space="preserve"> предмет захтева, користи за даљу репродукцију на свом пољопривредном газдинству нај</w:t>
      </w:r>
      <w:r w:rsidR="006F6E62" w:rsidRPr="00865575">
        <w:rPr>
          <w:color w:val="auto"/>
          <w:sz w:val="22"/>
          <w:szCs w:val="22"/>
        </w:rPr>
        <w:t>мање две године од дана набавке;</w:t>
      </w:r>
    </w:p>
    <w:p w:rsidR="00A84D75" w:rsidRDefault="00507909" w:rsidP="00A84D75">
      <w:pPr>
        <w:jc w:val="both"/>
        <w:rPr>
          <w:color w:val="FF0000"/>
          <w:sz w:val="22"/>
          <w:szCs w:val="22"/>
        </w:rPr>
      </w:pPr>
      <w:r>
        <w:rPr>
          <w:sz w:val="22"/>
          <w:szCs w:val="22"/>
        </w:rPr>
        <w:t>10</w:t>
      </w:r>
      <w:r w:rsidR="00A84D75" w:rsidRPr="00865575">
        <w:rPr>
          <w:sz w:val="22"/>
          <w:szCs w:val="22"/>
        </w:rPr>
        <w:t>) животиња је набављена од правног лица</w:t>
      </w:r>
      <w:r w:rsidR="00A84D75" w:rsidRPr="00865575">
        <w:rPr>
          <w:color w:val="FF0000"/>
          <w:sz w:val="22"/>
          <w:szCs w:val="22"/>
        </w:rPr>
        <w:t>.</w:t>
      </w:r>
    </w:p>
    <w:p w:rsidR="00437459" w:rsidRDefault="00437459" w:rsidP="00A84D75">
      <w:pPr>
        <w:jc w:val="both"/>
        <w:rPr>
          <w:color w:val="FF0000"/>
          <w:sz w:val="22"/>
          <w:szCs w:val="22"/>
        </w:rPr>
      </w:pPr>
    </w:p>
    <w:p w:rsidR="00437459" w:rsidRDefault="00437459" w:rsidP="00A84D75">
      <w:pPr>
        <w:jc w:val="both"/>
        <w:rPr>
          <w:color w:val="FF0000"/>
          <w:sz w:val="22"/>
          <w:szCs w:val="22"/>
        </w:rPr>
      </w:pPr>
    </w:p>
    <w:p w:rsidR="008D6DB4" w:rsidRDefault="008D6DB4" w:rsidP="00A84D75">
      <w:pPr>
        <w:jc w:val="both"/>
        <w:rPr>
          <w:color w:val="FF0000"/>
          <w:sz w:val="22"/>
          <w:szCs w:val="22"/>
        </w:rPr>
      </w:pPr>
    </w:p>
    <w:p w:rsidR="008D6DB4" w:rsidRPr="008D6DB4" w:rsidRDefault="008D6DB4" w:rsidP="00A84D75">
      <w:pPr>
        <w:jc w:val="both"/>
        <w:rPr>
          <w:color w:val="FF0000"/>
          <w:sz w:val="22"/>
          <w:szCs w:val="22"/>
          <w:u w:val="single"/>
        </w:rPr>
      </w:pPr>
    </w:p>
    <w:p w:rsidR="008D6DB4" w:rsidRDefault="008D6DB4" w:rsidP="008D6DB4">
      <w:pPr>
        <w:pStyle w:val="Default"/>
        <w:ind w:firstLine="720"/>
        <w:jc w:val="center"/>
        <w:rPr>
          <w:b/>
          <w:sz w:val="22"/>
          <w:szCs w:val="22"/>
        </w:rPr>
      </w:pPr>
      <w:r w:rsidRPr="00434D99">
        <w:rPr>
          <w:b/>
          <w:sz w:val="22"/>
          <w:szCs w:val="22"/>
        </w:rPr>
        <w:t>Посебни услови по секторима</w:t>
      </w:r>
    </w:p>
    <w:p w:rsidR="008D6DB4" w:rsidRPr="008D6DB4" w:rsidRDefault="008D6DB4" w:rsidP="008D6DB4">
      <w:pPr>
        <w:pStyle w:val="NoSpacing"/>
        <w:ind w:firstLine="720"/>
        <w:jc w:val="center"/>
        <w:rPr>
          <w:b/>
        </w:rPr>
      </w:pPr>
    </w:p>
    <w:p w:rsidR="00030668" w:rsidRPr="00865575" w:rsidRDefault="00030668" w:rsidP="00F350A1">
      <w:pPr>
        <w:pStyle w:val="Default"/>
        <w:ind w:firstLine="720"/>
        <w:jc w:val="both"/>
        <w:rPr>
          <w:b/>
          <w:i/>
          <w:sz w:val="22"/>
          <w:szCs w:val="22"/>
        </w:rPr>
      </w:pPr>
    </w:p>
    <w:p w:rsidR="00030668" w:rsidRPr="00865575" w:rsidRDefault="00030668" w:rsidP="00437459">
      <w:pPr>
        <w:pStyle w:val="Default"/>
        <w:jc w:val="both"/>
        <w:rPr>
          <w:sz w:val="22"/>
          <w:szCs w:val="22"/>
        </w:rPr>
      </w:pPr>
      <w:r w:rsidRPr="00865575">
        <w:rPr>
          <w:sz w:val="22"/>
          <w:szCs w:val="22"/>
        </w:rPr>
        <w:t xml:space="preserve">Сектор млека </w:t>
      </w:r>
    </w:p>
    <w:p w:rsidR="00030668" w:rsidRPr="00865575" w:rsidRDefault="003D073C" w:rsidP="00437459">
      <w:pPr>
        <w:pStyle w:val="Default"/>
        <w:jc w:val="both"/>
        <w:rPr>
          <w:sz w:val="22"/>
          <w:szCs w:val="22"/>
        </w:rPr>
      </w:pPr>
      <w:r w:rsidRPr="00865575">
        <w:rPr>
          <w:bCs/>
          <w:iCs/>
          <w:sz w:val="22"/>
          <w:szCs w:val="22"/>
        </w:rPr>
        <w:t>Прихватљиви корисници су:</w:t>
      </w:r>
    </w:p>
    <w:p w:rsidR="00030668" w:rsidRPr="00865575" w:rsidRDefault="00A01257" w:rsidP="00437459">
      <w:pPr>
        <w:pStyle w:val="Default"/>
        <w:numPr>
          <w:ilvl w:val="0"/>
          <w:numId w:val="25"/>
        </w:numPr>
        <w:jc w:val="both"/>
        <w:rPr>
          <w:sz w:val="22"/>
          <w:szCs w:val="22"/>
        </w:rPr>
      </w:pPr>
      <w:r w:rsidRPr="00865575">
        <w:rPr>
          <w:sz w:val="22"/>
          <w:szCs w:val="22"/>
        </w:rPr>
        <w:t>п</w:t>
      </w:r>
      <w:r w:rsidR="00030668" w:rsidRPr="00865575">
        <w:rPr>
          <w:sz w:val="22"/>
          <w:szCs w:val="22"/>
        </w:rPr>
        <w:t>ољопривредна газдинства која поседују у свом власништву, односно у власништву члана РПГ 1 - 19 млечних крава;</w:t>
      </w:r>
    </w:p>
    <w:p w:rsidR="00030668" w:rsidRPr="00865575" w:rsidRDefault="00A01257" w:rsidP="00437459">
      <w:pPr>
        <w:pStyle w:val="ListParagraph"/>
        <w:numPr>
          <w:ilvl w:val="0"/>
          <w:numId w:val="25"/>
        </w:numPr>
        <w:contextualSpacing w:val="0"/>
        <w:jc w:val="both"/>
        <w:rPr>
          <w:color w:val="000000"/>
          <w:sz w:val="22"/>
          <w:szCs w:val="22"/>
          <w:lang w:eastAsia="en-US"/>
        </w:rPr>
      </w:pPr>
      <w:r w:rsidRPr="00865575">
        <w:rPr>
          <w:color w:val="000000"/>
          <w:sz w:val="22"/>
          <w:szCs w:val="22"/>
          <w:lang w:eastAsia="en-US"/>
        </w:rPr>
        <w:t>у</w:t>
      </w:r>
      <w:r w:rsidR="00030668" w:rsidRPr="00865575">
        <w:rPr>
          <w:color w:val="000000"/>
          <w:sz w:val="22"/>
          <w:szCs w:val="22"/>
          <w:lang w:eastAsia="en-US"/>
        </w:rPr>
        <w:t xml:space="preserve"> случају набавке нових машина и опреме за наводњавање, поседују у свом власништву, односно у власништву члана РПГ максимално 100 млечних крава;</w:t>
      </w:r>
    </w:p>
    <w:p w:rsidR="00030668" w:rsidRPr="00437459" w:rsidRDefault="00A01257" w:rsidP="00437459">
      <w:pPr>
        <w:pStyle w:val="ListParagraph"/>
        <w:numPr>
          <w:ilvl w:val="0"/>
          <w:numId w:val="25"/>
        </w:numPr>
        <w:contextualSpacing w:val="0"/>
        <w:jc w:val="both"/>
        <w:rPr>
          <w:bCs/>
          <w:iCs/>
          <w:sz w:val="22"/>
          <w:szCs w:val="22"/>
        </w:rPr>
      </w:pPr>
      <w:r w:rsidRPr="00865575">
        <w:rPr>
          <w:sz w:val="22"/>
          <w:szCs w:val="22"/>
        </w:rPr>
        <w:t>у</w:t>
      </w:r>
      <w:r w:rsidR="00030668" w:rsidRPr="00865575">
        <w:rPr>
          <w:sz w:val="22"/>
          <w:szCs w:val="22"/>
        </w:rPr>
        <w:t xml:space="preserve"> случају када се ради о набавци квалитетних приплодних грла, на крају инвестиције поседују у свом власништву, односно у власништву члана РПГ: 3-100 квалитетних приплодних грла говеда млечних раса, односно 10-300 квалитетних приплодних грла оваца/коза. </w:t>
      </w:r>
    </w:p>
    <w:p w:rsidR="00437459" w:rsidRDefault="00437459" w:rsidP="00437459">
      <w:pPr>
        <w:jc w:val="both"/>
        <w:rPr>
          <w:bCs/>
          <w:iCs/>
          <w:sz w:val="22"/>
          <w:szCs w:val="22"/>
        </w:rPr>
      </w:pPr>
    </w:p>
    <w:p w:rsidR="00437459" w:rsidRPr="00437459" w:rsidRDefault="00437459" w:rsidP="00437459">
      <w:pPr>
        <w:jc w:val="both"/>
        <w:rPr>
          <w:bCs/>
          <w:iCs/>
          <w:sz w:val="22"/>
          <w:szCs w:val="22"/>
        </w:rPr>
      </w:pPr>
    </w:p>
    <w:p w:rsidR="00030668" w:rsidRPr="00865575" w:rsidRDefault="00030668" w:rsidP="00437459">
      <w:pPr>
        <w:pStyle w:val="Default"/>
        <w:jc w:val="both"/>
        <w:rPr>
          <w:b/>
          <w:sz w:val="22"/>
          <w:szCs w:val="22"/>
        </w:rPr>
      </w:pPr>
    </w:p>
    <w:p w:rsidR="00EE51C1" w:rsidRPr="00865575" w:rsidRDefault="00EE51C1" w:rsidP="00437459">
      <w:pPr>
        <w:pStyle w:val="Default"/>
        <w:jc w:val="both"/>
        <w:rPr>
          <w:bCs/>
          <w:iCs/>
          <w:sz w:val="22"/>
          <w:szCs w:val="22"/>
        </w:rPr>
      </w:pPr>
      <w:r w:rsidRPr="00865575">
        <w:rPr>
          <w:rFonts w:eastAsia="Calibri"/>
          <w:sz w:val="22"/>
          <w:szCs w:val="22"/>
          <w:lang w:val="ru-RU"/>
        </w:rPr>
        <w:t>Сектор воће, грожђе, поврће (укључујући печурке) и цвеће</w:t>
      </w:r>
    </w:p>
    <w:p w:rsidR="00030668" w:rsidRPr="00865575" w:rsidRDefault="00E7501B" w:rsidP="00437459">
      <w:pPr>
        <w:pStyle w:val="Default"/>
        <w:ind w:left="720"/>
        <w:jc w:val="both"/>
        <w:rPr>
          <w:b/>
          <w:sz w:val="22"/>
          <w:szCs w:val="22"/>
        </w:rPr>
      </w:pPr>
      <w:r w:rsidRPr="00865575">
        <w:rPr>
          <w:bCs/>
          <w:iCs/>
          <w:sz w:val="22"/>
          <w:szCs w:val="22"/>
        </w:rPr>
        <w:t>Прихватљиви корисници су који имају:</w:t>
      </w:r>
    </w:p>
    <w:p w:rsidR="00030668" w:rsidRPr="00865575" w:rsidRDefault="00A01257" w:rsidP="00437459">
      <w:pPr>
        <w:pStyle w:val="Default"/>
        <w:numPr>
          <w:ilvl w:val="0"/>
          <w:numId w:val="27"/>
        </w:numPr>
        <w:jc w:val="both"/>
        <w:rPr>
          <w:sz w:val="22"/>
          <w:szCs w:val="22"/>
        </w:rPr>
      </w:pPr>
      <w:r w:rsidRPr="00865575">
        <w:rPr>
          <w:sz w:val="22"/>
          <w:szCs w:val="22"/>
        </w:rPr>
        <w:t>м</w:t>
      </w:r>
      <w:r w:rsidR="00030668" w:rsidRPr="00865575">
        <w:rPr>
          <w:sz w:val="22"/>
          <w:szCs w:val="22"/>
        </w:rPr>
        <w:t>ање од 2 ха јагодичастог воћа</w:t>
      </w:r>
      <w:r w:rsidR="00EE51C1" w:rsidRPr="00865575">
        <w:rPr>
          <w:sz w:val="22"/>
          <w:szCs w:val="22"/>
        </w:rPr>
        <w:t>,</w:t>
      </w:r>
      <w:r w:rsidR="00030668" w:rsidRPr="00865575">
        <w:rPr>
          <w:sz w:val="22"/>
          <w:szCs w:val="22"/>
        </w:rPr>
        <w:t xml:space="preserve"> односно мање од 5 hа другог воћа, односно 0,1- 50 hа цвећа,</w:t>
      </w:r>
      <w:r w:rsidR="00AD00A5" w:rsidRPr="00865575">
        <w:rPr>
          <w:sz w:val="22"/>
          <w:szCs w:val="22"/>
        </w:rPr>
        <w:t xml:space="preserve"> односно 0,2-100 hа винове лозе;</w:t>
      </w:r>
    </w:p>
    <w:p w:rsidR="00030668" w:rsidRPr="00865575" w:rsidRDefault="00A01257" w:rsidP="00437459">
      <w:pPr>
        <w:pStyle w:val="Default"/>
        <w:numPr>
          <w:ilvl w:val="0"/>
          <w:numId w:val="27"/>
        </w:numPr>
        <w:jc w:val="both"/>
        <w:rPr>
          <w:sz w:val="22"/>
          <w:szCs w:val="22"/>
        </w:rPr>
      </w:pPr>
      <w:r w:rsidRPr="00865575">
        <w:rPr>
          <w:sz w:val="22"/>
          <w:szCs w:val="22"/>
        </w:rPr>
        <w:t>у</w:t>
      </w:r>
      <w:r w:rsidR="00030668" w:rsidRPr="00865575">
        <w:rPr>
          <w:sz w:val="22"/>
          <w:szCs w:val="22"/>
        </w:rPr>
        <w:t xml:space="preserve"> случају подизања нових заса</w:t>
      </w:r>
      <w:r w:rsidR="00C62D98">
        <w:rPr>
          <w:sz w:val="22"/>
          <w:szCs w:val="22"/>
        </w:rPr>
        <w:t xml:space="preserve">да воћака и винове лозе, имају </w:t>
      </w:r>
      <w:r w:rsidR="00EB0F5C">
        <w:rPr>
          <w:sz w:val="22"/>
          <w:szCs w:val="22"/>
        </w:rPr>
        <w:t xml:space="preserve">на крају инвестиције:         </w:t>
      </w:r>
      <w:r w:rsidR="00030668" w:rsidRPr="00865575">
        <w:rPr>
          <w:sz w:val="22"/>
          <w:szCs w:val="22"/>
        </w:rPr>
        <w:t>0,1-50</w:t>
      </w:r>
      <w:r w:rsidR="001C6FF6" w:rsidRPr="00865575">
        <w:rPr>
          <w:sz w:val="22"/>
          <w:szCs w:val="22"/>
        </w:rPr>
        <w:t xml:space="preserve"> </w:t>
      </w:r>
      <w:r w:rsidR="00030668" w:rsidRPr="00865575">
        <w:rPr>
          <w:sz w:val="22"/>
          <w:szCs w:val="22"/>
        </w:rPr>
        <w:t>hа јагодастих врста воћака, 0,3-100 hа другог воћа, 0,2-100 hа винове лозе</w:t>
      </w:r>
      <w:r w:rsidR="00AD00A5" w:rsidRPr="00865575">
        <w:rPr>
          <w:sz w:val="22"/>
          <w:szCs w:val="22"/>
        </w:rPr>
        <w:t>;</w:t>
      </w:r>
    </w:p>
    <w:p w:rsidR="00402D20" w:rsidRPr="00865575" w:rsidRDefault="00A01257" w:rsidP="00437459">
      <w:pPr>
        <w:pStyle w:val="ListParagraph"/>
        <w:numPr>
          <w:ilvl w:val="0"/>
          <w:numId w:val="27"/>
        </w:numPr>
        <w:jc w:val="both"/>
        <w:rPr>
          <w:b/>
          <w:sz w:val="22"/>
          <w:szCs w:val="22"/>
        </w:rPr>
      </w:pPr>
      <w:r w:rsidRPr="00865575">
        <w:rPr>
          <w:sz w:val="22"/>
          <w:szCs w:val="22"/>
        </w:rPr>
        <w:t>у</w:t>
      </w:r>
      <w:r w:rsidR="00402D20" w:rsidRPr="00865575">
        <w:rPr>
          <w:sz w:val="22"/>
          <w:szCs w:val="22"/>
        </w:rPr>
        <w:t xml:space="preserve"> случају подизања нових засада воћака и винове лозе су набављене стандардне и стандардне СА саднице или сертификов</w:t>
      </w:r>
      <w:r w:rsidR="00F643B4">
        <w:rPr>
          <w:sz w:val="22"/>
          <w:szCs w:val="22"/>
        </w:rPr>
        <w:t xml:space="preserve">ане саднице воћака , набављене </w:t>
      </w:r>
      <w:r w:rsidR="00402D20" w:rsidRPr="00865575">
        <w:rPr>
          <w:sz w:val="22"/>
          <w:szCs w:val="22"/>
        </w:rPr>
        <w:t xml:space="preserve"> од правног лица, односно предузетника уписаних у Регистар произвођача садног материјала</w:t>
      </w:r>
      <w:r w:rsidR="00B40468">
        <w:rPr>
          <w:sz w:val="22"/>
          <w:szCs w:val="22"/>
        </w:rPr>
        <w:t xml:space="preserve"> </w:t>
      </w:r>
    </w:p>
    <w:p w:rsidR="00030668" w:rsidRPr="00865575" w:rsidRDefault="00A30030" w:rsidP="00437459">
      <w:pPr>
        <w:pStyle w:val="ListParagraph"/>
        <w:numPr>
          <w:ilvl w:val="0"/>
          <w:numId w:val="27"/>
        </w:numPr>
        <w:contextualSpacing w:val="0"/>
        <w:jc w:val="both"/>
        <w:rPr>
          <w:color w:val="000000"/>
          <w:sz w:val="22"/>
          <w:szCs w:val="22"/>
          <w:lang w:eastAsia="en-US"/>
        </w:rPr>
      </w:pPr>
      <w:r w:rsidRPr="00865575">
        <w:rPr>
          <w:color w:val="000000"/>
          <w:sz w:val="22"/>
          <w:szCs w:val="22"/>
          <w:lang w:eastAsia="en-US"/>
        </w:rPr>
        <w:t>и</w:t>
      </w:r>
      <w:r w:rsidR="00030668" w:rsidRPr="00865575">
        <w:rPr>
          <w:color w:val="000000"/>
          <w:sz w:val="22"/>
          <w:szCs w:val="22"/>
          <w:lang w:eastAsia="en-US"/>
        </w:rPr>
        <w:t>мају мање од 0,5 hа пластеника или</w:t>
      </w:r>
      <w:r w:rsidR="0081756B" w:rsidRPr="00865575">
        <w:rPr>
          <w:color w:val="000000"/>
          <w:sz w:val="22"/>
          <w:szCs w:val="22"/>
          <w:lang w:eastAsia="en-US"/>
        </w:rPr>
        <w:t xml:space="preserve"> </w:t>
      </w:r>
      <w:r w:rsidR="00A72685">
        <w:rPr>
          <w:color w:val="000000"/>
          <w:sz w:val="22"/>
          <w:szCs w:val="22"/>
          <w:lang w:eastAsia="en-US"/>
        </w:rPr>
        <w:t xml:space="preserve"> </w:t>
      </w:r>
      <w:r w:rsidR="00030668" w:rsidRPr="00865575">
        <w:rPr>
          <w:color w:val="000000"/>
          <w:sz w:val="22"/>
          <w:szCs w:val="22"/>
          <w:lang w:eastAsia="en-US"/>
        </w:rPr>
        <w:t>мање од 3 hа производње поврћа на отвореном простору</w:t>
      </w:r>
      <w:r w:rsidR="00AD00A5" w:rsidRPr="00865575">
        <w:rPr>
          <w:color w:val="000000"/>
          <w:sz w:val="22"/>
          <w:szCs w:val="22"/>
          <w:lang w:eastAsia="en-US"/>
        </w:rPr>
        <w:t>.</w:t>
      </w:r>
    </w:p>
    <w:p w:rsidR="00030668" w:rsidRPr="00865575" w:rsidRDefault="00030668" w:rsidP="00437459">
      <w:pPr>
        <w:pStyle w:val="Default"/>
        <w:jc w:val="both"/>
        <w:rPr>
          <w:sz w:val="22"/>
          <w:szCs w:val="22"/>
        </w:rPr>
      </w:pPr>
    </w:p>
    <w:p w:rsidR="00030668" w:rsidRPr="00865575" w:rsidRDefault="00AD00A5" w:rsidP="00437459">
      <w:pPr>
        <w:pStyle w:val="Default"/>
        <w:jc w:val="both"/>
        <w:rPr>
          <w:sz w:val="22"/>
          <w:szCs w:val="22"/>
        </w:rPr>
      </w:pPr>
      <w:r w:rsidRPr="00865575">
        <w:rPr>
          <w:rFonts w:eastAsia="Calibri"/>
          <w:sz w:val="22"/>
          <w:szCs w:val="22"/>
          <w:lang w:val="ru-RU"/>
        </w:rPr>
        <w:t>Сектор остали усеви (житарице, индустријско, ароматично и зачинско биље и др)</w:t>
      </w:r>
    </w:p>
    <w:p w:rsidR="00AD00A5" w:rsidRPr="00865575" w:rsidRDefault="00AD00A5" w:rsidP="00437459">
      <w:pPr>
        <w:pStyle w:val="Default"/>
        <w:ind w:firstLine="360"/>
        <w:jc w:val="both"/>
        <w:rPr>
          <w:sz w:val="22"/>
          <w:szCs w:val="22"/>
        </w:rPr>
      </w:pPr>
      <w:r w:rsidRPr="00865575">
        <w:rPr>
          <w:bCs/>
          <w:iCs/>
          <w:sz w:val="22"/>
          <w:szCs w:val="22"/>
        </w:rPr>
        <w:t>Прихватљиви корисници су:</w:t>
      </w:r>
    </w:p>
    <w:p w:rsidR="00030668" w:rsidRPr="00865575" w:rsidRDefault="00B70427" w:rsidP="00437459">
      <w:pPr>
        <w:pStyle w:val="Default"/>
        <w:numPr>
          <w:ilvl w:val="0"/>
          <w:numId w:val="27"/>
        </w:numPr>
        <w:jc w:val="both"/>
        <w:rPr>
          <w:sz w:val="22"/>
          <w:szCs w:val="22"/>
        </w:rPr>
      </w:pPr>
      <w:r w:rsidRPr="00865575">
        <w:rPr>
          <w:sz w:val="22"/>
          <w:szCs w:val="22"/>
        </w:rPr>
        <w:t>п</w:t>
      </w:r>
      <w:r w:rsidR="00030668" w:rsidRPr="00865575">
        <w:rPr>
          <w:sz w:val="22"/>
          <w:szCs w:val="22"/>
        </w:rPr>
        <w:t xml:space="preserve">ољопривредна газдинства која имају имају мање од 50 </w:t>
      </w:r>
      <w:r w:rsidR="00AD00A5" w:rsidRPr="00865575">
        <w:rPr>
          <w:sz w:val="22"/>
          <w:szCs w:val="22"/>
        </w:rPr>
        <w:t>ха земљишта под осталим усевима;</w:t>
      </w:r>
    </w:p>
    <w:p w:rsidR="00030668" w:rsidRPr="00865575" w:rsidRDefault="00B70427" w:rsidP="00437459">
      <w:pPr>
        <w:pStyle w:val="Default"/>
        <w:numPr>
          <w:ilvl w:val="0"/>
          <w:numId w:val="27"/>
        </w:numPr>
        <w:jc w:val="both"/>
        <w:rPr>
          <w:sz w:val="22"/>
          <w:szCs w:val="22"/>
        </w:rPr>
      </w:pPr>
      <w:proofErr w:type="gramStart"/>
      <w:r w:rsidRPr="00865575">
        <w:rPr>
          <w:sz w:val="22"/>
          <w:szCs w:val="22"/>
        </w:rPr>
        <w:t>з</w:t>
      </w:r>
      <w:r w:rsidR="00030668" w:rsidRPr="00865575">
        <w:rPr>
          <w:sz w:val="22"/>
          <w:szCs w:val="22"/>
        </w:rPr>
        <w:t>а</w:t>
      </w:r>
      <w:proofErr w:type="gramEnd"/>
      <w:r w:rsidR="00030668" w:rsidRPr="00865575">
        <w:rPr>
          <w:sz w:val="22"/>
          <w:szCs w:val="22"/>
        </w:rPr>
        <w:t xml:space="preserve"> инвестиције за набавку  машина и опреме за наводњавање прихватљиви корисници су пољопривредна газдинства која имају мање од 100 ха земљишта под осталим усевима.</w:t>
      </w:r>
    </w:p>
    <w:p w:rsidR="00030668" w:rsidRPr="00865575" w:rsidRDefault="00030668" w:rsidP="00437459">
      <w:pPr>
        <w:pStyle w:val="Default"/>
        <w:ind w:left="720"/>
        <w:jc w:val="both"/>
        <w:rPr>
          <w:sz w:val="22"/>
          <w:szCs w:val="22"/>
        </w:rPr>
      </w:pPr>
    </w:p>
    <w:p w:rsidR="00030668" w:rsidRPr="00865575" w:rsidRDefault="00030668" w:rsidP="00437459">
      <w:pPr>
        <w:pStyle w:val="Default"/>
        <w:jc w:val="both"/>
        <w:rPr>
          <w:sz w:val="22"/>
          <w:szCs w:val="22"/>
        </w:rPr>
      </w:pPr>
      <w:r w:rsidRPr="00865575">
        <w:rPr>
          <w:sz w:val="22"/>
          <w:szCs w:val="22"/>
        </w:rPr>
        <w:t>Сектор пчеларства</w:t>
      </w:r>
    </w:p>
    <w:p w:rsidR="00030668" w:rsidRPr="00B22D47" w:rsidRDefault="00B70427" w:rsidP="00437459">
      <w:pPr>
        <w:pStyle w:val="Default"/>
        <w:numPr>
          <w:ilvl w:val="0"/>
          <w:numId w:val="27"/>
        </w:numPr>
        <w:jc w:val="both"/>
        <w:rPr>
          <w:sz w:val="22"/>
          <w:szCs w:val="22"/>
        </w:rPr>
      </w:pPr>
      <w:proofErr w:type="gramStart"/>
      <w:r w:rsidRPr="00865575">
        <w:rPr>
          <w:bCs/>
          <w:iCs/>
          <w:sz w:val="22"/>
          <w:szCs w:val="22"/>
        </w:rPr>
        <w:t>у</w:t>
      </w:r>
      <w:proofErr w:type="gramEnd"/>
      <w:r w:rsidR="00030668" w:rsidRPr="00865575">
        <w:rPr>
          <w:bCs/>
          <w:iCs/>
          <w:sz w:val="22"/>
          <w:szCs w:val="22"/>
        </w:rPr>
        <w:t xml:space="preserve"> сектору пчеларства прихватљиви корисници треба да</w:t>
      </w:r>
      <w:r w:rsidR="00030668" w:rsidRPr="00865575">
        <w:rPr>
          <w:b/>
          <w:bCs/>
          <w:iCs/>
          <w:sz w:val="22"/>
          <w:szCs w:val="22"/>
        </w:rPr>
        <w:t xml:space="preserve"> </w:t>
      </w:r>
      <w:r w:rsidR="003D55F0">
        <w:rPr>
          <w:sz w:val="22"/>
          <w:szCs w:val="22"/>
          <w:lang w:val="sr-Cyrl-CS"/>
        </w:rPr>
        <w:t>имају  2</w:t>
      </w:r>
      <w:r w:rsidR="00030668" w:rsidRPr="00865575">
        <w:rPr>
          <w:sz w:val="22"/>
          <w:szCs w:val="22"/>
          <w:lang w:val="sr-Cyrl-CS"/>
        </w:rPr>
        <w:t>-</w:t>
      </w:r>
      <w:r w:rsidR="00030668" w:rsidRPr="00865575">
        <w:rPr>
          <w:sz w:val="22"/>
          <w:szCs w:val="22"/>
        </w:rPr>
        <w:t>500 кошница.</w:t>
      </w:r>
    </w:p>
    <w:p w:rsidR="00B22D47" w:rsidRDefault="00B22D47" w:rsidP="00437459">
      <w:pPr>
        <w:pStyle w:val="Default"/>
        <w:jc w:val="both"/>
        <w:rPr>
          <w:sz w:val="22"/>
          <w:szCs w:val="22"/>
        </w:rPr>
      </w:pPr>
    </w:p>
    <w:p w:rsidR="00B22D47" w:rsidRDefault="00B22D47" w:rsidP="00437459">
      <w:pPr>
        <w:pStyle w:val="Default"/>
        <w:jc w:val="both"/>
        <w:rPr>
          <w:sz w:val="22"/>
          <w:szCs w:val="22"/>
        </w:rPr>
      </w:pPr>
    </w:p>
    <w:p w:rsidR="00B22D47" w:rsidRPr="00865575" w:rsidRDefault="00B22D47" w:rsidP="00437459">
      <w:pPr>
        <w:pStyle w:val="Default"/>
        <w:jc w:val="both"/>
        <w:rPr>
          <w:sz w:val="22"/>
          <w:szCs w:val="22"/>
        </w:rPr>
      </w:pPr>
    </w:p>
    <w:p w:rsidR="0072437E" w:rsidRDefault="0072437E" w:rsidP="00437459">
      <w:pPr>
        <w:ind w:firstLine="720"/>
        <w:jc w:val="both"/>
        <w:rPr>
          <w:sz w:val="22"/>
          <w:szCs w:val="22"/>
        </w:rPr>
      </w:pPr>
    </w:p>
    <w:p w:rsidR="008D6DB4" w:rsidRDefault="008D6DB4" w:rsidP="008808B6">
      <w:pPr>
        <w:pStyle w:val="NoSpacing"/>
        <w:ind w:firstLine="720"/>
        <w:jc w:val="center"/>
        <w:rPr>
          <w:b/>
        </w:rPr>
      </w:pPr>
      <w:r w:rsidRPr="00434D99">
        <w:rPr>
          <w:b/>
        </w:rPr>
        <w:t>НАЧИН ОСТВАРИВАЊА ПРАВА НА ПОДСТИЦАЈЕ</w:t>
      </w:r>
    </w:p>
    <w:p w:rsidR="002911C7" w:rsidRPr="002911C7" w:rsidRDefault="002911C7" w:rsidP="008808B6">
      <w:pPr>
        <w:pStyle w:val="NoSpacing"/>
        <w:ind w:firstLine="720"/>
        <w:jc w:val="center"/>
        <w:rPr>
          <w:b/>
        </w:rPr>
      </w:pPr>
    </w:p>
    <w:p w:rsidR="008D6DB4" w:rsidRPr="00434D99" w:rsidRDefault="008D6DB4" w:rsidP="008808B6">
      <w:pPr>
        <w:pStyle w:val="NoSpacing"/>
        <w:ind w:firstLine="720"/>
        <w:jc w:val="center"/>
        <w:rPr>
          <w:b/>
        </w:rPr>
      </w:pPr>
    </w:p>
    <w:p w:rsidR="008D6DB4" w:rsidRDefault="008D6DB4" w:rsidP="008808B6">
      <w:pPr>
        <w:pStyle w:val="NoSpacing"/>
        <w:ind w:firstLine="720"/>
        <w:jc w:val="center"/>
        <w:rPr>
          <w:b/>
        </w:rPr>
      </w:pPr>
      <w:r w:rsidRPr="00434D99">
        <w:rPr>
          <w:b/>
        </w:rPr>
        <w:t>Захтев за остваривање права на подстицаје</w:t>
      </w:r>
    </w:p>
    <w:p w:rsidR="002911C7" w:rsidRPr="002911C7" w:rsidRDefault="002911C7" w:rsidP="00437459">
      <w:pPr>
        <w:pStyle w:val="NoSpacing"/>
        <w:ind w:firstLine="720"/>
        <w:jc w:val="both"/>
        <w:rPr>
          <w:b/>
        </w:rPr>
      </w:pPr>
    </w:p>
    <w:p w:rsidR="008D6DB4" w:rsidRPr="00434D99" w:rsidRDefault="008D6DB4" w:rsidP="00437459">
      <w:pPr>
        <w:pStyle w:val="NoSpacing"/>
        <w:ind w:firstLine="720"/>
        <w:jc w:val="both"/>
        <w:rPr>
          <w:b/>
        </w:rPr>
      </w:pPr>
    </w:p>
    <w:p w:rsidR="008D6DB4" w:rsidRPr="008D6DB4" w:rsidRDefault="008D6DB4" w:rsidP="00437459">
      <w:pPr>
        <w:pStyle w:val="NoSpacing"/>
        <w:ind w:firstLine="720"/>
        <w:jc w:val="both"/>
        <w:rPr>
          <w:sz w:val="22"/>
          <w:szCs w:val="22"/>
        </w:rPr>
      </w:pPr>
      <w:r w:rsidRPr="008D6DB4">
        <w:rPr>
          <w:sz w:val="22"/>
          <w:szCs w:val="22"/>
        </w:rPr>
        <w:t xml:space="preserve">Поступак за остваривање права на коришћење подстицаја покреће се по захтеву лица које испуњава услове Јавног позива. </w:t>
      </w:r>
    </w:p>
    <w:p w:rsidR="008D6DB4" w:rsidRPr="008D6DB4" w:rsidRDefault="008D6DB4" w:rsidP="00437459">
      <w:pPr>
        <w:pStyle w:val="Default"/>
        <w:ind w:firstLine="720"/>
        <w:jc w:val="both"/>
        <w:rPr>
          <w:sz w:val="22"/>
          <w:szCs w:val="22"/>
        </w:rPr>
      </w:pPr>
      <w:proofErr w:type="gramStart"/>
      <w:r w:rsidRPr="008D6DB4">
        <w:rPr>
          <w:sz w:val="22"/>
          <w:szCs w:val="22"/>
        </w:rPr>
        <w:t>Захтев се подноси на обрасцу - Захтев за остваривање права на подстицаје за инвестиције у физичку имовину п</w:t>
      </w:r>
      <w:r w:rsidR="001E16DA">
        <w:rPr>
          <w:sz w:val="22"/>
          <w:szCs w:val="22"/>
        </w:rPr>
        <w:t>ољопривредних газдинстава у 202</w:t>
      </w:r>
      <w:r w:rsidR="004E2892">
        <w:rPr>
          <w:sz w:val="22"/>
          <w:szCs w:val="22"/>
        </w:rPr>
        <w:t>3</w:t>
      </w:r>
      <w:r w:rsidRPr="008D6DB4">
        <w:rPr>
          <w:sz w:val="22"/>
          <w:szCs w:val="22"/>
        </w:rPr>
        <w:t>.</w:t>
      </w:r>
      <w:proofErr w:type="gramEnd"/>
      <w:r w:rsidRPr="008D6DB4">
        <w:rPr>
          <w:sz w:val="22"/>
          <w:szCs w:val="22"/>
        </w:rPr>
        <w:t xml:space="preserve"> </w:t>
      </w:r>
      <w:proofErr w:type="gramStart"/>
      <w:r w:rsidRPr="008D6DB4">
        <w:rPr>
          <w:sz w:val="22"/>
          <w:szCs w:val="22"/>
        </w:rPr>
        <w:t>години</w:t>
      </w:r>
      <w:proofErr w:type="gramEnd"/>
      <w:r w:rsidRPr="008D6DB4">
        <w:rPr>
          <w:sz w:val="22"/>
          <w:szCs w:val="22"/>
        </w:rPr>
        <w:t xml:space="preserve">, који је одштампан уз овај Јавни позив и чини његов саставни део. </w:t>
      </w:r>
    </w:p>
    <w:p w:rsidR="008D6DB4" w:rsidRPr="008D6DB4" w:rsidRDefault="008D6DB4" w:rsidP="00437459">
      <w:pPr>
        <w:pStyle w:val="NoSpacing"/>
        <w:ind w:firstLine="720"/>
        <w:jc w:val="both"/>
        <w:rPr>
          <w:sz w:val="22"/>
          <w:szCs w:val="22"/>
        </w:rPr>
      </w:pPr>
      <w:r w:rsidRPr="008D6DB4">
        <w:rPr>
          <w:sz w:val="22"/>
          <w:szCs w:val="22"/>
        </w:rPr>
        <w:t>Лице може поднети само један захтев за остваривање права на подстицаје у току трајања Јавног позива.</w:t>
      </w:r>
    </w:p>
    <w:p w:rsidR="008D6DB4" w:rsidRPr="008D6DB4" w:rsidRDefault="008D6DB4" w:rsidP="00437459">
      <w:pPr>
        <w:pStyle w:val="NoSpacing"/>
        <w:ind w:firstLine="720"/>
        <w:jc w:val="both"/>
        <w:rPr>
          <w:sz w:val="22"/>
          <w:szCs w:val="22"/>
        </w:rPr>
      </w:pPr>
      <w:r w:rsidRPr="008D6DB4">
        <w:rPr>
          <w:sz w:val="22"/>
          <w:szCs w:val="22"/>
        </w:rPr>
        <w:t xml:space="preserve">Захтев се може поднети за један или више подстицаја овог Јавног позива, при чему Захтев може обухватити једну или више инвестиција из Табеле у оквиру одговарајуће врсте подстицаја. </w:t>
      </w:r>
    </w:p>
    <w:p w:rsidR="008D6DB4" w:rsidRPr="008D6DB4" w:rsidRDefault="008D6DB4" w:rsidP="00437459">
      <w:pPr>
        <w:pStyle w:val="NoSpacing"/>
        <w:ind w:firstLine="720"/>
        <w:jc w:val="both"/>
        <w:rPr>
          <w:sz w:val="22"/>
          <w:szCs w:val="22"/>
        </w:rPr>
      </w:pPr>
      <w:r w:rsidRPr="008D6DB4">
        <w:rPr>
          <w:sz w:val="22"/>
          <w:szCs w:val="22"/>
        </w:rPr>
        <w:t>Читко попуњен и потписан образац захтева са прописаном документацијом доставља се преко писарнице општинске управе општине Ражањ.</w:t>
      </w:r>
    </w:p>
    <w:p w:rsidR="008D6DB4" w:rsidRDefault="008D6DB4" w:rsidP="008D6DB4">
      <w:pPr>
        <w:pStyle w:val="NoSpacing"/>
        <w:ind w:firstLine="720"/>
        <w:jc w:val="both"/>
        <w:rPr>
          <w:b/>
          <w:sz w:val="22"/>
          <w:szCs w:val="22"/>
        </w:rPr>
      </w:pPr>
    </w:p>
    <w:p w:rsidR="002911C7" w:rsidRPr="002911C7" w:rsidRDefault="002911C7" w:rsidP="008D6DB4">
      <w:pPr>
        <w:pStyle w:val="NoSpacing"/>
        <w:ind w:firstLine="720"/>
        <w:jc w:val="both"/>
        <w:rPr>
          <w:b/>
          <w:sz w:val="22"/>
          <w:szCs w:val="22"/>
        </w:rPr>
      </w:pPr>
    </w:p>
    <w:p w:rsidR="008D6DB4" w:rsidRPr="007952C5" w:rsidRDefault="008D6DB4" w:rsidP="008D6DB4">
      <w:pPr>
        <w:pStyle w:val="NoSpacing"/>
        <w:ind w:firstLine="720"/>
        <w:jc w:val="center"/>
        <w:rPr>
          <w:b/>
        </w:rPr>
      </w:pPr>
      <w:r w:rsidRPr="00434D99">
        <w:rPr>
          <w:b/>
        </w:rPr>
        <w:t>Рок за подношење захтева за остваривање права на подстицаје</w:t>
      </w:r>
    </w:p>
    <w:p w:rsidR="002911C7" w:rsidRPr="002911C7" w:rsidRDefault="002911C7" w:rsidP="008D6DB4">
      <w:pPr>
        <w:pStyle w:val="NoSpacing"/>
        <w:ind w:firstLine="720"/>
        <w:jc w:val="center"/>
        <w:rPr>
          <w:b/>
        </w:rPr>
      </w:pPr>
    </w:p>
    <w:p w:rsidR="008D6DB4" w:rsidRPr="00434D99" w:rsidRDefault="008D6DB4" w:rsidP="008D6DB4">
      <w:pPr>
        <w:pStyle w:val="NoSpacing"/>
        <w:ind w:firstLine="720"/>
        <w:jc w:val="center"/>
      </w:pPr>
    </w:p>
    <w:p w:rsidR="008D6DB4" w:rsidRPr="008D6DB4" w:rsidRDefault="008D6DB4" w:rsidP="008D6DB4">
      <w:pPr>
        <w:pStyle w:val="NoSpacing"/>
        <w:ind w:firstLine="720"/>
        <w:jc w:val="both"/>
        <w:rPr>
          <w:sz w:val="22"/>
          <w:szCs w:val="22"/>
        </w:rPr>
      </w:pPr>
      <w:r w:rsidRPr="008D6DB4">
        <w:rPr>
          <w:sz w:val="22"/>
          <w:szCs w:val="22"/>
        </w:rPr>
        <w:t xml:space="preserve">Захтев за остваривање права на подстицаје у складу са овим Јавним позивом подноси се у року од </w:t>
      </w:r>
      <w:r w:rsidR="004E2892">
        <w:rPr>
          <w:sz w:val="22"/>
          <w:szCs w:val="22"/>
        </w:rPr>
        <w:t>02. новембра  до 24.новембра</w:t>
      </w:r>
      <w:r>
        <w:rPr>
          <w:sz w:val="22"/>
          <w:szCs w:val="22"/>
        </w:rPr>
        <w:t xml:space="preserve"> </w:t>
      </w:r>
      <w:r w:rsidR="004E2892">
        <w:rPr>
          <w:sz w:val="22"/>
          <w:szCs w:val="22"/>
        </w:rPr>
        <w:t xml:space="preserve"> 2023</w:t>
      </w:r>
      <w:r w:rsidRPr="008D6DB4">
        <w:rPr>
          <w:sz w:val="22"/>
          <w:szCs w:val="22"/>
        </w:rPr>
        <w:t>. године.</w:t>
      </w:r>
    </w:p>
    <w:p w:rsidR="008D6DB4" w:rsidRDefault="008D6DB4" w:rsidP="008D6DB4">
      <w:pPr>
        <w:pStyle w:val="NoSpacing"/>
        <w:ind w:firstLine="720"/>
        <w:jc w:val="both"/>
        <w:rPr>
          <w:b/>
        </w:rPr>
      </w:pPr>
    </w:p>
    <w:p w:rsidR="002911C7" w:rsidRDefault="002911C7" w:rsidP="008D6DB4">
      <w:pPr>
        <w:pStyle w:val="NoSpacing"/>
        <w:ind w:firstLine="720"/>
        <w:jc w:val="both"/>
        <w:rPr>
          <w:b/>
        </w:rPr>
      </w:pPr>
    </w:p>
    <w:p w:rsidR="00437459" w:rsidRDefault="00437459" w:rsidP="00B22BD7">
      <w:pPr>
        <w:pStyle w:val="NoSpacing"/>
        <w:jc w:val="both"/>
        <w:rPr>
          <w:b/>
        </w:rPr>
      </w:pPr>
    </w:p>
    <w:p w:rsidR="002911C7" w:rsidRPr="00437459" w:rsidRDefault="002911C7" w:rsidP="008D6DB4">
      <w:pPr>
        <w:pStyle w:val="NoSpacing"/>
        <w:ind w:firstLine="720"/>
        <w:jc w:val="both"/>
        <w:rPr>
          <w:b/>
        </w:rPr>
      </w:pPr>
    </w:p>
    <w:p w:rsidR="00471C11" w:rsidRDefault="00471C11" w:rsidP="008D6DB4">
      <w:pPr>
        <w:pStyle w:val="NoSpacing"/>
        <w:ind w:firstLine="720"/>
        <w:jc w:val="center"/>
        <w:rPr>
          <w:b/>
        </w:rPr>
      </w:pPr>
    </w:p>
    <w:p w:rsidR="000A55FD" w:rsidRPr="000A55FD" w:rsidRDefault="000A55FD" w:rsidP="008D6DB4">
      <w:pPr>
        <w:pStyle w:val="NoSpacing"/>
        <w:ind w:firstLine="720"/>
        <w:jc w:val="center"/>
        <w:rPr>
          <w:b/>
        </w:rPr>
      </w:pPr>
    </w:p>
    <w:p w:rsidR="00D42BA3" w:rsidRDefault="00D42BA3" w:rsidP="008D6DB4">
      <w:pPr>
        <w:pStyle w:val="NoSpacing"/>
        <w:ind w:firstLine="720"/>
        <w:jc w:val="center"/>
        <w:rPr>
          <w:b/>
        </w:rPr>
      </w:pPr>
    </w:p>
    <w:p w:rsidR="008D6DB4" w:rsidRPr="00434D99" w:rsidRDefault="008D6DB4" w:rsidP="008D6DB4">
      <w:pPr>
        <w:pStyle w:val="NoSpacing"/>
        <w:ind w:firstLine="720"/>
        <w:jc w:val="center"/>
        <w:rPr>
          <w:b/>
        </w:rPr>
      </w:pPr>
      <w:r w:rsidRPr="00434D99">
        <w:rPr>
          <w:b/>
        </w:rPr>
        <w:t>Документација уз захтев</w:t>
      </w:r>
    </w:p>
    <w:p w:rsidR="003D55F0" w:rsidRDefault="003D55F0" w:rsidP="000A0A59">
      <w:pPr>
        <w:ind w:firstLine="720"/>
        <w:jc w:val="both"/>
        <w:rPr>
          <w:sz w:val="22"/>
          <w:szCs w:val="22"/>
        </w:rPr>
      </w:pPr>
    </w:p>
    <w:p w:rsidR="000459B5" w:rsidRPr="002911C7" w:rsidRDefault="000459B5" w:rsidP="008D6DB4">
      <w:pPr>
        <w:jc w:val="both"/>
        <w:rPr>
          <w:b/>
          <w:sz w:val="22"/>
          <w:szCs w:val="22"/>
        </w:rPr>
      </w:pPr>
    </w:p>
    <w:p w:rsidR="008C4D64" w:rsidRPr="00865575" w:rsidRDefault="008C4D64" w:rsidP="000A0A59">
      <w:pPr>
        <w:pStyle w:val="Default"/>
        <w:ind w:firstLine="720"/>
        <w:jc w:val="both"/>
        <w:rPr>
          <w:b/>
          <w:i/>
          <w:sz w:val="22"/>
          <w:szCs w:val="22"/>
        </w:rPr>
      </w:pPr>
    </w:p>
    <w:p w:rsidR="002911C7" w:rsidRPr="002911C7" w:rsidRDefault="002911C7" w:rsidP="002911C7">
      <w:pPr>
        <w:pStyle w:val="NoSpacing"/>
        <w:ind w:firstLine="720"/>
        <w:jc w:val="both"/>
        <w:rPr>
          <w:sz w:val="22"/>
          <w:szCs w:val="22"/>
        </w:rPr>
      </w:pPr>
      <w:r w:rsidRPr="002911C7">
        <w:rPr>
          <w:sz w:val="22"/>
          <w:szCs w:val="22"/>
        </w:rPr>
        <w:t>Уз захтев за остваривање права на подстицаје подносилац захтева доставља:</w:t>
      </w:r>
    </w:p>
    <w:p w:rsidR="00B27F31" w:rsidRPr="002911C7" w:rsidRDefault="00B27F31" w:rsidP="002B6EE9">
      <w:pPr>
        <w:pStyle w:val="Default"/>
        <w:ind w:firstLine="720"/>
        <w:jc w:val="both"/>
        <w:rPr>
          <w:sz w:val="22"/>
          <w:szCs w:val="22"/>
        </w:rPr>
      </w:pPr>
    </w:p>
    <w:p w:rsidR="00753A8B" w:rsidRPr="00865575" w:rsidRDefault="008F39BF" w:rsidP="00753A8B">
      <w:pPr>
        <w:pStyle w:val="Default"/>
        <w:numPr>
          <w:ilvl w:val="0"/>
          <w:numId w:val="21"/>
        </w:numPr>
        <w:jc w:val="both"/>
        <w:rPr>
          <w:i/>
          <w:sz w:val="22"/>
          <w:szCs w:val="22"/>
        </w:rPr>
      </w:pPr>
      <w:r w:rsidRPr="00865575">
        <w:rPr>
          <w:sz w:val="22"/>
          <w:szCs w:val="22"/>
          <w:lang w:val="sr-Cyrl-CS"/>
        </w:rPr>
        <w:t>потврду</w:t>
      </w:r>
      <w:r w:rsidR="00753A8B" w:rsidRPr="00865575">
        <w:rPr>
          <w:sz w:val="22"/>
          <w:szCs w:val="22"/>
          <w:lang w:val="sr-Cyrl-CS"/>
        </w:rPr>
        <w:t xml:space="preserve"> о активном и комерцијаном статусу газдинства</w:t>
      </w:r>
      <w:r w:rsidRPr="00865575">
        <w:rPr>
          <w:sz w:val="22"/>
          <w:szCs w:val="22"/>
          <w:lang w:val="sr-Cyrl-CS"/>
        </w:rPr>
        <w:t>;</w:t>
      </w:r>
    </w:p>
    <w:p w:rsidR="00182A6E" w:rsidRPr="00865575" w:rsidRDefault="00182A6E" w:rsidP="00182A6E">
      <w:pPr>
        <w:pStyle w:val="ListParagraph"/>
        <w:numPr>
          <w:ilvl w:val="0"/>
          <w:numId w:val="21"/>
        </w:numPr>
        <w:jc w:val="both"/>
        <w:rPr>
          <w:rFonts w:eastAsia="Calibri"/>
          <w:sz w:val="22"/>
          <w:szCs w:val="22"/>
        </w:rPr>
      </w:pPr>
      <w:r w:rsidRPr="00865575">
        <w:rPr>
          <w:sz w:val="22"/>
          <w:szCs w:val="22"/>
          <w:lang w:val="sr-Cyrl-CS"/>
        </w:rPr>
        <w:t xml:space="preserve">извод из Регистра пољопривредних газдинстава </w:t>
      </w:r>
      <w:r w:rsidRPr="00865575">
        <w:rPr>
          <w:sz w:val="22"/>
          <w:szCs w:val="22"/>
          <w:lang w:val="en-US"/>
        </w:rPr>
        <w:t>Подаци о структури биљне произв</w:t>
      </w:r>
      <w:r w:rsidRPr="00865575">
        <w:rPr>
          <w:sz w:val="22"/>
          <w:szCs w:val="22"/>
        </w:rPr>
        <w:t>о</w:t>
      </w:r>
      <w:r w:rsidR="00E35911" w:rsidRPr="00865575">
        <w:rPr>
          <w:sz w:val="22"/>
          <w:szCs w:val="22"/>
          <w:lang w:val="en-US"/>
        </w:rPr>
        <w:t>дње</w:t>
      </w:r>
      <w:r w:rsidR="002058AD" w:rsidRPr="00865575">
        <w:rPr>
          <w:sz w:val="22"/>
          <w:szCs w:val="22"/>
        </w:rPr>
        <w:t xml:space="preserve"> (</w:t>
      </w:r>
      <w:r w:rsidR="007550CB">
        <w:rPr>
          <w:sz w:val="22"/>
          <w:szCs w:val="22"/>
        </w:rPr>
        <w:t xml:space="preserve">за сектор млеко, </w:t>
      </w:r>
      <w:r w:rsidR="00225035" w:rsidRPr="00865575">
        <w:rPr>
          <w:sz w:val="22"/>
          <w:szCs w:val="22"/>
        </w:rPr>
        <w:t>за</w:t>
      </w:r>
      <w:r w:rsidR="00D14C25" w:rsidRPr="00865575">
        <w:rPr>
          <w:sz w:val="22"/>
          <w:szCs w:val="22"/>
        </w:rPr>
        <w:t xml:space="preserve"> с</w:t>
      </w:r>
      <w:r w:rsidR="00225035" w:rsidRPr="00865575">
        <w:rPr>
          <w:sz w:val="22"/>
          <w:szCs w:val="22"/>
        </w:rPr>
        <w:t>ектор</w:t>
      </w:r>
      <w:r w:rsidR="00225035" w:rsidRPr="00865575">
        <w:rPr>
          <w:rFonts w:eastAsia="Calibri"/>
          <w:sz w:val="22"/>
          <w:szCs w:val="22"/>
          <w:lang w:val="ru-RU"/>
        </w:rPr>
        <w:t xml:space="preserve"> воће, грожђе, поврће (укључујући печурке) и цвеће и </w:t>
      </w:r>
      <w:r w:rsidR="00D14C25" w:rsidRPr="00865575">
        <w:rPr>
          <w:rFonts w:eastAsia="Calibri"/>
          <w:sz w:val="22"/>
          <w:szCs w:val="22"/>
          <w:lang w:val="ru-RU"/>
        </w:rPr>
        <w:t>с</w:t>
      </w:r>
      <w:r w:rsidR="00225035" w:rsidRPr="00865575">
        <w:rPr>
          <w:rFonts w:eastAsia="Calibri"/>
          <w:sz w:val="22"/>
          <w:szCs w:val="22"/>
          <w:lang w:val="ru-RU"/>
        </w:rPr>
        <w:t>ектор остали усеви (житарице, индустријско, ароматично и зачинско биље и др</w:t>
      </w:r>
      <w:r w:rsidR="00E35911" w:rsidRPr="00865575">
        <w:rPr>
          <w:sz w:val="22"/>
          <w:szCs w:val="22"/>
        </w:rPr>
        <w:t>)</w:t>
      </w:r>
      <w:r w:rsidR="00E35911" w:rsidRPr="00865575">
        <w:rPr>
          <w:sz w:val="22"/>
          <w:szCs w:val="22"/>
          <w:lang w:val="en-US"/>
        </w:rPr>
        <w:t xml:space="preserve">; </w:t>
      </w:r>
    </w:p>
    <w:p w:rsidR="00225035" w:rsidRPr="00865575" w:rsidRDefault="00225035" w:rsidP="00182A6E">
      <w:pPr>
        <w:pStyle w:val="ListParagraph"/>
        <w:numPr>
          <w:ilvl w:val="0"/>
          <w:numId w:val="21"/>
        </w:numPr>
        <w:jc w:val="both"/>
        <w:rPr>
          <w:rFonts w:eastAsia="Calibri"/>
          <w:sz w:val="22"/>
          <w:szCs w:val="22"/>
        </w:rPr>
      </w:pPr>
      <w:r w:rsidRPr="00865575">
        <w:rPr>
          <w:sz w:val="22"/>
          <w:szCs w:val="22"/>
          <w:lang w:val="sr-Cyrl-CS"/>
        </w:rPr>
        <w:t xml:space="preserve">извод из Регистра пољопривредних газдинстава </w:t>
      </w:r>
      <w:r w:rsidRPr="00865575">
        <w:rPr>
          <w:sz w:val="22"/>
          <w:szCs w:val="22"/>
          <w:lang w:val="en-US"/>
        </w:rPr>
        <w:t>Подаци о</w:t>
      </w:r>
      <w:r w:rsidRPr="00865575">
        <w:rPr>
          <w:sz w:val="22"/>
          <w:szCs w:val="22"/>
        </w:rPr>
        <w:t xml:space="preserve"> сточном фонду (за </w:t>
      </w:r>
      <w:r w:rsidR="007550CB">
        <w:rPr>
          <w:rFonts w:eastAsia="Calibri"/>
          <w:sz w:val="22"/>
          <w:szCs w:val="22"/>
        </w:rPr>
        <w:t xml:space="preserve">сектор </w:t>
      </w:r>
      <w:r w:rsidRPr="00865575">
        <w:rPr>
          <w:rFonts w:eastAsia="Calibri"/>
          <w:sz w:val="22"/>
          <w:szCs w:val="22"/>
        </w:rPr>
        <w:t xml:space="preserve"> пчеларство</w:t>
      </w:r>
      <w:r w:rsidR="00360BB8">
        <w:rPr>
          <w:rFonts w:eastAsia="Calibri"/>
          <w:sz w:val="22"/>
          <w:szCs w:val="22"/>
        </w:rPr>
        <w:t xml:space="preserve"> и за сектор млеко за инвестиције 101.1.3</w:t>
      </w:r>
      <w:r w:rsidRPr="00865575">
        <w:rPr>
          <w:rFonts w:eastAsia="Calibri"/>
          <w:sz w:val="22"/>
          <w:szCs w:val="22"/>
        </w:rPr>
        <w:t>);</w:t>
      </w:r>
    </w:p>
    <w:p w:rsidR="00B27F31" w:rsidRPr="00865575" w:rsidRDefault="00B27F31" w:rsidP="00753A8B">
      <w:pPr>
        <w:pStyle w:val="Default"/>
        <w:numPr>
          <w:ilvl w:val="0"/>
          <w:numId w:val="21"/>
        </w:numPr>
        <w:jc w:val="both"/>
        <w:rPr>
          <w:sz w:val="22"/>
          <w:szCs w:val="22"/>
        </w:rPr>
      </w:pPr>
      <w:r w:rsidRPr="00865575">
        <w:rPr>
          <w:sz w:val="22"/>
          <w:szCs w:val="22"/>
        </w:rPr>
        <w:t>рачун за набавку предметне инвестиције</w:t>
      </w:r>
      <w:r w:rsidR="007C438E" w:rsidRPr="00865575">
        <w:rPr>
          <w:sz w:val="22"/>
          <w:szCs w:val="22"/>
        </w:rPr>
        <w:t xml:space="preserve"> (оригинал</w:t>
      </w:r>
      <w:r w:rsidR="00441CC8">
        <w:rPr>
          <w:sz w:val="22"/>
          <w:szCs w:val="22"/>
        </w:rPr>
        <w:t xml:space="preserve"> или оверена фотокопија</w:t>
      </w:r>
      <w:r w:rsidR="007C438E" w:rsidRPr="00865575">
        <w:rPr>
          <w:sz w:val="22"/>
          <w:szCs w:val="22"/>
        </w:rPr>
        <w:t>);</w:t>
      </w:r>
    </w:p>
    <w:p w:rsidR="00B27F31" w:rsidRPr="00865575" w:rsidRDefault="00B27F31" w:rsidP="00753A8B">
      <w:pPr>
        <w:pStyle w:val="Default"/>
        <w:numPr>
          <w:ilvl w:val="0"/>
          <w:numId w:val="21"/>
        </w:numPr>
        <w:jc w:val="both"/>
        <w:rPr>
          <w:sz w:val="22"/>
          <w:szCs w:val="22"/>
        </w:rPr>
      </w:pPr>
      <w:r w:rsidRPr="00865575">
        <w:rPr>
          <w:sz w:val="22"/>
          <w:szCs w:val="22"/>
        </w:rPr>
        <w:t>отпремницу за набавку предметне инвестиције за коју је, у складу са посебним прописима, утврђена обавеза издавања отпремнице, односно међународни товарни лист ако је подносилац захтева директно извршио увоз предмета инвестиције</w:t>
      </w:r>
      <w:r w:rsidR="007C438E" w:rsidRPr="00865575">
        <w:rPr>
          <w:sz w:val="22"/>
          <w:szCs w:val="22"/>
        </w:rPr>
        <w:t xml:space="preserve"> (оригинал</w:t>
      </w:r>
      <w:r w:rsidR="00441CC8">
        <w:rPr>
          <w:sz w:val="22"/>
          <w:szCs w:val="22"/>
        </w:rPr>
        <w:t xml:space="preserve"> или оверена фотокопија</w:t>
      </w:r>
      <w:r w:rsidR="007C438E" w:rsidRPr="00865575">
        <w:rPr>
          <w:sz w:val="22"/>
          <w:szCs w:val="22"/>
        </w:rPr>
        <w:t>)</w:t>
      </w:r>
      <w:r w:rsidRPr="00865575">
        <w:rPr>
          <w:sz w:val="22"/>
          <w:szCs w:val="22"/>
        </w:rPr>
        <w:t xml:space="preserve">; </w:t>
      </w:r>
    </w:p>
    <w:p w:rsidR="00B27F31" w:rsidRPr="00865575" w:rsidRDefault="00B27F31" w:rsidP="00753A8B">
      <w:pPr>
        <w:pStyle w:val="Default"/>
        <w:numPr>
          <w:ilvl w:val="0"/>
          <w:numId w:val="21"/>
        </w:numPr>
        <w:jc w:val="both"/>
        <w:rPr>
          <w:sz w:val="22"/>
          <w:szCs w:val="22"/>
        </w:rPr>
      </w:pPr>
      <w:r w:rsidRPr="00865575">
        <w:rPr>
          <w:sz w:val="22"/>
          <w:szCs w:val="22"/>
        </w:rPr>
        <w:t>доказ о извршеном плаћању предметне инвестиције и то: потврду о преносу средстава или извод, оверене од стране банке, а у случају када је физичко лице извршило готовинско плаћање или плаћање картицом може доставити само фискални исечак</w:t>
      </w:r>
      <w:r w:rsidR="007C438E" w:rsidRPr="00865575">
        <w:rPr>
          <w:sz w:val="22"/>
          <w:szCs w:val="22"/>
        </w:rPr>
        <w:t xml:space="preserve"> (оригинал</w:t>
      </w:r>
      <w:r w:rsidR="00441CC8">
        <w:rPr>
          <w:sz w:val="22"/>
          <w:szCs w:val="22"/>
        </w:rPr>
        <w:t xml:space="preserve"> или оверена фотокопија</w:t>
      </w:r>
      <w:r w:rsidR="007C438E" w:rsidRPr="00865575">
        <w:rPr>
          <w:sz w:val="22"/>
          <w:szCs w:val="22"/>
        </w:rPr>
        <w:t>)</w:t>
      </w:r>
      <w:r w:rsidRPr="00865575">
        <w:rPr>
          <w:sz w:val="22"/>
          <w:szCs w:val="22"/>
        </w:rPr>
        <w:t xml:space="preserve">; </w:t>
      </w:r>
    </w:p>
    <w:p w:rsidR="00B27F31" w:rsidRPr="00BD64DC" w:rsidRDefault="00B27F31" w:rsidP="00BD64DC">
      <w:pPr>
        <w:pStyle w:val="Default"/>
        <w:numPr>
          <w:ilvl w:val="0"/>
          <w:numId w:val="21"/>
        </w:numPr>
        <w:jc w:val="both"/>
        <w:rPr>
          <w:sz w:val="22"/>
          <w:szCs w:val="22"/>
        </w:rPr>
      </w:pPr>
      <w:r w:rsidRPr="00865575">
        <w:rPr>
          <w:sz w:val="22"/>
          <w:szCs w:val="22"/>
        </w:rPr>
        <w:t>јединствену царинску исправу</w:t>
      </w:r>
      <w:r w:rsidR="00056699" w:rsidRPr="00865575">
        <w:rPr>
          <w:sz w:val="22"/>
          <w:szCs w:val="22"/>
        </w:rPr>
        <w:t xml:space="preserve"> </w:t>
      </w:r>
      <w:r w:rsidR="00A36192" w:rsidRPr="00865575">
        <w:rPr>
          <w:sz w:val="22"/>
          <w:szCs w:val="22"/>
        </w:rPr>
        <w:t>ако је подносилац захтева директно из</w:t>
      </w:r>
      <w:r w:rsidR="00753A8B" w:rsidRPr="00865575">
        <w:rPr>
          <w:sz w:val="22"/>
          <w:szCs w:val="22"/>
        </w:rPr>
        <w:t>вршио увоз предмета инвестиције;</w:t>
      </w:r>
    </w:p>
    <w:p w:rsidR="00B27F31" w:rsidRPr="00B40468" w:rsidRDefault="00B27F31" w:rsidP="00753A8B">
      <w:pPr>
        <w:pStyle w:val="Default"/>
        <w:numPr>
          <w:ilvl w:val="0"/>
          <w:numId w:val="21"/>
        </w:numPr>
        <w:jc w:val="both"/>
        <w:rPr>
          <w:color w:val="auto"/>
          <w:sz w:val="22"/>
          <w:szCs w:val="22"/>
        </w:rPr>
      </w:pPr>
      <w:r w:rsidRPr="00B40468">
        <w:rPr>
          <w:color w:val="auto"/>
          <w:sz w:val="22"/>
          <w:szCs w:val="22"/>
        </w:rPr>
        <w:t>уверење о измиреним доспелим пореским обавезама издато од стране надлежног органа јединице локалне самоуправе;</w:t>
      </w:r>
    </w:p>
    <w:p w:rsidR="00056699" w:rsidRPr="00865575" w:rsidRDefault="00820306" w:rsidP="00753A8B">
      <w:pPr>
        <w:pStyle w:val="ListParagraph"/>
        <w:numPr>
          <w:ilvl w:val="0"/>
          <w:numId w:val="21"/>
        </w:numPr>
        <w:jc w:val="both"/>
        <w:rPr>
          <w:sz w:val="22"/>
          <w:szCs w:val="22"/>
          <w:lang w:val="sr-Cyrl-CS"/>
        </w:rPr>
      </w:pPr>
      <w:r w:rsidRPr="00865575">
        <w:rPr>
          <w:sz w:val="22"/>
          <w:szCs w:val="22"/>
          <w:lang w:val="sr-Cyrl-CS"/>
        </w:rPr>
        <w:t>фотокопију</w:t>
      </w:r>
      <w:r w:rsidR="00056699" w:rsidRPr="00865575">
        <w:rPr>
          <w:sz w:val="22"/>
          <w:szCs w:val="22"/>
          <w:lang w:val="sr-Cyrl-CS"/>
        </w:rPr>
        <w:t xml:space="preserve"> личне карте;</w:t>
      </w:r>
    </w:p>
    <w:p w:rsidR="006B750D" w:rsidRPr="00AD6E3B" w:rsidRDefault="00820306" w:rsidP="00AD6E3B">
      <w:pPr>
        <w:pStyle w:val="Default"/>
        <w:numPr>
          <w:ilvl w:val="0"/>
          <w:numId w:val="21"/>
        </w:numPr>
        <w:jc w:val="both"/>
        <w:rPr>
          <w:sz w:val="22"/>
          <w:szCs w:val="22"/>
          <w:lang w:val="sr-Cyrl-CS"/>
        </w:rPr>
      </w:pPr>
      <w:r w:rsidRPr="00865575">
        <w:rPr>
          <w:sz w:val="22"/>
          <w:szCs w:val="22"/>
          <w:lang w:val="sr-Cyrl-CS"/>
        </w:rPr>
        <w:t>фотокопију</w:t>
      </w:r>
      <w:r w:rsidR="00056699" w:rsidRPr="00865575">
        <w:rPr>
          <w:sz w:val="22"/>
          <w:szCs w:val="22"/>
          <w:lang w:val="sr-Cyrl-CS"/>
        </w:rPr>
        <w:t xml:space="preserve"> текућег рачуна у банци</w:t>
      </w:r>
      <w:r w:rsidRPr="00865575">
        <w:rPr>
          <w:sz w:val="22"/>
          <w:szCs w:val="22"/>
          <w:lang w:val="sr-Cyrl-CS"/>
        </w:rPr>
        <w:t>;</w:t>
      </w:r>
    </w:p>
    <w:p w:rsidR="006B750D" w:rsidRPr="00865575" w:rsidRDefault="006B750D" w:rsidP="00536B15">
      <w:pPr>
        <w:pStyle w:val="Default"/>
        <w:jc w:val="both"/>
        <w:rPr>
          <w:sz w:val="22"/>
          <w:szCs w:val="22"/>
        </w:rPr>
      </w:pPr>
    </w:p>
    <w:p w:rsidR="007C614F" w:rsidRPr="00865575" w:rsidRDefault="007C614F" w:rsidP="007C614F">
      <w:pPr>
        <w:ind w:left="360"/>
        <w:jc w:val="both"/>
        <w:rPr>
          <w:sz w:val="22"/>
          <w:szCs w:val="22"/>
        </w:rPr>
      </w:pPr>
    </w:p>
    <w:p w:rsidR="00B27F31" w:rsidRPr="00865575" w:rsidRDefault="007C614F" w:rsidP="000A0A59">
      <w:pPr>
        <w:pStyle w:val="Default"/>
        <w:ind w:firstLine="360"/>
        <w:jc w:val="both"/>
        <w:rPr>
          <w:rFonts w:eastAsia="Calibri"/>
          <w:sz w:val="22"/>
          <w:szCs w:val="22"/>
        </w:rPr>
      </w:pPr>
      <w:proofErr w:type="gramStart"/>
      <w:r w:rsidRPr="00865575">
        <w:rPr>
          <w:sz w:val="22"/>
          <w:szCs w:val="22"/>
        </w:rPr>
        <w:t xml:space="preserve">За подстицаје у оквиру инвестиције </w:t>
      </w:r>
      <w:r w:rsidR="0089330F" w:rsidRPr="00865575">
        <w:rPr>
          <w:rFonts w:eastAsia="Calibri"/>
          <w:sz w:val="22"/>
          <w:szCs w:val="22"/>
        </w:rPr>
        <w:t>101.4.</w:t>
      </w:r>
      <w:r w:rsidR="002353AA" w:rsidRPr="00865575">
        <w:rPr>
          <w:rFonts w:eastAsia="Calibri"/>
          <w:sz w:val="22"/>
          <w:szCs w:val="22"/>
        </w:rPr>
        <w:t>1.</w:t>
      </w:r>
      <w:proofErr w:type="gramEnd"/>
      <w:r w:rsidRPr="00865575">
        <w:rPr>
          <w:rFonts w:eastAsia="Calibri"/>
          <w:sz w:val="22"/>
          <w:szCs w:val="22"/>
        </w:rPr>
        <w:t xml:space="preserve"> </w:t>
      </w:r>
      <w:r w:rsidR="0089330F" w:rsidRPr="00865575">
        <w:rPr>
          <w:rFonts w:eastAsia="Calibri"/>
          <w:sz w:val="22"/>
          <w:szCs w:val="22"/>
          <w:lang w:val="ru-RU"/>
        </w:rPr>
        <w:t>Подизање нових или обнављање постојећих (крчење и подизање) вишегодишњих засада воћака, хмеља и винове лозе</w:t>
      </w:r>
      <w:r w:rsidR="0089330F" w:rsidRPr="00865575">
        <w:rPr>
          <w:rFonts w:eastAsia="Calibri"/>
          <w:sz w:val="22"/>
          <w:szCs w:val="22"/>
        </w:rPr>
        <w:t xml:space="preserve"> </w:t>
      </w:r>
      <w:r w:rsidRPr="00865575">
        <w:rPr>
          <w:rFonts w:eastAsia="Calibri"/>
          <w:sz w:val="22"/>
          <w:szCs w:val="22"/>
        </w:rPr>
        <w:t>поред наведене документације уз захтев се подноси и:</w:t>
      </w:r>
    </w:p>
    <w:p w:rsidR="00D92EC4" w:rsidRPr="00865575" w:rsidRDefault="00D92EC4" w:rsidP="00D92EC4">
      <w:pPr>
        <w:pStyle w:val="Default"/>
        <w:numPr>
          <w:ilvl w:val="0"/>
          <w:numId w:val="9"/>
        </w:numPr>
        <w:jc w:val="both"/>
        <w:rPr>
          <w:sz w:val="22"/>
          <w:szCs w:val="22"/>
        </w:rPr>
      </w:pPr>
      <w:r w:rsidRPr="00865575">
        <w:rPr>
          <w:sz w:val="22"/>
          <w:szCs w:val="22"/>
        </w:rPr>
        <w:t>уговор о закупу, односно коришћењу ако је производни засад подигнут на закупљеном земљишту или земљишту за које је склопљен уговор о коришће</w:t>
      </w:r>
      <w:r w:rsidR="005040BA" w:rsidRPr="00865575">
        <w:rPr>
          <w:sz w:val="22"/>
          <w:szCs w:val="22"/>
        </w:rPr>
        <w:t>њу оверен код надлежног органа;</w:t>
      </w:r>
    </w:p>
    <w:p w:rsidR="00D92EC4" w:rsidRPr="00865575" w:rsidRDefault="00D92EC4" w:rsidP="00D92EC4">
      <w:pPr>
        <w:pStyle w:val="Default"/>
        <w:numPr>
          <w:ilvl w:val="0"/>
          <w:numId w:val="9"/>
        </w:numPr>
        <w:jc w:val="both"/>
        <w:rPr>
          <w:rFonts w:eastAsia="Calibri"/>
          <w:sz w:val="22"/>
          <w:szCs w:val="22"/>
        </w:rPr>
      </w:pPr>
      <w:r w:rsidRPr="00865575">
        <w:rPr>
          <w:sz w:val="22"/>
          <w:szCs w:val="22"/>
        </w:rPr>
        <w:t>јединствена царинска исправа (за увозне саднице)</w:t>
      </w:r>
      <w:r w:rsidR="005040BA" w:rsidRPr="00865575">
        <w:rPr>
          <w:sz w:val="22"/>
          <w:szCs w:val="22"/>
        </w:rPr>
        <w:t>;</w:t>
      </w:r>
    </w:p>
    <w:p w:rsidR="000033E5" w:rsidRPr="00865575" w:rsidRDefault="000033E5" w:rsidP="00D92EC4">
      <w:pPr>
        <w:pStyle w:val="Default"/>
        <w:numPr>
          <w:ilvl w:val="0"/>
          <w:numId w:val="9"/>
        </w:numPr>
        <w:jc w:val="both"/>
        <w:rPr>
          <w:rFonts w:eastAsia="Calibri"/>
          <w:sz w:val="22"/>
          <w:szCs w:val="22"/>
        </w:rPr>
      </w:pPr>
      <w:r w:rsidRPr="00865575">
        <w:rPr>
          <w:sz w:val="22"/>
          <w:szCs w:val="22"/>
        </w:rPr>
        <w:t>декларација о квалитету садног материјала;</w:t>
      </w:r>
    </w:p>
    <w:p w:rsidR="00D92EC4" w:rsidRPr="00865575" w:rsidRDefault="00D92EC4" w:rsidP="00D92EC4">
      <w:pPr>
        <w:numPr>
          <w:ilvl w:val="0"/>
          <w:numId w:val="9"/>
        </w:numPr>
        <w:jc w:val="both"/>
        <w:rPr>
          <w:sz w:val="22"/>
          <w:szCs w:val="22"/>
          <w:lang w:val="sr-Cyrl-CS"/>
        </w:rPr>
      </w:pPr>
      <w:r w:rsidRPr="00865575">
        <w:rPr>
          <w:sz w:val="22"/>
          <w:szCs w:val="22"/>
          <w:lang w:val="sr-Cyrl-CS"/>
        </w:rPr>
        <w:t>сертификат</w:t>
      </w:r>
      <w:r w:rsidR="009E1F59" w:rsidRPr="00865575">
        <w:rPr>
          <w:sz w:val="22"/>
          <w:szCs w:val="22"/>
          <w:lang w:val="sr-Cyrl-CS"/>
        </w:rPr>
        <w:t xml:space="preserve"> о производњи садног материјала.</w:t>
      </w:r>
    </w:p>
    <w:p w:rsidR="00937CE5" w:rsidRPr="00865575" w:rsidRDefault="00937CE5" w:rsidP="00C93F74">
      <w:pPr>
        <w:pStyle w:val="Default"/>
        <w:jc w:val="both"/>
        <w:rPr>
          <w:rFonts w:eastAsia="Calibri"/>
          <w:color w:val="auto"/>
          <w:sz w:val="22"/>
          <w:szCs w:val="22"/>
          <w:lang w:eastAsia="sr-Latn-CS"/>
        </w:rPr>
      </w:pPr>
    </w:p>
    <w:p w:rsidR="00157676" w:rsidRPr="00865575" w:rsidRDefault="00157676" w:rsidP="00157676">
      <w:pPr>
        <w:pStyle w:val="Default"/>
        <w:ind w:firstLine="360"/>
        <w:jc w:val="both"/>
        <w:rPr>
          <w:rFonts w:eastAsia="Calibri"/>
          <w:sz w:val="22"/>
          <w:szCs w:val="22"/>
        </w:rPr>
      </w:pPr>
      <w:r w:rsidRPr="00865575">
        <w:rPr>
          <w:sz w:val="22"/>
          <w:szCs w:val="22"/>
        </w:rPr>
        <w:t xml:space="preserve">За подстицаје у оквиру сектора пчеларство </w:t>
      </w:r>
      <w:r w:rsidRPr="00865575">
        <w:rPr>
          <w:rFonts w:eastAsia="Calibri"/>
          <w:sz w:val="22"/>
          <w:szCs w:val="22"/>
        </w:rPr>
        <w:t>поред наведене документације уз захтев се подноси и:</w:t>
      </w:r>
    </w:p>
    <w:p w:rsidR="00024A2F" w:rsidRPr="00865575" w:rsidRDefault="00937CE5" w:rsidP="00024A2F">
      <w:pPr>
        <w:pStyle w:val="Default"/>
        <w:numPr>
          <w:ilvl w:val="0"/>
          <w:numId w:val="24"/>
        </w:numPr>
        <w:jc w:val="both"/>
        <w:rPr>
          <w:color w:val="00B050"/>
          <w:sz w:val="22"/>
          <w:szCs w:val="22"/>
        </w:rPr>
      </w:pPr>
      <w:r w:rsidRPr="00865575">
        <w:rPr>
          <w:sz w:val="22"/>
          <w:szCs w:val="22"/>
        </w:rPr>
        <w:t xml:space="preserve">извод из евиденције о регистрацији пчелињака и пчелињих друштава на газдинству из Централне базе података о обележавању животиња, оверен од стране овлашћене ветеринарске организације, у складу са законом којим се уређује ветеринарство </w:t>
      </w:r>
      <w:r w:rsidR="00AA75C9">
        <w:rPr>
          <w:sz w:val="22"/>
          <w:szCs w:val="22"/>
        </w:rPr>
        <w:t xml:space="preserve">(пријава стања у </w:t>
      </w:r>
      <w:r w:rsidR="000A55FD">
        <w:rPr>
          <w:sz w:val="22"/>
          <w:szCs w:val="22"/>
        </w:rPr>
        <w:t xml:space="preserve"> 202</w:t>
      </w:r>
      <w:r w:rsidR="004E2892">
        <w:rPr>
          <w:sz w:val="22"/>
          <w:szCs w:val="22"/>
        </w:rPr>
        <w:t>3</w:t>
      </w:r>
      <w:r w:rsidR="00AA75C9">
        <w:rPr>
          <w:sz w:val="22"/>
          <w:szCs w:val="22"/>
        </w:rPr>
        <w:t xml:space="preserve"> години</w:t>
      </w:r>
      <w:r w:rsidR="00937A92" w:rsidRPr="00865575">
        <w:rPr>
          <w:sz w:val="22"/>
          <w:szCs w:val="22"/>
        </w:rPr>
        <w:t>)</w:t>
      </w:r>
      <w:r w:rsidR="00024A2F" w:rsidRPr="00865575">
        <w:rPr>
          <w:color w:val="auto"/>
          <w:sz w:val="22"/>
          <w:szCs w:val="22"/>
        </w:rPr>
        <w:t>;</w:t>
      </w:r>
      <w:r w:rsidR="00024A2F" w:rsidRPr="00865575">
        <w:rPr>
          <w:color w:val="00B050"/>
          <w:sz w:val="22"/>
          <w:szCs w:val="22"/>
        </w:rPr>
        <w:t xml:space="preserve"> </w:t>
      </w:r>
    </w:p>
    <w:p w:rsidR="00937CE5" w:rsidRPr="00865575" w:rsidRDefault="00937CE5" w:rsidP="00024A2F">
      <w:pPr>
        <w:pStyle w:val="ListParagraph"/>
        <w:numPr>
          <w:ilvl w:val="0"/>
          <w:numId w:val="24"/>
        </w:numPr>
        <w:jc w:val="both"/>
        <w:rPr>
          <w:sz w:val="22"/>
          <w:szCs w:val="22"/>
          <w:lang w:val="sr-Cyrl-CS"/>
        </w:rPr>
      </w:pPr>
      <w:r w:rsidRPr="00865575">
        <w:rPr>
          <w:sz w:val="22"/>
          <w:szCs w:val="22"/>
          <w:lang w:val="sr-Cyrl-CS"/>
        </w:rPr>
        <w:t>извод из Регистра пољопривредних газдинстава - чланови,</w:t>
      </w:r>
      <w:r w:rsidRPr="00865575">
        <w:rPr>
          <w:sz w:val="22"/>
          <w:szCs w:val="22"/>
          <w:lang w:val="en-US"/>
        </w:rPr>
        <w:t xml:space="preserve"> </w:t>
      </w:r>
      <w:r w:rsidRPr="00865575">
        <w:rPr>
          <w:sz w:val="22"/>
          <w:szCs w:val="22"/>
          <w:lang w:val="sr-Cyrl-CS"/>
        </w:rPr>
        <w:t>у случају да носилац пољопривредног газдинства није власник кошница.</w:t>
      </w:r>
    </w:p>
    <w:p w:rsidR="00BA153A" w:rsidRDefault="00BA153A" w:rsidP="002911C7">
      <w:pPr>
        <w:pStyle w:val="NoSpacing"/>
        <w:ind w:firstLine="720"/>
        <w:jc w:val="center"/>
        <w:rPr>
          <w:b/>
        </w:rPr>
      </w:pPr>
    </w:p>
    <w:p w:rsidR="002911C7" w:rsidRPr="00434D99" w:rsidRDefault="002911C7" w:rsidP="002911C7">
      <w:pPr>
        <w:pStyle w:val="NoSpacing"/>
        <w:ind w:firstLine="720"/>
        <w:jc w:val="center"/>
        <w:rPr>
          <w:b/>
        </w:rPr>
      </w:pPr>
      <w:r w:rsidRPr="00434D99">
        <w:rPr>
          <w:b/>
        </w:rPr>
        <w:t>Форма документације</w:t>
      </w:r>
    </w:p>
    <w:p w:rsidR="002911C7" w:rsidRDefault="002911C7" w:rsidP="002911C7">
      <w:pPr>
        <w:pStyle w:val="NoSpacing"/>
        <w:ind w:firstLine="720"/>
        <w:jc w:val="both"/>
        <w:rPr>
          <w:b/>
        </w:rPr>
      </w:pPr>
    </w:p>
    <w:p w:rsidR="002911C7" w:rsidRPr="002911C7" w:rsidRDefault="002911C7" w:rsidP="002911C7">
      <w:pPr>
        <w:pStyle w:val="NoSpacing"/>
        <w:ind w:firstLine="720"/>
        <w:jc w:val="both"/>
        <w:rPr>
          <w:b/>
        </w:rPr>
      </w:pPr>
    </w:p>
    <w:p w:rsidR="002911C7" w:rsidRPr="002911C7" w:rsidRDefault="002911C7" w:rsidP="002911C7">
      <w:pPr>
        <w:pStyle w:val="Default"/>
        <w:ind w:firstLine="360"/>
        <w:jc w:val="both"/>
        <w:rPr>
          <w:color w:val="00B050"/>
          <w:sz w:val="22"/>
          <w:szCs w:val="22"/>
        </w:rPr>
      </w:pPr>
      <w:proofErr w:type="gramStart"/>
      <w:r w:rsidRPr="002911C7">
        <w:rPr>
          <w:sz w:val="22"/>
          <w:szCs w:val="22"/>
        </w:rPr>
        <w:t>Уверења и потврде које се достављају уз Захтев за остваривање права на подстицаја не могу бити старија од 30 дана од дана подношења захтева.</w:t>
      </w:r>
      <w:proofErr w:type="gramEnd"/>
      <w:r w:rsidRPr="002911C7">
        <w:rPr>
          <w:sz w:val="22"/>
          <w:szCs w:val="22"/>
        </w:rPr>
        <w:t xml:space="preserve"> </w:t>
      </w:r>
      <w:proofErr w:type="gramStart"/>
      <w:r w:rsidRPr="002911C7">
        <w:rPr>
          <w:sz w:val="22"/>
          <w:szCs w:val="22"/>
        </w:rPr>
        <w:t xml:space="preserve">Изузетно Извод из евиденције о регистрацији </w:t>
      </w:r>
      <w:r w:rsidRPr="002911C7">
        <w:rPr>
          <w:sz w:val="22"/>
          <w:szCs w:val="22"/>
        </w:rPr>
        <w:lastRenderedPageBreak/>
        <w:t>пчелињака и пчелињих друштава на газдинству из Централне базе о обележавању животиња, оверен од стране овлашћене ветеринарске организације, у складу са законом којим се уређује ветеринарс</w:t>
      </w:r>
      <w:r w:rsidR="004E2892">
        <w:rPr>
          <w:sz w:val="22"/>
          <w:szCs w:val="22"/>
        </w:rPr>
        <w:t>тво (пријава стања у априлу 2023</w:t>
      </w:r>
      <w:r w:rsidRPr="002911C7">
        <w:rPr>
          <w:sz w:val="22"/>
          <w:szCs w:val="22"/>
        </w:rPr>
        <w:t>)</w:t>
      </w:r>
      <w:r w:rsidRPr="002911C7">
        <w:rPr>
          <w:color w:val="auto"/>
          <w:sz w:val="22"/>
          <w:szCs w:val="22"/>
        </w:rPr>
        <w:t xml:space="preserve"> је прихватљив од дана пријаве стања до дана подношења захтева.</w:t>
      </w:r>
      <w:proofErr w:type="gramEnd"/>
    </w:p>
    <w:p w:rsidR="002911C7" w:rsidRPr="002911C7" w:rsidRDefault="002911C7" w:rsidP="002911C7">
      <w:pPr>
        <w:pStyle w:val="NoSpacing"/>
        <w:ind w:firstLine="360"/>
        <w:jc w:val="both"/>
        <w:rPr>
          <w:sz w:val="22"/>
          <w:szCs w:val="22"/>
        </w:rPr>
      </w:pPr>
      <w:r w:rsidRPr="002911C7">
        <w:rPr>
          <w:sz w:val="22"/>
          <w:szCs w:val="22"/>
        </w:rPr>
        <w:t xml:space="preserve">Сва документа која се достављају уз захтев у складу са Јавним позивом морају да гласе на подносиоца захтева и прилажу се у оригиналу или овереној копији, ако Јавним позивом није прописано другачије. </w:t>
      </w:r>
    </w:p>
    <w:p w:rsidR="002911C7" w:rsidRPr="002911C7" w:rsidRDefault="002911C7" w:rsidP="002911C7">
      <w:pPr>
        <w:pStyle w:val="NoSpacing"/>
        <w:ind w:firstLine="360"/>
        <w:jc w:val="both"/>
        <w:rPr>
          <w:sz w:val="22"/>
          <w:szCs w:val="22"/>
        </w:rPr>
      </w:pPr>
      <w:r w:rsidRPr="002911C7">
        <w:rPr>
          <w:sz w:val="22"/>
          <w:szCs w:val="22"/>
        </w:rPr>
        <w:t xml:space="preserve">Документа на страном језику морају бити преведена на српски језик од стране овлашћеног судског преводиоца. </w:t>
      </w:r>
    </w:p>
    <w:p w:rsidR="002911C7" w:rsidRPr="002911C7" w:rsidRDefault="002911C7" w:rsidP="002911C7">
      <w:pPr>
        <w:ind w:firstLine="360"/>
        <w:jc w:val="both"/>
        <w:rPr>
          <w:sz w:val="22"/>
          <w:szCs w:val="22"/>
          <w:lang w:val="sr-Cyrl-CS"/>
        </w:rPr>
      </w:pPr>
      <w:r w:rsidRPr="002911C7">
        <w:rPr>
          <w:sz w:val="22"/>
          <w:szCs w:val="22"/>
          <w:lang w:val="sr-Cyrl-CS"/>
        </w:rPr>
        <w:t>Захтев и приложена документација остају трајно у архиви и не враћају се подносиоцу.</w:t>
      </w:r>
    </w:p>
    <w:p w:rsidR="002911C7" w:rsidRDefault="002911C7" w:rsidP="003C011A">
      <w:pPr>
        <w:ind w:firstLine="360"/>
        <w:jc w:val="both"/>
        <w:rPr>
          <w:sz w:val="22"/>
          <w:szCs w:val="22"/>
          <w:lang w:val="ru-RU"/>
        </w:rPr>
      </w:pPr>
    </w:p>
    <w:p w:rsidR="002911C7" w:rsidRDefault="002911C7" w:rsidP="003C011A">
      <w:pPr>
        <w:ind w:firstLine="360"/>
        <w:jc w:val="both"/>
        <w:rPr>
          <w:sz w:val="22"/>
          <w:szCs w:val="22"/>
          <w:lang w:val="ru-RU"/>
        </w:rPr>
      </w:pPr>
    </w:p>
    <w:p w:rsidR="00BA153A" w:rsidRDefault="00BA153A" w:rsidP="003C011A">
      <w:pPr>
        <w:ind w:firstLine="360"/>
        <w:jc w:val="both"/>
        <w:rPr>
          <w:sz w:val="22"/>
          <w:szCs w:val="22"/>
          <w:lang w:val="ru-RU"/>
        </w:rPr>
      </w:pPr>
    </w:p>
    <w:p w:rsidR="00BA153A" w:rsidRDefault="00BA153A" w:rsidP="003C011A">
      <w:pPr>
        <w:ind w:firstLine="360"/>
        <w:jc w:val="both"/>
        <w:rPr>
          <w:sz w:val="22"/>
          <w:szCs w:val="22"/>
          <w:lang w:val="ru-RU"/>
        </w:rPr>
      </w:pPr>
    </w:p>
    <w:p w:rsidR="002911C7" w:rsidRDefault="002911C7" w:rsidP="002911C7">
      <w:pPr>
        <w:pStyle w:val="NoSpacing"/>
        <w:ind w:firstLine="720"/>
        <w:jc w:val="center"/>
        <w:rPr>
          <w:b/>
        </w:rPr>
      </w:pPr>
      <w:r w:rsidRPr="00434D99">
        <w:rPr>
          <w:b/>
        </w:rPr>
        <w:t>Административна обрада захтева</w:t>
      </w:r>
    </w:p>
    <w:p w:rsidR="002911C7" w:rsidRPr="002911C7" w:rsidRDefault="002911C7" w:rsidP="002911C7">
      <w:pPr>
        <w:pStyle w:val="NoSpacing"/>
        <w:ind w:firstLine="720"/>
        <w:jc w:val="center"/>
        <w:rPr>
          <w:b/>
        </w:rPr>
      </w:pPr>
    </w:p>
    <w:p w:rsidR="002911C7" w:rsidRDefault="002911C7" w:rsidP="003C011A">
      <w:pPr>
        <w:ind w:firstLine="360"/>
        <w:jc w:val="both"/>
        <w:rPr>
          <w:sz w:val="22"/>
          <w:szCs w:val="22"/>
          <w:lang w:val="ru-RU"/>
        </w:rPr>
      </w:pPr>
    </w:p>
    <w:p w:rsidR="00460DA5" w:rsidRPr="00865575" w:rsidRDefault="00AD6E3B" w:rsidP="003C011A">
      <w:pPr>
        <w:ind w:firstLine="360"/>
        <w:jc w:val="both"/>
        <w:rPr>
          <w:sz w:val="22"/>
          <w:szCs w:val="22"/>
        </w:rPr>
      </w:pPr>
      <w:r>
        <w:rPr>
          <w:sz w:val="22"/>
          <w:szCs w:val="22"/>
          <w:lang w:val="ru-RU"/>
        </w:rPr>
        <w:t>Комисија</w:t>
      </w:r>
      <w:r w:rsidR="00460DA5" w:rsidRPr="00865575">
        <w:rPr>
          <w:sz w:val="22"/>
          <w:szCs w:val="22"/>
          <w:lang w:val="ru-RU"/>
        </w:rPr>
        <w:t xml:space="preserve"> врши административну обраду захтева, провером података из захтева и до</w:t>
      </w:r>
      <w:r w:rsidR="003911FC">
        <w:rPr>
          <w:sz w:val="22"/>
          <w:szCs w:val="22"/>
          <w:lang w:val="ru-RU"/>
        </w:rPr>
        <w:t>кументације приложене уз захтев,</w:t>
      </w:r>
      <w:r w:rsidR="00460DA5" w:rsidRPr="00865575">
        <w:rPr>
          <w:sz w:val="22"/>
          <w:szCs w:val="22"/>
          <w:lang w:val="ru-RU"/>
        </w:rPr>
        <w:t xml:space="preserve"> </w:t>
      </w:r>
      <w:r w:rsidR="003911FC">
        <w:rPr>
          <w:sz w:val="22"/>
          <w:szCs w:val="22"/>
          <w:lang w:val="ru-RU"/>
        </w:rPr>
        <w:t>у</w:t>
      </w:r>
      <w:r w:rsidR="00460DA5" w:rsidRPr="00865575">
        <w:rPr>
          <w:sz w:val="22"/>
          <w:szCs w:val="22"/>
          <w:lang w:val="ru-RU"/>
        </w:rPr>
        <w:t>тврђује да ли су потпуни, поднети на време и да ли су услови за одобравање захтева испуњени. Захтеви се обрађују п</w:t>
      </w:r>
      <w:r w:rsidR="000455BA" w:rsidRPr="00865575">
        <w:rPr>
          <w:sz w:val="22"/>
          <w:szCs w:val="22"/>
          <w:lang w:val="ru-RU"/>
        </w:rPr>
        <w:t xml:space="preserve">о редоследу њиховог пристизања. </w:t>
      </w:r>
      <w:r w:rsidR="00460DA5" w:rsidRPr="00865575">
        <w:rPr>
          <w:sz w:val="22"/>
          <w:szCs w:val="22"/>
        </w:rPr>
        <w:t>Захтев поднет од стране лица које у складу са законом и условима јавног позива нема право на подстицаје, преурањен и неблаговремен захтев, захтев послат факсом или електронском поштом, као и сваки наредни захтев истог подносиоца у те</w:t>
      </w:r>
      <w:r w:rsidR="00B8023E">
        <w:rPr>
          <w:sz w:val="22"/>
          <w:szCs w:val="22"/>
        </w:rPr>
        <w:t>кућој календарској години, комисија</w:t>
      </w:r>
      <w:r w:rsidR="00460DA5" w:rsidRPr="00865575">
        <w:rPr>
          <w:sz w:val="22"/>
          <w:szCs w:val="22"/>
        </w:rPr>
        <w:t xml:space="preserve"> одбацује без даљег разматрања. После административне провере, прихватљиви захтеви  ће бити проверени на лицу места. Провера ће се </w:t>
      </w:r>
      <w:r w:rsidR="00B8023E">
        <w:rPr>
          <w:sz w:val="22"/>
          <w:szCs w:val="22"/>
        </w:rPr>
        <w:t>вршити методом случајног узорка</w:t>
      </w:r>
      <w:r w:rsidR="00460DA5" w:rsidRPr="00865575">
        <w:rPr>
          <w:sz w:val="22"/>
          <w:szCs w:val="22"/>
          <w:lang w:val="ru-RU"/>
        </w:rPr>
        <w:t xml:space="preserve">. </w:t>
      </w:r>
      <w:r w:rsidR="00460DA5" w:rsidRPr="00865575">
        <w:rPr>
          <w:sz w:val="22"/>
          <w:szCs w:val="22"/>
        </w:rPr>
        <w:t xml:space="preserve"> </w:t>
      </w:r>
    </w:p>
    <w:p w:rsidR="00E13390" w:rsidRPr="00865575" w:rsidRDefault="00460DA5" w:rsidP="002F3B79">
      <w:pPr>
        <w:pStyle w:val="Default"/>
        <w:ind w:firstLine="360"/>
        <w:jc w:val="both"/>
        <w:rPr>
          <w:sz w:val="22"/>
          <w:szCs w:val="22"/>
          <w:lang w:val="ru-RU"/>
        </w:rPr>
      </w:pPr>
      <w:proofErr w:type="gramStart"/>
      <w:r w:rsidRPr="00865575">
        <w:rPr>
          <w:sz w:val="22"/>
          <w:szCs w:val="22"/>
        </w:rPr>
        <w:t>Након административ</w:t>
      </w:r>
      <w:r w:rsidR="003911FC">
        <w:rPr>
          <w:sz w:val="22"/>
          <w:szCs w:val="22"/>
        </w:rPr>
        <w:t>не провере комисија</w:t>
      </w:r>
      <w:r w:rsidRPr="00865575">
        <w:rPr>
          <w:sz w:val="22"/>
          <w:szCs w:val="22"/>
          <w:lang w:val="ru-RU"/>
        </w:rPr>
        <w:t xml:space="preserve"> подноси и</w:t>
      </w:r>
      <w:r w:rsidR="003911FC">
        <w:rPr>
          <w:sz w:val="22"/>
          <w:szCs w:val="22"/>
          <w:lang w:val="ru-RU"/>
        </w:rPr>
        <w:t xml:space="preserve">звештај </w:t>
      </w:r>
      <w:r w:rsidR="00245F6E">
        <w:rPr>
          <w:sz w:val="22"/>
          <w:szCs w:val="22"/>
          <w:lang w:val="ru-RU"/>
        </w:rPr>
        <w:t>начелнику општинске управе</w:t>
      </w:r>
      <w:r w:rsidR="00AD6E3B">
        <w:rPr>
          <w:sz w:val="22"/>
          <w:szCs w:val="22"/>
          <w:lang w:val="ru-RU"/>
        </w:rPr>
        <w:t>.</w:t>
      </w:r>
      <w:proofErr w:type="gramEnd"/>
      <w:r w:rsidR="00AD6E3B">
        <w:rPr>
          <w:sz w:val="22"/>
          <w:szCs w:val="22"/>
          <w:lang w:val="ru-RU"/>
        </w:rPr>
        <w:t xml:space="preserve"> Начелник општинске управе</w:t>
      </w:r>
      <w:r w:rsidRPr="00865575">
        <w:rPr>
          <w:sz w:val="22"/>
          <w:szCs w:val="22"/>
          <w:lang w:val="ru-RU"/>
        </w:rPr>
        <w:t xml:space="preserve"> доноси одлуку о расподели  средстава</w:t>
      </w:r>
      <w:r w:rsidR="00056699" w:rsidRPr="00865575">
        <w:rPr>
          <w:sz w:val="22"/>
          <w:szCs w:val="22"/>
          <w:lang w:val="ru-RU"/>
        </w:rPr>
        <w:t>.</w:t>
      </w:r>
    </w:p>
    <w:p w:rsidR="00536B15" w:rsidRPr="00865575" w:rsidRDefault="00056699" w:rsidP="006B2E97">
      <w:pPr>
        <w:ind w:firstLine="360"/>
        <w:jc w:val="both"/>
        <w:rPr>
          <w:b/>
          <w:sz w:val="22"/>
          <w:szCs w:val="22"/>
          <w:lang w:val="sr-Cyrl-CS"/>
        </w:rPr>
      </w:pPr>
      <w:r w:rsidRPr="00865575">
        <w:rPr>
          <w:sz w:val="22"/>
          <w:szCs w:val="22"/>
        </w:rPr>
        <w:t xml:space="preserve">Корисник подстицаја </w:t>
      </w:r>
      <w:r w:rsidR="00883DEF" w:rsidRPr="00865575">
        <w:rPr>
          <w:sz w:val="22"/>
          <w:szCs w:val="22"/>
        </w:rPr>
        <w:t>је дужан</w:t>
      </w:r>
      <w:r w:rsidR="00946B34" w:rsidRPr="00865575">
        <w:rPr>
          <w:sz w:val="22"/>
          <w:szCs w:val="22"/>
        </w:rPr>
        <w:t xml:space="preserve"> д</w:t>
      </w:r>
      <w:r w:rsidR="007C614F" w:rsidRPr="00865575">
        <w:rPr>
          <w:sz w:val="22"/>
          <w:szCs w:val="22"/>
          <w:lang w:val="sr-Cyrl-CS"/>
        </w:rPr>
        <w:t>а омогући вршење контроле на лицу места</w:t>
      </w:r>
      <w:r w:rsidR="007C614F" w:rsidRPr="00865575">
        <w:rPr>
          <w:sz w:val="22"/>
          <w:szCs w:val="22"/>
        </w:rPr>
        <w:t xml:space="preserve"> у року од три године од дана </w:t>
      </w:r>
      <w:r w:rsidR="00F07E65" w:rsidRPr="00865575">
        <w:rPr>
          <w:sz w:val="22"/>
          <w:szCs w:val="22"/>
        </w:rPr>
        <w:t xml:space="preserve">набавке </w:t>
      </w:r>
      <w:r w:rsidR="006670D9" w:rsidRPr="00865575">
        <w:rPr>
          <w:sz w:val="22"/>
          <w:szCs w:val="22"/>
        </w:rPr>
        <w:t xml:space="preserve">опреме, </w:t>
      </w:r>
      <w:r w:rsidR="007C614F" w:rsidRPr="00865575">
        <w:rPr>
          <w:sz w:val="22"/>
          <w:szCs w:val="22"/>
        </w:rPr>
        <w:t xml:space="preserve">односно у року пет година од дана </w:t>
      </w:r>
      <w:r w:rsidR="00F07E65" w:rsidRPr="00865575">
        <w:rPr>
          <w:sz w:val="22"/>
          <w:szCs w:val="22"/>
        </w:rPr>
        <w:t>набавке</w:t>
      </w:r>
      <w:r w:rsidR="00612A47" w:rsidRPr="00865575">
        <w:rPr>
          <w:sz w:val="22"/>
          <w:szCs w:val="22"/>
        </w:rPr>
        <w:t xml:space="preserve"> машина и механизације, </w:t>
      </w:r>
      <w:r w:rsidR="00946B34" w:rsidRPr="00865575">
        <w:rPr>
          <w:sz w:val="22"/>
          <w:szCs w:val="22"/>
        </w:rPr>
        <w:t xml:space="preserve">три године за </w:t>
      </w:r>
      <w:r w:rsidR="006670D9" w:rsidRPr="00865575">
        <w:rPr>
          <w:sz w:val="22"/>
          <w:szCs w:val="22"/>
        </w:rPr>
        <w:t>квалитетна приплодна грла говеда</w:t>
      </w:r>
      <w:r w:rsidR="00946B34" w:rsidRPr="00865575">
        <w:rPr>
          <w:sz w:val="22"/>
          <w:szCs w:val="22"/>
        </w:rPr>
        <w:t xml:space="preserve">, две године за </w:t>
      </w:r>
      <w:r w:rsidR="006670D9" w:rsidRPr="00865575">
        <w:rPr>
          <w:sz w:val="22"/>
          <w:szCs w:val="22"/>
        </w:rPr>
        <w:t>квалитетн</w:t>
      </w:r>
      <w:r w:rsidR="004E5EA5" w:rsidRPr="00865575">
        <w:rPr>
          <w:sz w:val="22"/>
          <w:szCs w:val="22"/>
        </w:rPr>
        <w:t>а приплодна грла оваца/коза и две године за пчелињ</w:t>
      </w:r>
      <w:r w:rsidR="006670D9" w:rsidRPr="00865575">
        <w:rPr>
          <w:sz w:val="22"/>
          <w:szCs w:val="22"/>
        </w:rPr>
        <w:t>а друштва</w:t>
      </w:r>
      <w:r w:rsidR="00946B34" w:rsidRPr="00865575">
        <w:rPr>
          <w:sz w:val="22"/>
          <w:szCs w:val="22"/>
        </w:rPr>
        <w:t xml:space="preserve"> од дана набавке.</w:t>
      </w:r>
      <w:r w:rsidR="00A24433" w:rsidRPr="00865575">
        <w:rPr>
          <w:color w:val="FF0000"/>
          <w:sz w:val="22"/>
          <w:szCs w:val="22"/>
        </w:rPr>
        <w:t xml:space="preserve"> </w:t>
      </w:r>
      <w:r w:rsidRPr="00865575">
        <w:rPr>
          <w:sz w:val="22"/>
          <w:szCs w:val="22"/>
        </w:rPr>
        <w:t xml:space="preserve">У случају угинућа или принудног клања квалитетног приплодног грла </w:t>
      </w:r>
      <w:r w:rsidR="00883DEF" w:rsidRPr="00865575">
        <w:rPr>
          <w:sz w:val="22"/>
          <w:szCs w:val="22"/>
        </w:rPr>
        <w:t xml:space="preserve"> </w:t>
      </w:r>
      <w:r w:rsidRPr="00865575">
        <w:rPr>
          <w:sz w:val="22"/>
          <w:szCs w:val="22"/>
        </w:rPr>
        <w:t xml:space="preserve">у </w:t>
      </w:r>
      <w:r w:rsidR="00883DEF" w:rsidRPr="00865575">
        <w:rPr>
          <w:sz w:val="22"/>
          <w:szCs w:val="22"/>
        </w:rPr>
        <w:t xml:space="preserve">наведеном </w:t>
      </w:r>
      <w:r w:rsidRPr="00865575">
        <w:rPr>
          <w:sz w:val="22"/>
          <w:szCs w:val="22"/>
        </w:rPr>
        <w:t>периоду</w:t>
      </w:r>
      <w:r w:rsidR="00883DEF" w:rsidRPr="00865575">
        <w:rPr>
          <w:sz w:val="22"/>
          <w:szCs w:val="22"/>
        </w:rPr>
        <w:t>,</w:t>
      </w:r>
      <w:r w:rsidRPr="00865575">
        <w:rPr>
          <w:sz w:val="22"/>
          <w:szCs w:val="22"/>
        </w:rPr>
        <w:t xml:space="preserve"> корисник подстицаја није</w:t>
      </w:r>
      <w:r w:rsidR="00245F6E">
        <w:rPr>
          <w:sz w:val="22"/>
          <w:szCs w:val="22"/>
        </w:rPr>
        <w:t xml:space="preserve"> дужан да</w:t>
      </w:r>
      <w:r w:rsidRPr="00865575">
        <w:rPr>
          <w:sz w:val="22"/>
          <w:szCs w:val="22"/>
        </w:rPr>
        <w:t xml:space="preserve"> исто пријави и достави доказ издат од стране надлежне ветеринарске службе. </w:t>
      </w:r>
      <w:r w:rsidR="00536B15" w:rsidRPr="00865575">
        <w:rPr>
          <w:sz w:val="22"/>
          <w:szCs w:val="22"/>
          <w:lang w:val="sr-Cyrl-CS"/>
        </w:rPr>
        <w:t xml:space="preserve">Корисник подстицаја за кога се утврди да није поступао у складу са </w:t>
      </w:r>
      <w:r w:rsidR="00536B15" w:rsidRPr="00865575">
        <w:rPr>
          <w:sz w:val="22"/>
          <w:szCs w:val="22"/>
        </w:rPr>
        <w:t xml:space="preserve"> </w:t>
      </w:r>
      <w:r w:rsidR="00536B15" w:rsidRPr="00865575">
        <w:rPr>
          <w:sz w:val="22"/>
          <w:szCs w:val="22"/>
          <w:lang w:val="sr-Cyrl-CS"/>
        </w:rPr>
        <w:t>наведеним дужан је да врати примљени износ подстицаја и г</w:t>
      </w:r>
      <w:r w:rsidR="00245F6E">
        <w:rPr>
          <w:sz w:val="22"/>
          <w:szCs w:val="22"/>
          <w:lang w:val="sr-Cyrl-CS"/>
        </w:rPr>
        <w:t>уби право на подстицаје</w:t>
      </w:r>
      <w:r w:rsidR="00612A47" w:rsidRPr="00865575">
        <w:rPr>
          <w:sz w:val="22"/>
          <w:szCs w:val="22"/>
          <w:lang w:val="sr-Cyrl-CS"/>
        </w:rPr>
        <w:t xml:space="preserve"> у наредне  т</w:t>
      </w:r>
      <w:r w:rsidR="00536B15" w:rsidRPr="00865575">
        <w:rPr>
          <w:sz w:val="22"/>
          <w:szCs w:val="22"/>
          <w:lang w:val="sr-Cyrl-CS"/>
        </w:rPr>
        <w:t>ри године</w:t>
      </w:r>
      <w:r w:rsidR="00536B15" w:rsidRPr="00865575">
        <w:rPr>
          <w:b/>
          <w:sz w:val="22"/>
          <w:szCs w:val="22"/>
          <w:lang w:val="sr-Cyrl-CS"/>
        </w:rPr>
        <w:t>.</w:t>
      </w:r>
    </w:p>
    <w:p w:rsidR="00883DEF" w:rsidRDefault="00056699" w:rsidP="006B2E97">
      <w:pPr>
        <w:pStyle w:val="Default"/>
        <w:ind w:firstLine="360"/>
        <w:jc w:val="both"/>
        <w:rPr>
          <w:sz w:val="22"/>
          <w:szCs w:val="22"/>
        </w:rPr>
      </w:pPr>
      <w:proofErr w:type="gramStart"/>
      <w:r w:rsidRPr="00865575">
        <w:rPr>
          <w:sz w:val="22"/>
          <w:szCs w:val="22"/>
        </w:rPr>
        <w:t>Подстицаји се утврђују у процентуалном износу од вредности реализоване прихватљиве инвестиције умањене за износ средстава на име пореза на додату вредност</w:t>
      </w:r>
      <w:r w:rsidR="00883DEF" w:rsidRPr="00865575">
        <w:rPr>
          <w:sz w:val="22"/>
          <w:szCs w:val="22"/>
        </w:rPr>
        <w:t>.</w:t>
      </w:r>
      <w:proofErr w:type="gramEnd"/>
      <w:r w:rsidR="00536B15" w:rsidRPr="00865575">
        <w:rPr>
          <w:sz w:val="22"/>
          <w:szCs w:val="22"/>
        </w:rPr>
        <w:t xml:space="preserve"> </w:t>
      </w:r>
      <w:proofErr w:type="gramStart"/>
      <w:r w:rsidRPr="00865575">
        <w:rPr>
          <w:sz w:val="22"/>
          <w:szCs w:val="22"/>
        </w:rPr>
        <w:t>Ако је корисник подстицаја сам извршио увоз предмета инвестиције, вредност реализоване прихватљиве инвестиције представља статистичка вредност робе у динарима утврђена у јединственој царинској исправи</w:t>
      </w:r>
      <w:r w:rsidR="00883DEF" w:rsidRPr="00865575">
        <w:rPr>
          <w:sz w:val="22"/>
          <w:szCs w:val="22"/>
        </w:rPr>
        <w:t>.</w:t>
      </w:r>
      <w:proofErr w:type="gramEnd"/>
      <w:r w:rsidRPr="00865575">
        <w:rPr>
          <w:sz w:val="22"/>
          <w:szCs w:val="22"/>
        </w:rPr>
        <w:t xml:space="preserve"> </w:t>
      </w:r>
    </w:p>
    <w:p w:rsidR="002911C7" w:rsidRDefault="002911C7" w:rsidP="006B2E97">
      <w:pPr>
        <w:pStyle w:val="Default"/>
        <w:ind w:firstLine="360"/>
        <w:jc w:val="both"/>
        <w:rPr>
          <w:sz w:val="22"/>
          <w:szCs w:val="22"/>
        </w:rPr>
      </w:pPr>
    </w:p>
    <w:p w:rsidR="00BA153A" w:rsidRPr="00A703F7" w:rsidRDefault="00BA153A" w:rsidP="00A703F7">
      <w:pPr>
        <w:pStyle w:val="Default"/>
        <w:jc w:val="both"/>
        <w:rPr>
          <w:sz w:val="22"/>
          <w:szCs w:val="22"/>
        </w:rPr>
      </w:pPr>
    </w:p>
    <w:p w:rsidR="00B22BD7" w:rsidRDefault="00B22BD7" w:rsidP="006B2E97">
      <w:pPr>
        <w:pStyle w:val="Default"/>
        <w:ind w:firstLine="360"/>
        <w:jc w:val="both"/>
        <w:rPr>
          <w:sz w:val="22"/>
          <w:szCs w:val="22"/>
        </w:rPr>
      </w:pPr>
    </w:p>
    <w:p w:rsidR="00BA153A" w:rsidRPr="002911C7" w:rsidRDefault="00BA153A" w:rsidP="006B2E97">
      <w:pPr>
        <w:pStyle w:val="Default"/>
        <w:ind w:firstLine="360"/>
        <w:jc w:val="both"/>
        <w:rPr>
          <w:sz w:val="22"/>
          <w:szCs w:val="22"/>
        </w:rPr>
      </w:pPr>
    </w:p>
    <w:p w:rsidR="002911C7" w:rsidRDefault="002911C7" w:rsidP="002911C7">
      <w:pPr>
        <w:pStyle w:val="NoSpacing"/>
        <w:ind w:firstLine="720"/>
        <w:jc w:val="center"/>
        <w:rPr>
          <w:b/>
        </w:rPr>
      </w:pPr>
      <w:r w:rsidRPr="00434D99">
        <w:rPr>
          <w:b/>
        </w:rPr>
        <w:t>Укупна расположива средстава по Јавном позиву</w:t>
      </w:r>
    </w:p>
    <w:p w:rsidR="00BA153A" w:rsidRPr="00BA153A" w:rsidRDefault="00BA153A" w:rsidP="002911C7">
      <w:pPr>
        <w:pStyle w:val="NoSpacing"/>
        <w:ind w:firstLine="720"/>
        <w:jc w:val="center"/>
      </w:pPr>
    </w:p>
    <w:p w:rsidR="002911C7" w:rsidRPr="00434D99" w:rsidRDefault="002911C7" w:rsidP="002911C7">
      <w:pPr>
        <w:pStyle w:val="NoSpacing"/>
        <w:ind w:firstLine="720"/>
        <w:jc w:val="both"/>
      </w:pPr>
    </w:p>
    <w:p w:rsidR="002911C7" w:rsidRDefault="002911C7" w:rsidP="002911C7">
      <w:pPr>
        <w:pStyle w:val="NoSpacing"/>
        <w:jc w:val="both"/>
        <w:rPr>
          <w:sz w:val="22"/>
          <w:szCs w:val="22"/>
        </w:rPr>
      </w:pPr>
      <w:r>
        <w:t xml:space="preserve"> </w:t>
      </w:r>
      <w:r>
        <w:tab/>
      </w:r>
      <w:r w:rsidRPr="002911C7">
        <w:rPr>
          <w:sz w:val="22"/>
          <w:szCs w:val="22"/>
        </w:rPr>
        <w:t>За одобравање права на подстицаје у складу са овим Јавним позивом опредељена су сре</w:t>
      </w:r>
      <w:r w:rsidR="000A55FD">
        <w:rPr>
          <w:sz w:val="22"/>
          <w:szCs w:val="22"/>
        </w:rPr>
        <w:t xml:space="preserve">дства у укупном износу </w:t>
      </w:r>
      <w:r w:rsidR="004E2892">
        <w:rPr>
          <w:sz w:val="22"/>
          <w:szCs w:val="22"/>
        </w:rPr>
        <w:t>од  3.1</w:t>
      </w:r>
      <w:r w:rsidR="000A55FD">
        <w:rPr>
          <w:sz w:val="22"/>
          <w:szCs w:val="22"/>
        </w:rPr>
        <w:t>00</w:t>
      </w:r>
      <w:r w:rsidRPr="002911C7">
        <w:rPr>
          <w:sz w:val="22"/>
          <w:szCs w:val="22"/>
        </w:rPr>
        <w:t>.000 динара.</w:t>
      </w:r>
    </w:p>
    <w:p w:rsidR="00BA153A" w:rsidRDefault="00BA153A" w:rsidP="002911C7">
      <w:pPr>
        <w:pStyle w:val="NoSpacing"/>
        <w:jc w:val="both"/>
        <w:rPr>
          <w:sz w:val="22"/>
          <w:szCs w:val="22"/>
        </w:rPr>
      </w:pPr>
    </w:p>
    <w:p w:rsidR="00BA153A" w:rsidRDefault="00BA153A" w:rsidP="002911C7">
      <w:pPr>
        <w:pStyle w:val="NoSpacing"/>
        <w:jc w:val="both"/>
        <w:rPr>
          <w:color w:val="FF0000"/>
          <w:sz w:val="22"/>
          <w:szCs w:val="22"/>
        </w:rPr>
      </w:pPr>
    </w:p>
    <w:p w:rsidR="00AA75C9" w:rsidRDefault="00AA75C9" w:rsidP="002911C7">
      <w:pPr>
        <w:pStyle w:val="NoSpacing"/>
        <w:jc w:val="both"/>
        <w:rPr>
          <w:color w:val="FF0000"/>
          <w:sz w:val="22"/>
          <w:szCs w:val="22"/>
        </w:rPr>
      </w:pPr>
    </w:p>
    <w:p w:rsidR="00AA75C9" w:rsidRDefault="00AA75C9" w:rsidP="002911C7">
      <w:pPr>
        <w:pStyle w:val="NoSpacing"/>
        <w:jc w:val="both"/>
        <w:rPr>
          <w:color w:val="FF0000"/>
          <w:sz w:val="22"/>
          <w:szCs w:val="22"/>
        </w:rPr>
      </w:pPr>
    </w:p>
    <w:p w:rsidR="00AA75C9" w:rsidRDefault="00AA75C9" w:rsidP="002911C7">
      <w:pPr>
        <w:pStyle w:val="NoSpacing"/>
        <w:jc w:val="both"/>
        <w:rPr>
          <w:color w:val="FF0000"/>
          <w:sz w:val="22"/>
          <w:szCs w:val="22"/>
        </w:rPr>
      </w:pPr>
    </w:p>
    <w:p w:rsidR="00AA75C9" w:rsidRDefault="00AA75C9" w:rsidP="002911C7">
      <w:pPr>
        <w:pStyle w:val="NoSpacing"/>
        <w:jc w:val="both"/>
        <w:rPr>
          <w:color w:val="FF0000"/>
          <w:sz w:val="22"/>
          <w:szCs w:val="22"/>
        </w:rPr>
      </w:pPr>
    </w:p>
    <w:p w:rsidR="00AA75C9" w:rsidRDefault="00AA75C9" w:rsidP="002911C7">
      <w:pPr>
        <w:pStyle w:val="NoSpacing"/>
        <w:jc w:val="both"/>
        <w:rPr>
          <w:color w:val="FF0000"/>
          <w:sz w:val="22"/>
          <w:szCs w:val="22"/>
        </w:rPr>
      </w:pPr>
    </w:p>
    <w:p w:rsidR="00AA75C9" w:rsidRPr="00AA75C9" w:rsidRDefault="00AA75C9" w:rsidP="002911C7">
      <w:pPr>
        <w:pStyle w:val="NoSpacing"/>
        <w:jc w:val="both"/>
        <w:rPr>
          <w:color w:val="FF0000"/>
          <w:sz w:val="22"/>
          <w:szCs w:val="22"/>
        </w:rPr>
      </w:pPr>
    </w:p>
    <w:p w:rsidR="00BA153A" w:rsidRDefault="00BA153A" w:rsidP="000F515B">
      <w:pPr>
        <w:pStyle w:val="NoSpacing"/>
        <w:rPr>
          <w:b/>
        </w:rPr>
      </w:pPr>
    </w:p>
    <w:p w:rsidR="00BA153A" w:rsidRDefault="00BA153A" w:rsidP="00BA153A">
      <w:pPr>
        <w:pStyle w:val="NoSpacing"/>
        <w:ind w:firstLine="720"/>
        <w:jc w:val="center"/>
        <w:rPr>
          <w:b/>
        </w:rPr>
      </w:pPr>
      <w:r w:rsidRPr="00434D99">
        <w:rPr>
          <w:b/>
        </w:rPr>
        <w:t>Износ подстицаја</w:t>
      </w:r>
    </w:p>
    <w:p w:rsidR="00BA153A" w:rsidRPr="00BA153A" w:rsidRDefault="00BA153A" w:rsidP="00BA153A">
      <w:pPr>
        <w:pStyle w:val="NoSpacing"/>
        <w:ind w:firstLine="720"/>
        <w:jc w:val="center"/>
        <w:rPr>
          <w:b/>
        </w:rPr>
      </w:pPr>
    </w:p>
    <w:p w:rsidR="00BA153A" w:rsidRPr="00434D99" w:rsidRDefault="00BA153A" w:rsidP="00BA153A">
      <w:pPr>
        <w:pStyle w:val="NoSpacing"/>
        <w:ind w:firstLine="720"/>
        <w:jc w:val="both"/>
        <w:rPr>
          <w:b/>
        </w:rPr>
      </w:pPr>
    </w:p>
    <w:p w:rsidR="008A463E" w:rsidRDefault="00BA153A" w:rsidP="00437459">
      <w:pPr>
        <w:pStyle w:val="NoSpacing"/>
        <w:jc w:val="both"/>
      </w:pPr>
      <w:r>
        <w:t xml:space="preserve">            </w:t>
      </w:r>
      <w:r w:rsidRPr="00434D99">
        <w:t>Подстицаји се утврђују у процентуалном износу од</w:t>
      </w:r>
      <w:r w:rsidR="000A55FD">
        <w:t xml:space="preserve"> 5</w:t>
      </w:r>
      <w:r w:rsidR="000F515B">
        <w:t>0%</w:t>
      </w:r>
      <w:r w:rsidRPr="00434D99">
        <w:t xml:space="preserve"> вредности реализоване прихватљиве инвестиције умањене за износ средстава на име пореза на додату вредност. </w:t>
      </w:r>
    </w:p>
    <w:p w:rsidR="00BA153A" w:rsidRPr="00434D99" w:rsidRDefault="00BA153A" w:rsidP="00437459">
      <w:pPr>
        <w:pStyle w:val="NoSpacing"/>
        <w:jc w:val="both"/>
      </w:pPr>
      <w:r w:rsidRPr="00434D99">
        <w:t>Ако је корисник подстицаја сам изв</w:t>
      </w:r>
      <w:r>
        <w:t xml:space="preserve">ршио увоз предмета инвестиције, </w:t>
      </w:r>
      <w:r w:rsidRPr="00434D99">
        <w:t xml:space="preserve">вредност реализоване прихватљиве инвестиције представља статистичка вредност робе у динарима утврђена у јединственој царинској исправи. </w:t>
      </w:r>
    </w:p>
    <w:p w:rsidR="0034314C" w:rsidRPr="00187662" w:rsidRDefault="008A463E" w:rsidP="00437459">
      <w:pPr>
        <w:pStyle w:val="NoSpacing"/>
        <w:jc w:val="both"/>
      </w:pPr>
      <w:r>
        <w:t xml:space="preserve">           </w:t>
      </w:r>
      <w:r w:rsidR="00495213" w:rsidRPr="00865575">
        <w:t>Корисник може конкурисати за подстицај у оквиру једне или више инвестиција при чему је максималн</w:t>
      </w:r>
      <w:r w:rsidR="001E16DA">
        <w:t>и износ подр</w:t>
      </w:r>
      <w:r w:rsidR="00187662">
        <w:t>шке по кориснику 300</w:t>
      </w:r>
      <w:r w:rsidR="00FD35BF">
        <w:t>.000</w:t>
      </w:r>
      <w:r w:rsidR="00FD4A5B">
        <w:t>,00</w:t>
      </w:r>
      <w:r w:rsidR="00FD35BF">
        <w:t xml:space="preserve"> динара</w:t>
      </w:r>
      <w:r w:rsidR="00187662">
        <w:t>.</w:t>
      </w:r>
    </w:p>
    <w:p w:rsidR="00BA153A" w:rsidRPr="00B22D47" w:rsidRDefault="00FD35BF" w:rsidP="00187662">
      <w:pPr>
        <w:pStyle w:val="NoSpacing"/>
        <w:jc w:val="both"/>
        <w:rPr>
          <w:sz w:val="22"/>
          <w:szCs w:val="22"/>
        </w:rPr>
      </w:pPr>
      <w:r>
        <w:t xml:space="preserve"> </w:t>
      </w:r>
    </w:p>
    <w:p w:rsidR="00BA153A" w:rsidRDefault="00BA153A" w:rsidP="00BA153A">
      <w:pPr>
        <w:pStyle w:val="NoSpacing"/>
        <w:ind w:firstLine="720"/>
        <w:jc w:val="center"/>
        <w:rPr>
          <w:b/>
        </w:rPr>
      </w:pPr>
      <w:r w:rsidRPr="00434D99">
        <w:rPr>
          <w:b/>
        </w:rPr>
        <w:t>Исплата подстицаја</w:t>
      </w:r>
    </w:p>
    <w:p w:rsidR="00BA153A" w:rsidRPr="00BA153A" w:rsidRDefault="00BA153A" w:rsidP="00BA153A">
      <w:pPr>
        <w:pStyle w:val="NoSpacing"/>
        <w:ind w:firstLine="720"/>
        <w:jc w:val="center"/>
      </w:pPr>
    </w:p>
    <w:p w:rsidR="00BA153A" w:rsidRPr="00BA153A" w:rsidRDefault="00BA153A" w:rsidP="00BA153A">
      <w:pPr>
        <w:pStyle w:val="NoSpacing"/>
        <w:ind w:firstLine="720"/>
        <w:jc w:val="both"/>
        <w:rPr>
          <w:sz w:val="22"/>
          <w:szCs w:val="22"/>
        </w:rPr>
      </w:pPr>
    </w:p>
    <w:p w:rsidR="00BA153A" w:rsidRPr="00BA153A" w:rsidRDefault="00BA153A" w:rsidP="00BA153A">
      <w:pPr>
        <w:autoSpaceDE w:val="0"/>
        <w:autoSpaceDN w:val="0"/>
        <w:adjustRightInd w:val="0"/>
        <w:ind w:firstLine="720"/>
        <w:jc w:val="both"/>
        <w:rPr>
          <w:sz w:val="22"/>
          <w:szCs w:val="22"/>
        </w:rPr>
      </w:pPr>
      <w:r w:rsidRPr="00BA153A">
        <w:rPr>
          <w:sz w:val="22"/>
          <w:szCs w:val="22"/>
        </w:rPr>
        <w:t xml:space="preserve">. Подстицаји се исплаћују по редоследу подношења уредно поднетих захтева у складу са Јавним позивом, а до износа опредељених  финансијских средстава. </w:t>
      </w:r>
    </w:p>
    <w:p w:rsidR="00BA153A" w:rsidRPr="00BA153A" w:rsidRDefault="00BA153A" w:rsidP="000F515B">
      <w:pPr>
        <w:pStyle w:val="NoSpacing"/>
        <w:jc w:val="both"/>
        <w:rPr>
          <w:b/>
          <w:color w:val="FF0000"/>
        </w:rPr>
      </w:pPr>
    </w:p>
    <w:p w:rsidR="00BA153A" w:rsidRPr="00434D99" w:rsidRDefault="00BA153A" w:rsidP="00BA153A">
      <w:pPr>
        <w:pStyle w:val="NoSpacing"/>
        <w:ind w:firstLine="720"/>
        <w:jc w:val="center"/>
        <w:rPr>
          <w:b/>
        </w:rPr>
      </w:pPr>
      <w:r w:rsidRPr="00434D99">
        <w:rPr>
          <w:b/>
        </w:rPr>
        <w:t>Обавезе корисника подстицаја</w:t>
      </w:r>
    </w:p>
    <w:p w:rsidR="00BA153A" w:rsidRPr="00434D99" w:rsidRDefault="00BA153A" w:rsidP="00BA153A">
      <w:pPr>
        <w:pStyle w:val="NoSpacing"/>
        <w:ind w:firstLine="720"/>
        <w:jc w:val="both"/>
        <w:rPr>
          <w:color w:val="FF0000"/>
        </w:rPr>
      </w:pPr>
    </w:p>
    <w:p w:rsidR="00BA153A" w:rsidRPr="008A463E" w:rsidRDefault="00BA153A" w:rsidP="00BA153A">
      <w:pPr>
        <w:pStyle w:val="NoSpacing"/>
        <w:ind w:firstLine="720"/>
        <w:jc w:val="both"/>
        <w:rPr>
          <w:sz w:val="22"/>
          <w:szCs w:val="22"/>
        </w:rPr>
      </w:pPr>
      <w:r w:rsidRPr="008A463E">
        <w:rPr>
          <w:sz w:val="22"/>
          <w:szCs w:val="22"/>
        </w:rPr>
        <w:t>Корисник подстицаја дужан је:</w:t>
      </w:r>
    </w:p>
    <w:p w:rsidR="00BA153A" w:rsidRPr="000F515B" w:rsidRDefault="00BA153A" w:rsidP="000F515B">
      <w:pPr>
        <w:pStyle w:val="NoSpacing"/>
        <w:numPr>
          <w:ilvl w:val="0"/>
          <w:numId w:val="28"/>
        </w:numPr>
        <w:jc w:val="both"/>
        <w:rPr>
          <w:sz w:val="22"/>
          <w:szCs w:val="22"/>
        </w:rPr>
      </w:pPr>
      <w:r w:rsidRPr="008A463E">
        <w:rPr>
          <w:sz w:val="22"/>
          <w:szCs w:val="22"/>
        </w:rPr>
        <w:t>да наменски користи, не отуђи и не омогући другом лицу коришћење предмета подстицаја у року од три године од дана набавке опреме, односно пет година од дана набавке машина и механизације;</w:t>
      </w:r>
      <w:r w:rsidRPr="000F515B">
        <w:rPr>
          <w:sz w:val="22"/>
          <w:szCs w:val="22"/>
        </w:rPr>
        <w:t>.</w:t>
      </w:r>
    </w:p>
    <w:p w:rsidR="00BA153A" w:rsidRPr="008A463E" w:rsidRDefault="00BA153A" w:rsidP="00BA153A">
      <w:pPr>
        <w:pStyle w:val="NoSpacing"/>
        <w:numPr>
          <w:ilvl w:val="0"/>
          <w:numId w:val="28"/>
        </w:numPr>
        <w:jc w:val="both"/>
        <w:rPr>
          <w:sz w:val="22"/>
          <w:szCs w:val="22"/>
          <w:lang w:val="sr-Cyrl-CS"/>
        </w:rPr>
      </w:pPr>
      <w:r w:rsidRPr="008A463E">
        <w:rPr>
          <w:sz w:val="22"/>
          <w:szCs w:val="22"/>
          <w:lang w:val="sr-Cyrl-CS"/>
        </w:rPr>
        <w:t>да омогући вршење контроле на лицу места у наведеним роковима;</w:t>
      </w:r>
    </w:p>
    <w:p w:rsidR="00BA153A" w:rsidRPr="008A463E" w:rsidRDefault="00BA153A" w:rsidP="00BA153A">
      <w:pPr>
        <w:pStyle w:val="NoSpacing"/>
        <w:numPr>
          <w:ilvl w:val="0"/>
          <w:numId w:val="28"/>
        </w:numPr>
        <w:jc w:val="both"/>
        <w:rPr>
          <w:sz w:val="22"/>
          <w:szCs w:val="22"/>
          <w:lang w:val="sr-Cyrl-CS"/>
        </w:rPr>
      </w:pPr>
      <w:r w:rsidRPr="008A463E">
        <w:rPr>
          <w:sz w:val="22"/>
          <w:szCs w:val="22"/>
        </w:rPr>
        <w:t>у случају крчења засада воћа услед болести или оштећења засада услед временских непогода у року од 30 дана општинској управи</w:t>
      </w:r>
      <w:r w:rsidR="00437459">
        <w:rPr>
          <w:sz w:val="22"/>
          <w:szCs w:val="22"/>
        </w:rPr>
        <w:t xml:space="preserve"> општине Ражањ</w:t>
      </w:r>
      <w:r w:rsidRPr="008A463E">
        <w:rPr>
          <w:sz w:val="22"/>
          <w:szCs w:val="22"/>
        </w:rPr>
        <w:t xml:space="preserve"> исто пријави и достави записник о стању засада надлежне Пољопривредне саветодавне и стручне службе.</w:t>
      </w:r>
    </w:p>
    <w:p w:rsidR="00BA153A" w:rsidRPr="008A463E" w:rsidRDefault="00BA153A" w:rsidP="00BA153A">
      <w:pPr>
        <w:pStyle w:val="NoSpacing"/>
        <w:ind w:firstLine="360"/>
        <w:jc w:val="both"/>
        <w:rPr>
          <w:sz w:val="22"/>
          <w:szCs w:val="22"/>
          <w:lang w:val="sr-Cyrl-CS"/>
        </w:rPr>
      </w:pPr>
      <w:r w:rsidRPr="008A463E">
        <w:rPr>
          <w:sz w:val="22"/>
          <w:szCs w:val="22"/>
          <w:lang w:val="sr-Cyrl-CS"/>
        </w:rPr>
        <w:t xml:space="preserve">Корисник подстицаја за кога се утврди да није поступао у складу са </w:t>
      </w:r>
      <w:r w:rsidRPr="008A463E">
        <w:rPr>
          <w:sz w:val="22"/>
          <w:szCs w:val="22"/>
        </w:rPr>
        <w:t xml:space="preserve"> </w:t>
      </w:r>
      <w:r w:rsidRPr="008A463E">
        <w:rPr>
          <w:sz w:val="22"/>
          <w:szCs w:val="22"/>
          <w:lang w:val="sr-Cyrl-CS"/>
        </w:rPr>
        <w:t>наведеним дужан је да врати примљени износ подстицаја.</w:t>
      </w:r>
    </w:p>
    <w:p w:rsidR="00BA153A" w:rsidRPr="008A463E" w:rsidRDefault="00BA153A" w:rsidP="00BA153A">
      <w:pPr>
        <w:pStyle w:val="NoSpacing"/>
        <w:ind w:firstLine="360"/>
        <w:jc w:val="both"/>
        <w:rPr>
          <w:sz w:val="22"/>
          <w:szCs w:val="22"/>
          <w:lang w:val="sr-Cyrl-CS"/>
        </w:rPr>
      </w:pPr>
    </w:p>
    <w:p w:rsidR="00BA153A" w:rsidRPr="00BA153A" w:rsidRDefault="00BA153A" w:rsidP="000F515B">
      <w:pPr>
        <w:pStyle w:val="NoSpacing"/>
        <w:jc w:val="both"/>
        <w:rPr>
          <w:b/>
          <w:sz w:val="22"/>
          <w:szCs w:val="22"/>
        </w:rPr>
      </w:pPr>
    </w:p>
    <w:p w:rsidR="00B22D47" w:rsidRPr="000F515B" w:rsidRDefault="00BA153A" w:rsidP="000F515B">
      <w:pPr>
        <w:pStyle w:val="NoSpacing"/>
        <w:ind w:firstLine="720"/>
        <w:jc w:val="center"/>
        <w:rPr>
          <w:b/>
        </w:rPr>
      </w:pPr>
      <w:r w:rsidRPr="00434D99">
        <w:rPr>
          <w:b/>
        </w:rPr>
        <w:t>Информације</w:t>
      </w:r>
    </w:p>
    <w:p w:rsidR="00452344" w:rsidRPr="00452344" w:rsidRDefault="00452344" w:rsidP="00452344">
      <w:pPr>
        <w:ind w:left="720"/>
        <w:jc w:val="both"/>
        <w:rPr>
          <w:sz w:val="22"/>
          <w:szCs w:val="22"/>
        </w:rPr>
      </w:pPr>
    </w:p>
    <w:p w:rsidR="00233682" w:rsidRPr="00865575" w:rsidRDefault="00233682" w:rsidP="000A0A59">
      <w:pPr>
        <w:ind w:firstLine="360"/>
        <w:jc w:val="both"/>
        <w:rPr>
          <w:sz w:val="22"/>
          <w:szCs w:val="22"/>
        </w:rPr>
      </w:pPr>
    </w:p>
    <w:p w:rsidR="00B26661" w:rsidRPr="00865575" w:rsidRDefault="00E06C87" w:rsidP="000A0A59">
      <w:pPr>
        <w:ind w:firstLine="360"/>
        <w:jc w:val="both"/>
        <w:rPr>
          <w:sz w:val="22"/>
          <w:szCs w:val="22"/>
          <w:lang w:val="sr-Cyrl-CS"/>
        </w:rPr>
      </w:pPr>
      <w:r w:rsidRPr="00865575">
        <w:rPr>
          <w:sz w:val="22"/>
          <w:szCs w:val="22"/>
        </w:rPr>
        <w:t>Текст Јавног позива и</w:t>
      </w:r>
      <w:r w:rsidR="00B26661" w:rsidRPr="00865575">
        <w:rPr>
          <w:sz w:val="22"/>
          <w:szCs w:val="22"/>
        </w:rPr>
        <w:t xml:space="preserve"> образац Захтева за </w:t>
      </w:r>
      <w:r w:rsidR="00495213" w:rsidRPr="00865575">
        <w:rPr>
          <w:sz w:val="22"/>
          <w:szCs w:val="22"/>
        </w:rPr>
        <w:t xml:space="preserve">исплату подстицаја за инвестиције </w:t>
      </w:r>
      <w:r w:rsidR="002832B1" w:rsidRPr="00865575">
        <w:rPr>
          <w:sz w:val="22"/>
          <w:szCs w:val="22"/>
        </w:rPr>
        <w:t>у физичку имовину пољопривредних</w:t>
      </w:r>
      <w:r w:rsidR="00495213" w:rsidRPr="00865575">
        <w:rPr>
          <w:sz w:val="22"/>
          <w:szCs w:val="22"/>
        </w:rPr>
        <w:t xml:space="preserve"> газдинст</w:t>
      </w:r>
      <w:r w:rsidR="002832B1" w:rsidRPr="00865575">
        <w:rPr>
          <w:sz w:val="22"/>
          <w:szCs w:val="22"/>
        </w:rPr>
        <w:t>а</w:t>
      </w:r>
      <w:r w:rsidR="004E2892">
        <w:rPr>
          <w:sz w:val="22"/>
          <w:szCs w:val="22"/>
        </w:rPr>
        <w:t>ва у 2023</w:t>
      </w:r>
      <w:r w:rsidR="00495213" w:rsidRPr="00865575">
        <w:rPr>
          <w:sz w:val="22"/>
          <w:szCs w:val="22"/>
        </w:rPr>
        <w:t xml:space="preserve">. години </w:t>
      </w:r>
      <w:r w:rsidR="00AC781C">
        <w:rPr>
          <w:sz w:val="22"/>
          <w:szCs w:val="22"/>
          <w:lang w:val="sr-Cyrl-CS"/>
        </w:rPr>
        <w:t>се може  преузети у канцеларији за пољопривреду општине Ражањ</w:t>
      </w:r>
      <w:r w:rsidR="00B26661" w:rsidRPr="00865575">
        <w:rPr>
          <w:sz w:val="22"/>
          <w:szCs w:val="22"/>
          <w:lang w:val="sr-Cyrl-CS"/>
        </w:rPr>
        <w:t xml:space="preserve"> или на сајту </w:t>
      </w:r>
      <w:hyperlink r:id="rId6" w:history="1">
        <w:r w:rsidR="00AC781C" w:rsidRPr="00906C58">
          <w:rPr>
            <w:rStyle w:val="Hyperlink"/>
            <w:sz w:val="22"/>
            <w:szCs w:val="22"/>
            <w:lang w:val="en-US"/>
          </w:rPr>
          <w:t>www.razanj.org</w:t>
        </w:r>
      </w:hyperlink>
      <w:r w:rsidR="00B26661" w:rsidRPr="00865575">
        <w:rPr>
          <w:sz w:val="22"/>
          <w:szCs w:val="22"/>
          <w:lang w:val="sr-Cyrl-CS"/>
        </w:rPr>
        <w:t xml:space="preserve"> </w:t>
      </w:r>
    </w:p>
    <w:p w:rsidR="00B26661" w:rsidRPr="00865575" w:rsidRDefault="00B26661" w:rsidP="003D0629">
      <w:pPr>
        <w:ind w:firstLine="360"/>
        <w:jc w:val="both"/>
        <w:rPr>
          <w:sz w:val="22"/>
          <w:szCs w:val="22"/>
        </w:rPr>
      </w:pPr>
      <w:r w:rsidRPr="00865575">
        <w:rPr>
          <w:sz w:val="22"/>
          <w:szCs w:val="22"/>
        </w:rPr>
        <w:t>Додатне инф</w:t>
      </w:r>
      <w:r w:rsidR="00AC781C">
        <w:rPr>
          <w:sz w:val="22"/>
          <w:szCs w:val="22"/>
        </w:rPr>
        <w:t>ормације на телефон 037/841-942</w:t>
      </w:r>
      <w:r w:rsidR="00593EE2">
        <w:rPr>
          <w:sz w:val="22"/>
          <w:szCs w:val="22"/>
        </w:rPr>
        <w:t xml:space="preserve"> од</w:t>
      </w:r>
      <w:r w:rsidRPr="00865575">
        <w:rPr>
          <w:sz w:val="22"/>
          <w:szCs w:val="22"/>
        </w:rPr>
        <w:t xml:space="preserve"> 7 до 15 часова.</w:t>
      </w:r>
    </w:p>
    <w:p w:rsidR="001570BC" w:rsidRPr="00865575" w:rsidRDefault="001570BC" w:rsidP="00495213">
      <w:pPr>
        <w:jc w:val="both"/>
        <w:rPr>
          <w:sz w:val="22"/>
          <w:szCs w:val="22"/>
        </w:rPr>
      </w:pPr>
    </w:p>
    <w:p w:rsidR="001570BC" w:rsidRPr="00AC781C" w:rsidRDefault="001570BC" w:rsidP="00AC781C">
      <w:pPr>
        <w:rPr>
          <w:b/>
          <w:sz w:val="22"/>
          <w:szCs w:val="22"/>
        </w:rPr>
      </w:pPr>
    </w:p>
    <w:p w:rsidR="001570BC" w:rsidRPr="009D1D42" w:rsidRDefault="001570BC" w:rsidP="001570BC">
      <w:pPr>
        <w:jc w:val="center"/>
        <w:rPr>
          <w:b/>
          <w:sz w:val="22"/>
          <w:szCs w:val="22"/>
          <w:lang w:val="sr-Cyrl-CS"/>
        </w:rPr>
      </w:pPr>
    </w:p>
    <w:p w:rsidR="001570BC" w:rsidRPr="00AC781C" w:rsidRDefault="001570BC" w:rsidP="001570BC">
      <w:pPr>
        <w:tabs>
          <w:tab w:val="left" w:pos="6855"/>
        </w:tabs>
        <w:jc w:val="right"/>
        <w:rPr>
          <w:b/>
          <w:sz w:val="22"/>
          <w:szCs w:val="22"/>
        </w:rPr>
      </w:pPr>
      <w:r w:rsidRPr="009D1D42">
        <w:rPr>
          <w:b/>
          <w:sz w:val="22"/>
          <w:szCs w:val="22"/>
          <w:lang w:val="sr-Cyrl-CS"/>
        </w:rPr>
        <w:t xml:space="preserve">                                                                                        </w:t>
      </w:r>
      <w:r w:rsidR="00AC781C">
        <w:rPr>
          <w:b/>
          <w:sz w:val="22"/>
          <w:szCs w:val="22"/>
          <w:lang w:val="en-US"/>
        </w:rPr>
        <w:t xml:space="preserve">  </w:t>
      </w:r>
    </w:p>
    <w:p w:rsidR="001570BC" w:rsidRPr="00AC781C" w:rsidRDefault="001570BC" w:rsidP="001570BC">
      <w:pPr>
        <w:tabs>
          <w:tab w:val="left" w:pos="6330"/>
        </w:tabs>
        <w:jc w:val="center"/>
        <w:rPr>
          <w:b/>
          <w:sz w:val="22"/>
          <w:szCs w:val="22"/>
        </w:rPr>
      </w:pPr>
      <w:r>
        <w:rPr>
          <w:b/>
          <w:sz w:val="22"/>
          <w:szCs w:val="22"/>
          <w:lang w:val="en-US"/>
        </w:rPr>
        <w:t xml:space="preserve">                                                                               </w:t>
      </w:r>
      <w:r w:rsidR="00AC781C">
        <w:rPr>
          <w:b/>
          <w:sz w:val="22"/>
          <w:szCs w:val="22"/>
          <w:lang w:val="en-US"/>
        </w:rPr>
        <w:t xml:space="preserve">           </w:t>
      </w:r>
    </w:p>
    <w:p w:rsidR="001570BC" w:rsidRPr="009D1D42" w:rsidRDefault="001570BC" w:rsidP="001570BC">
      <w:pPr>
        <w:jc w:val="both"/>
        <w:rPr>
          <w:b/>
          <w:sz w:val="22"/>
          <w:szCs w:val="22"/>
          <w:lang w:val="sr-Cyrl-CS"/>
        </w:rPr>
      </w:pPr>
    </w:p>
    <w:p w:rsidR="00AC781C" w:rsidRDefault="00AC781C" w:rsidP="00495213">
      <w:pPr>
        <w:jc w:val="both"/>
        <w:rPr>
          <w:b/>
          <w:color w:val="FF0000"/>
          <w:sz w:val="22"/>
          <w:szCs w:val="22"/>
          <w:lang w:val="sr-Cyrl-CS"/>
        </w:rPr>
      </w:pPr>
    </w:p>
    <w:p w:rsidR="00AC781C" w:rsidRPr="000A7D55" w:rsidRDefault="00AC781C" w:rsidP="000A7D55">
      <w:pPr>
        <w:tabs>
          <w:tab w:val="left" w:pos="6075"/>
        </w:tabs>
        <w:rPr>
          <w:sz w:val="22"/>
          <w:szCs w:val="22"/>
          <w:lang/>
        </w:rPr>
      </w:pPr>
      <w:r>
        <w:rPr>
          <w:sz w:val="22"/>
          <w:szCs w:val="22"/>
          <w:lang w:val="sr-Cyrl-CS"/>
        </w:rPr>
        <w:t xml:space="preserve">                                                                                                  </w:t>
      </w:r>
      <w:r w:rsidR="000A7D55">
        <w:rPr>
          <w:sz w:val="22"/>
          <w:szCs w:val="22"/>
        </w:rPr>
        <w:t>НАЧЕЛНИК ОПШТИНСК</w:t>
      </w:r>
      <w:r w:rsidR="000A7D55">
        <w:rPr>
          <w:sz w:val="22"/>
          <w:szCs w:val="22"/>
          <w:lang/>
        </w:rPr>
        <w:t>Е УПРАВЕ</w:t>
      </w:r>
    </w:p>
    <w:p w:rsidR="000A7D55" w:rsidRDefault="00AC781C" w:rsidP="00AC781C">
      <w:pPr>
        <w:tabs>
          <w:tab w:val="left" w:pos="5700"/>
        </w:tabs>
        <w:rPr>
          <w:i/>
          <w:sz w:val="22"/>
          <w:szCs w:val="22"/>
        </w:rPr>
      </w:pPr>
      <w:r>
        <w:rPr>
          <w:sz w:val="22"/>
          <w:szCs w:val="22"/>
        </w:rPr>
        <w:tab/>
        <w:t xml:space="preserve">          (</w:t>
      </w:r>
      <w:r w:rsidR="00A703F7">
        <w:rPr>
          <w:i/>
          <w:sz w:val="22"/>
          <w:szCs w:val="22"/>
        </w:rPr>
        <w:t>Ивана Здравковић</w:t>
      </w:r>
      <w:r>
        <w:rPr>
          <w:i/>
          <w:sz w:val="22"/>
          <w:szCs w:val="22"/>
        </w:rPr>
        <w:t>)</w:t>
      </w:r>
    </w:p>
    <w:p w:rsidR="000A7D55" w:rsidRDefault="000A7D55" w:rsidP="000A7D55">
      <w:pPr>
        <w:rPr>
          <w:sz w:val="22"/>
          <w:szCs w:val="22"/>
        </w:rPr>
      </w:pPr>
    </w:p>
    <w:p w:rsidR="001570BC" w:rsidRDefault="000A7D55" w:rsidP="000A7D55">
      <w:pPr>
        <w:rPr>
          <w:b/>
          <w:sz w:val="20"/>
          <w:szCs w:val="20"/>
          <w:lang/>
        </w:rPr>
      </w:pPr>
      <w:r>
        <w:rPr>
          <w:b/>
          <w:sz w:val="20"/>
          <w:szCs w:val="20"/>
          <w:lang/>
        </w:rPr>
        <w:t>Број:320-72/23-02</w:t>
      </w:r>
    </w:p>
    <w:p w:rsidR="000A7D55" w:rsidRDefault="000A7D55" w:rsidP="000A7D55">
      <w:pPr>
        <w:rPr>
          <w:b/>
          <w:sz w:val="20"/>
          <w:szCs w:val="20"/>
          <w:lang/>
        </w:rPr>
      </w:pPr>
      <w:r>
        <w:rPr>
          <w:b/>
          <w:sz w:val="20"/>
          <w:szCs w:val="20"/>
          <w:lang/>
        </w:rPr>
        <w:t>Датум:02.11.2023.године</w:t>
      </w:r>
    </w:p>
    <w:p w:rsidR="000A7D55" w:rsidRPr="000A7D55" w:rsidRDefault="000A7D55" w:rsidP="000A7D55">
      <w:pPr>
        <w:rPr>
          <w:b/>
          <w:sz w:val="20"/>
          <w:szCs w:val="20"/>
          <w:lang/>
        </w:rPr>
      </w:pPr>
      <w:r>
        <w:rPr>
          <w:b/>
          <w:sz w:val="20"/>
          <w:szCs w:val="20"/>
          <w:lang/>
        </w:rPr>
        <w:t>ОПШТИНА РАЖАЊ</w:t>
      </w:r>
    </w:p>
    <w:sectPr w:rsidR="000A7D55" w:rsidRPr="000A7D55" w:rsidSect="00CD167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2BFC"/>
    <w:multiLevelType w:val="hybridMultilevel"/>
    <w:tmpl w:val="8334C400"/>
    <w:lvl w:ilvl="0" w:tplc="0FD82CD0">
      <w:start w:val="1"/>
      <w:numFmt w:val="decimal"/>
      <w:lvlText w:val="%1)"/>
      <w:lvlJc w:val="left"/>
      <w:pPr>
        <w:ind w:left="1069" w:hanging="360"/>
      </w:pPr>
      <w:rPr>
        <w:rFonts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1587FB7"/>
    <w:multiLevelType w:val="hybridMultilevel"/>
    <w:tmpl w:val="F31651C8"/>
    <w:lvl w:ilvl="0" w:tplc="2A52FC6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07FF5"/>
    <w:multiLevelType w:val="hybridMultilevel"/>
    <w:tmpl w:val="36B660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0816F3"/>
    <w:multiLevelType w:val="hybridMultilevel"/>
    <w:tmpl w:val="488EFD28"/>
    <w:lvl w:ilvl="0" w:tplc="2A52FC6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61E36"/>
    <w:multiLevelType w:val="hybridMultilevel"/>
    <w:tmpl w:val="0DEEE5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AE03126"/>
    <w:multiLevelType w:val="hybridMultilevel"/>
    <w:tmpl w:val="B3EE5F94"/>
    <w:lvl w:ilvl="0" w:tplc="2A52FC6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E5900"/>
    <w:multiLevelType w:val="hybridMultilevel"/>
    <w:tmpl w:val="3BF6AD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C420A79"/>
    <w:multiLevelType w:val="hybridMultilevel"/>
    <w:tmpl w:val="5572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9D38F6"/>
    <w:multiLevelType w:val="hybridMultilevel"/>
    <w:tmpl w:val="EC5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25202"/>
    <w:multiLevelType w:val="hybridMultilevel"/>
    <w:tmpl w:val="44E4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449F0"/>
    <w:multiLevelType w:val="hybridMultilevel"/>
    <w:tmpl w:val="E6841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6431E"/>
    <w:multiLevelType w:val="hybridMultilevel"/>
    <w:tmpl w:val="A24CDEEA"/>
    <w:lvl w:ilvl="0" w:tplc="4C9C4E24">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D0569"/>
    <w:multiLevelType w:val="hybridMultilevel"/>
    <w:tmpl w:val="B240C7E4"/>
    <w:lvl w:ilvl="0" w:tplc="F15A8DB0">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1423F04"/>
    <w:multiLevelType w:val="hybridMultilevel"/>
    <w:tmpl w:val="9CCC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05F5A"/>
    <w:multiLevelType w:val="hybridMultilevel"/>
    <w:tmpl w:val="A948E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C3D7C"/>
    <w:multiLevelType w:val="hybridMultilevel"/>
    <w:tmpl w:val="1C6CA84C"/>
    <w:lvl w:ilvl="0" w:tplc="A1888264">
      <w:start w:val="1"/>
      <w:numFmt w:val="decimal"/>
      <w:lvlText w:val="%1)"/>
      <w:lvlJc w:val="left"/>
      <w:pPr>
        <w:tabs>
          <w:tab w:val="num" w:pos="1770"/>
        </w:tabs>
        <w:ind w:left="1770" w:hanging="360"/>
      </w:pPr>
      <w:rPr>
        <w:rFonts w:hint="default"/>
      </w:rPr>
    </w:lvl>
    <w:lvl w:ilvl="1" w:tplc="081A0019" w:tentative="1">
      <w:start w:val="1"/>
      <w:numFmt w:val="lowerLetter"/>
      <w:lvlText w:val="%2."/>
      <w:lvlJc w:val="left"/>
      <w:pPr>
        <w:tabs>
          <w:tab w:val="num" w:pos="2145"/>
        </w:tabs>
        <w:ind w:left="2145" w:hanging="360"/>
      </w:pPr>
    </w:lvl>
    <w:lvl w:ilvl="2" w:tplc="081A001B" w:tentative="1">
      <w:start w:val="1"/>
      <w:numFmt w:val="lowerRoman"/>
      <w:lvlText w:val="%3."/>
      <w:lvlJc w:val="right"/>
      <w:pPr>
        <w:tabs>
          <w:tab w:val="num" w:pos="2865"/>
        </w:tabs>
        <w:ind w:left="2865" w:hanging="180"/>
      </w:pPr>
    </w:lvl>
    <w:lvl w:ilvl="3" w:tplc="081A000F" w:tentative="1">
      <w:start w:val="1"/>
      <w:numFmt w:val="decimal"/>
      <w:lvlText w:val="%4."/>
      <w:lvlJc w:val="left"/>
      <w:pPr>
        <w:tabs>
          <w:tab w:val="num" w:pos="3585"/>
        </w:tabs>
        <w:ind w:left="3585" w:hanging="360"/>
      </w:pPr>
    </w:lvl>
    <w:lvl w:ilvl="4" w:tplc="081A0019" w:tentative="1">
      <w:start w:val="1"/>
      <w:numFmt w:val="lowerLetter"/>
      <w:lvlText w:val="%5."/>
      <w:lvlJc w:val="left"/>
      <w:pPr>
        <w:tabs>
          <w:tab w:val="num" w:pos="4305"/>
        </w:tabs>
        <w:ind w:left="4305" w:hanging="360"/>
      </w:pPr>
    </w:lvl>
    <w:lvl w:ilvl="5" w:tplc="081A001B" w:tentative="1">
      <w:start w:val="1"/>
      <w:numFmt w:val="lowerRoman"/>
      <w:lvlText w:val="%6."/>
      <w:lvlJc w:val="right"/>
      <w:pPr>
        <w:tabs>
          <w:tab w:val="num" w:pos="5025"/>
        </w:tabs>
        <w:ind w:left="5025" w:hanging="180"/>
      </w:pPr>
    </w:lvl>
    <w:lvl w:ilvl="6" w:tplc="081A000F" w:tentative="1">
      <w:start w:val="1"/>
      <w:numFmt w:val="decimal"/>
      <w:lvlText w:val="%7."/>
      <w:lvlJc w:val="left"/>
      <w:pPr>
        <w:tabs>
          <w:tab w:val="num" w:pos="5745"/>
        </w:tabs>
        <w:ind w:left="5745" w:hanging="360"/>
      </w:pPr>
    </w:lvl>
    <w:lvl w:ilvl="7" w:tplc="081A0019" w:tentative="1">
      <w:start w:val="1"/>
      <w:numFmt w:val="lowerLetter"/>
      <w:lvlText w:val="%8."/>
      <w:lvlJc w:val="left"/>
      <w:pPr>
        <w:tabs>
          <w:tab w:val="num" w:pos="6465"/>
        </w:tabs>
        <w:ind w:left="6465" w:hanging="360"/>
      </w:pPr>
    </w:lvl>
    <w:lvl w:ilvl="8" w:tplc="081A001B" w:tentative="1">
      <w:start w:val="1"/>
      <w:numFmt w:val="lowerRoman"/>
      <w:lvlText w:val="%9."/>
      <w:lvlJc w:val="right"/>
      <w:pPr>
        <w:tabs>
          <w:tab w:val="num" w:pos="7185"/>
        </w:tabs>
        <w:ind w:left="7185" w:hanging="180"/>
      </w:pPr>
    </w:lvl>
  </w:abstractNum>
  <w:abstractNum w:abstractNumId="16">
    <w:nsid w:val="496C6DA8"/>
    <w:multiLevelType w:val="hybridMultilevel"/>
    <w:tmpl w:val="162C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B47936"/>
    <w:multiLevelType w:val="hybridMultilevel"/>
    <w:tmpl w:val="D48E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63C3F"/>
    <w:multiLevelType w:val="hybridMultilevel"/>
    <w:tmpl w:val="DB0E6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76960"/>
    <w:multiLevelType w:val="hybridMultilevel"/>
    <w:tmpl w:val="2DC2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D4443"/>
    <w:multiLevelType w:val="hybridMultilevel"/>
    <w:tmpl w:val="97AC4B1C"/>
    <w:lvl w:ilvl="0" w:tplc="E5520AFA">
      <w:start w:val="1"/>
      <w:numFmt w:val="decimal"/>
      <w:lvlText w:val="%1."/>
      <w:lvlJc w:val="left"/>
      <w:pPr>
        <w:ind w:left="1200" w:hanging="360"/>
      </w:pPr>
      <w:rPr>
        <w:b w:val="0"/>
        <w:i w:val="0"/>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5B4B25BA"/>
    <w:multiLevelType w:val="hybridMultilevel"/>
    <w:tmpl w:val="BE16E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51C96"/>
    <w:multiLevelType w:val="hybridMultilevel"/>
    <w:tmpl w:val="EC982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0400A"/>
    <w:multiLevelType w:val="hybridMultilevel"/>
    <w:tmpl w:val="31644432"/>
    <w:lvl w:ilvl="0" w:tplc="544656F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63686A21"/>
    <w:multiLevelType w:val="hybridMultilevel"/>
    <w:tmpl w:val="6E8C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B3B33"/>
    <w:multiLevelType w:val="hybridMultilevel"/>
    <w:tmpl w:val="4836A756"/>
    <w:lvl w:ilvl="0" w:tplc="2F460C6E">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B941F8"/>
    <w:multiLevelType w:val="hybridMultilevel"/>
    <w:tmpl w:val="8E6E909A"/>
    <w:lvl w:ilvl="0" w:tplc="2A52FC68">
      <w:start w:val="1"/>
      <w:numFmt w:val="decimal"/>
      <w:lvlText w:val="%1."/>
      <w:lvlJc w:val="left"/>
      <w:pPr>
        <w:ind w:left="780" w:hanging="360"/>
      </w:pPr>
      <w:rPr>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88047C7"/>
    <w:multiLevelType w:val="hybridMultilevel"/>
    <w:tmpl w:val="2C8C6E1C"/>
    <w:lvl w:ilvl="0" w:tplc="BEE84C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24"/>
  </w:num>
  <w:num w:numId="4">
    <w:abstractNumId w:val="8"/>
  </w:num>
  <w:num w:numId="5">
    <w:abstractNumId w:val="14"/>
  </w:num>
  <w:num w:numId="6">
    <w:abstractNumId w:val="11"/>
  </w:num>
  <w:num w:numId="7">
    <w:abstractNumId w:val="1"/>
  </w:num>
  <w:num w:numId="8">
    <w:abstractNumId w:val="15"/>
  </w:num>
  <w:num w:numId="9">
    <w:abstractNumId w:val="22"/>
  </w:num>
  <w:num w:numId="10">
    <w:abstractNumId w:val="0"/>
  </w:num>
  <w:num w:numId="11">
    <w:abstractNumId w:val="5"/>
  </w:num>
  <w:num w:numId="12">
    <w:abstractNumId w:val="2"/>
  </w:num>
  <w:num w:numId="13">
    <w:abstractNumId w:val="23"/>
  </w:num>
  <w:num w:numId="14">
    <w:abstractNumId w:val="3"/>
  </w:num>
  <w:num w:numId="15">
    <w:abstractNumId w:val="26"/>
  </w:num>
  <w:num w:numId="16">
    <w:abstractNumId w:val="9"/>
  </w:num>
  <w:num w:numId="17">
    <w:abstractNumId w:val="13"/>
  </w:num>
  <w:num w:numId="18">
    <w:abstractNumId w:val="21"/>
  </w:num>
  <w:num w:numId="19">
    <w:abstractNumId w:val="16"/>
  </w:num>
  <w:num w:numId="20">
    <w:abstractNumId w:val="18"/>
  </w:num>
  <w:num w:numId="21">
    <w:abstractNumId w:val="20"/>
  </w:num>
  <w:num w:numId="22">
    <w:abstractNumId w:val="10"/>
  </w:num>
  <w:num w:numId="23">
    <w:abstractNumId w:val="17"/>
  </w:num>
  <w:num w:numId="24">
    <w:abstractNumId w:val="27"/>
  </w:num>
  <w:num w:numId="25">
    <w:abstractNumId w:val="4"/>
  </w:num>
  <w:num w:numId="26">
    <w:abstractNumId w:val="6"/>
  </w:num>
  <w:num w:numId="27">
    <w:abstractNumId w:val="1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20"/>
  <w:displayHorizontalDrawingGridEvery w:val="2"/>
  <w:characterSpacingControl w:val="doNotCompress"/>
  <w:compat/>
  <w:rsids>
    <w:rsidRoot w:val="002A5067"/>
    <w:rsid w:val="00001684"/>
    <w:rsid w:val="000033E5"/>
    <w:rsid w:val="00016C8A"/>
    <w:rsid w:val="00024A2F"/>
    <w:rsid w:val="00027F10"/>
    <w:rsid w:val="00030668"/>
    <w:rsid w:val="00037E67"/>
    <w:rsid w:val="000455BA"/>
    <w:rsid w:val="000459B5"/>
    <w:rsid w:val="000502CD"/>
    <w:rsid w:val="00056699"/>
    <w:rsid w:val="00057705"/>
    <w:rsid w:val="00065135"/>
    <w:rsid w:val="00082CA9"/>
    <w:rsid w:val="00085187"/>
    <w:rsid w:val="0009221F"/>
    <w:rsid w:val="000A0A59"/>
    <w:rsid w:val="000A55FD"/>
    <w:rsid w:val="000A7D55"/>
    <w:rsid w:val="000B12DB"/>
    <w:rsid w:val="000B7F68"/>
    <w:rsid w:val="000D1642"/>
    <w:rsid w:val="000E236B"/>
    <w:rsid w:val="000E283E"/>
    <w:rsid w:val="000F0595"/>
    <w:rsid w:val="000F515B"/>
    <w:rsid w:val="0010141F"/>
    <w:rsid w:val="001317E6"/>
    <w:rsid w:val="00150DAA"/>
    <w:rsid w:val="001570BC"/>
    <w:rsid w:val="00157676"/>
    <w:rsid w:val="00166BAC"/>
    <w:rsid w:val="00182A6E"/>
    <w:rsid w:val="0018692D"/>
    <w:rsid w:val="00187662"/>
    <w:rsid w:val="00196BFD"/>
    <w:rsid w:val="001A0E07"/>
    <w:rsid w:val="001A4871"/>
    <w:rsid w:val="001B0873"/>
    <w:rsid w:val="001C2760"/>
    <w:rsid w:val="001C6FF6"/>
    <w:rsid w:val="001D7458"/>
    <w:rsid w:val="001D781E"/>
    <w:rsid w:val="001E16DA"/>
    <w:rsid w:val="001E643B"/>
    <w:rsid w:val="00205057"/>
    <w:rsid w:val="002058AD"/>
    <w:rsid w:val="00224785"/>
    <w:rsid w:val="00225035"/>
    <w:rsid w:val="00225120"/>
    <w:rsid w:val="00227E0D"/>
    <w:rsid w:val="00233682"/>
    <w:rsid w:val="00233D34"/>
    <w:rsid w:val="002353AA"/>
    <w:rsid w:val="00235775"/>
    <w:rsid w:val="00240846"/>
    <w:rsid w:val="002420ED"/>
    <w:rsid w:val="00245F6E"/>
    <w:rsid w:val="00256924"/>
    <w:rsid w:val="00262DD8"/>
    <w:rsid w:val="002832B1"/>
    <w:rsid w:val="002911C7"/>
    <w:rsid w:val="002A03D7"/>
    <w:rsid w:val="002A5067"/>
    <w:rsid w:val="002B6EE9"/>
    <w:rsid w:val="002C7D37"/>
    <w:rsid w:val="002E4B77"/>
    <w:rsid w:val="002F11E0"/>
    <w:rsid w:val="002F3B79"/>
    <w:rsid w:val="002F4946"/>
    <w:rsid w:val="0030574C"/>
    <w:rsid w:val="003279D7"/>
    <w:rsid w:val="00331EED"/>
    <w:rsid w:val="0034314C"/>
    <w:rsid w:val="00350CC3"/>
    <w:rsid w:val="00360BB8"/>
    <w:rsid w:val="00362111"/>
    <w:rsid w:val="00365D08"/>
    <w:rsid w:val="00372B42"/>
    <w:rsid w:val="003911FC"/>
    <w:rsid w:val="003935B2"/>
    <w:rsid w:val="003A095C"/>
    <w:rsid w:val="003C011A"/>
    <w:rsid w:val="003D0629"/>
    <w:rsid w:val="003D073C"/>
    <w:rsid w:val="003D1A4E"/>
    <w:rsid w:val="003D55F0"/>
    <w:rsid w:val="003E404C"/>
    <w:rsid w:val="00402D20"/>
    <w:rsid w:val="00412424"/>
    <w:rsid w:val="00421BBD"/>
    <w:rsid w:val="00423C3C"/>
    <w:rsid w:val="00431657"/>
    <w:rsid w:val="00437459"/>
    <w:rsid w:val="00441CC8"/>
    <w:rsid w:val="00447955"/>
    <w:rsid w:val="00450115"/>
    <w:rsid w:val="00452344"/>
    <w:rsid w:val="00457B99"/>
    <w:rsid w:val="00460DA5"/>
    <w:rsid w:val="0046467B"/>
    <w:rsid w:val="00464CE5"/>
    <w:rsid w:val="00471BA9"/>
    <w:rsid w:val="00471C11"/>
    <w:rsid w:val="004763BC"/>
    <w:rsid w:val="004775E8"/>
    <w:rsid w:val="0048396D"/>
    <w:rsid w:val="00483E60"/>
    <w:rsid w:val="00495213"/>
    <w:rsid w:val="004B1DA0"/>
    <w:rsid w:val="004B5D1F"/>
    <w:rsid w:val="004B67DE"/>
    <w:rsid w:val="004B68BF"/>
    <w:rsid w:val="004B78FF"/>
    <w:rsid w:val="004C2A7C"/>
    <w:rsid w:val="004D17C7"/>
    <w:rsid w:val="004D7F2E"/>
    <w:rsid w:val="004E2892"/>
    <w:rsid w:val="004E5EA5"/>
    <w:rsid w:val="004E6946"/>
    <w:rsid w:val="00502827"/>
    <w:rsid w:val="005040BA"/>
    <w:rsid w:val="00507909"/>
    <w:rsid w:val="0051589E"/>
    <w:rsid w:val="00517FCB"/>
    <w:rsid w:val="00536B15"/>
    <w:rsid w:val="00542223"/>
    <w:rsid w:val="00546D52"/>
    <w:rsid w:val="005471D5"/>
    <w:rsid w:val="00550F1A"/>
    <w:rsid w:val="00552C76"/>
    <w:rsid w:val="00553C3C"/>
    <w:rsid w:val="0055708F"/>
    <w:rsid w:val="00557D97"/>
    <w:rsid w:val="00563672"/>
    <w:rsid w:val="0056418A"/>
    <w:rsid w:val="00574785"/>
    <w:rsid w:val="00574D73"/>
    <w:rsid w:val="005908A8"/>
    <w:rsid w:val="00593EE2"/>
    <w:rsid w:val="00595541"/>
    <w:rsid w:val="00595B94"/>
    <w:rsid w:val="005B3156"/>
    <w:rsid w:val="005C5A87"/>
    <w:rsid w:val="005E087F"/>
    <w:rsid w:val="005E5D58"/>
    <w:rsid w:val="005E5E3D"/>
    <w:rsid w:val="005E79F3"/>
    <w:rsid w:val="005F23D8"/>
    <w:rsid w:val="006003E0"/>
    <w:rsid w:val="006040D6"/>
    <w:rsid w:val="006078C4"/>
    <w:rsid w:val="00612A47"/>
    <w:rsid w:val="00625410"/>
    <w:rsid w:val="00625BB5"/>
    <w:rsid w:val="006321E0"/>
    <w:rsid w:val="006350A9"/>
    <w:rsid w:val="00647962"/>
    <w:rsid w:val="006670D9"/>
    <w:rsid w:val="00691B42"/>
    <w:rsid w:val="00692B28"/>
    <w:rsid w:val="006A64BA"/>
    <w:rsid w:val="006B047A"/>
    <w:rsid w:val="006B2E97"/>
    <w:rsid w:val="006B432F"/>
    <w:rsid w:val="006B48AC"/>
    <w:rsid w:val="006B50E3"/>
    <w:rsid w:val="006B750D"/>
    <w:rsid w:val="006B7A01"/>
    <w:rsid w:val="006C4176"/>
    <w:rsid w:val="006D396A"/>
    <w:rsid w:val="006D5A57"/>
    <w:rsid w:val="006E4B44"/>
    <w:rsid w:val="006E604F"/>
    <w:rsid w:val="006F6E62"/>
    <w:rsid w:val="00704032"/>
    <w:rsid w:val="00710F81"/>
    <w:rsid w:val="00713339"/>
    <w:rsid w:val="007138D4"/>
    <w:rsid w:val="00720D35"/>
    <w:rsid w:val="0072437E"/>
    <w:rsid w:val="00724A7B"/>
    <w:rsid w:val="00753A8B"/>
    <w:rsid w:val="007550CB"/>
    <w:rsid w:val="00765EF1"/>
    <w:rsid w:val="00773DD8"/>
    <w:rsid w:val="0078092A"/>
    <w:rsid w:val="007952C5"/>
    <w:rsid w:val="007C438E"/>
    <w:rsid w:val="007C614F"/>
    <w:rsid w:val="007D4866"/>
    <w:rsid w:val="007D79FB"/>
    <w:rsid w:val="007E1376"/>
    <w:rsid w:val="007E5763"/>
    <w:rsid w:val="007E57F9"/>
    <w:rsid w:val="00811516"/>
    <w:rsid w:val="0081756B"/>
    <w:rsid w:val="00820306"/>
    <w:rsid w:val="00822406"/>
    <w:rsid w:val="00823CD7"/>
    <w:rsid w:val="00837E4F"/>
    <w:rsid w:val="00853B7C"/>
    <w:rsid w:val="00856DA3"/>
    <w:rsid w:val="00865575"/>
    <w:rsid w:val="00867D7D"/>
    <w:rsid w:val="008808B6"/>
    <w:rsid w:val="008815E0"/>
    <w:rsid w:val="00883DEF"/>
    <w:rsid w:val="00885B94"/>
    <w:rsid w:val="00885E41"/>
    <w:rsid w:val="008870FA"/>
    <w:rsid w:val="0089330F"/>
    <w:rsid w:val="008A463E"/>
    <w:rsid w:val="008B26CD"/>
    <w:rsid w:val="008C4BBE"/>
    <w:rsid w:val="008C4D64"/>
    <w:rsid w:val="008C5285"/>
    <w:rsid w:val="008D387D"/>
    <w:rsid w:val="008D4529"/>
    <w:rsid w:val="008D6DB4"/>
    <w:rsid w:val="008F39BF"/>
    <w:rsid w:val="00925612"/>
    <w:rsid w:val="00934C51"/>
    <w:rsid w:val="00937A92"/>
    <w:rsid w:val="00937CE5"/>
    <w:rsid w:val="00946B34"/>
    <w:rsid w:val="0094752A"/>
    <w:rsid w:val="00964FF2"/>
    <w:rsid w:val="00984598"/>
    <w:rsid w:val="00996570"/>
    <w:rsid w:val="009A129E"/>
    <w:rsid w:val="009A3971"/>
    <w:rsid w:val="009B6156"/>
    <w:rsid w:val="009B798D"/>
    <w:rsid w:val="009C3266"/>
    <w:rsid w:val="009C66AC"/>
    <w:rsid w:val="009D5FA1"/>
    <w:rsid w:val="009E1F59"/>
    <w:rsid w:val="009E28DF"/>
    <w:rsid w:val="009E6E8C"/>
    <w:rsid w:val="009F0AC1"/>
    <w:rsid w:val="009F6745"/>
    <w:rsid w:val="009F7403"/>
    <w:rsid w:val="00A00C6F"/>
    <w:rsid w:val="00A01257"/>
    <w:rsid w:val="00A24433"/>
    <w:rsid w:val="00A30030"/>
    <w:rsid w:val="00A321BD"/>
    <w:rsid w:val="00A36192"/>
    <w:rsid w:val="00A37CF7"/>
    <w:rsid w:val="00A557D8"/>
    <w:rsid w:val="00A633DB"/>
    <w:rsid w:val="00A63C8D"/>
    <w:rsid w:val="00A656AE"/>
    <w:rsid w:val="00A65D0D"/>
    <w:rsid w:val="00A703F7"/>
    <w:rsid w:val="00A72685"/>
    <w:rsid w:val="00A757BF"/>
    <w:rsid w:val="00A8425E"/>
    <w:rsid w:val="00A84D75"/>
    <w:rsid w:val="00AA22F0"/>
    <w:rsid w:val="00AA75C9"/>
    <w:rsid w:val="00AC5A5B"/>
    <w:rsid w:val="00AC781C"/>
    <w:rsid w:val="00AD00A5"/>
    <w:rsid w:val="00AD0D3B"/>
    <w:rsid w:val="00AD6E3B"/>
    <w:rsid w:val="00AE6FE1"/>
    <w:rsid w:val="00B01FE7"/>
    <w:rsid w:val="00B22BD7"/>
    <w:rsid w:val="00B22D47"/>
    <w:rsid w:val="00B26661"/>
    <w:rsid w:val="00B2776C"/>
    <w:rsid w:val="00B27F31"/>
    <w:rsid w:val="00B40468"/>
    <w:rsid w:val="00B61E4F"/>
    <w:rsid w:val="00B65C76"/>
    <w:rsid w:val="00B70427"/>
    <w:rsid w:val="00B8023E"/>
    <w:rsid w:val="00B81A76"/>
    <w:rsid w:val="00B83583"/>
    <w:rsid w:val="00B90502"/>
    <w:rsid w:val="00B94199"/>
    <w:rsid w:val="00B9681C"/>
    <w:rsid w:val="00B96C4D"/>
    <w:rsid w:val="00BA153A"/>
    <w:rsid w:val="00BA47C8"/>
    <w:rsid w:val="00BB22F5"/>
    <w:rsid w:val="00BB2CFD"/>
    <w:rsid w:val="00BB7EFD"/>
    <w:rsid w:val="00BC584A"/>
    <w:rsid w:val="00BD1161"/>
    <w:rsid w:val="00BD1A46"/>
    <w:rsid w:val="00BD64DC"/>
    <w:rsid w:val="00BE47F9"/>
    <w:rsid w:val="00BF26F8"/>
    <w:rsid w:val="00C049A8"/>
    <w:rsid w:val="00C170CA"/>
    <w:rsid w:val="00C3036D"/>
    <w:rsid w:val="00C4037B"/>
    <w:rsid w:val="00C62D98"/>
    <w:rsid w:val="00C632A5"/>
    <w:rsid w:val="00C92ACA"/>
    <w:rsid w:val="00C93F74"/>
    <w:rsid w:val="00CA372D"/>
    <w:rsid w:val="00CA5519"/>
    <w:rsid w:val="00CA6A6B"/>
    <w:rsid w:val="00CB6F88"/>
    <w:rsid w:val="00CC19C8"/>
    <w:rsid w:val="00CC4E35"/>
    <w:rsid w:val="00CD1672"/>
    <w:rsid w:val="00CF30BA"/>
    <w:rsid w:val="00CF7401"/>
    <w:rsid w:val="00D00334"/>
    <w:rsid w:val="00D04AC9"/>
    <w:rsid w:val="00D05CA1"/>
    <w:rsid w:val="00D06D76"/>
    <w:rsid w:val="00D14C25"/>
    <w:rsid w:val="00D15B56"/>
    <w:rsid w:val="00D16F78"/>
    <w:rsid w:val="00D17AA5"/>
    <w:rsid w:val="00D27CC4"/>
    <w:rsid w:val="00D30F61"/>
    <w:rsid w:val="00D326A7"/>
    <w:rsid w:val="00D42BA3"/>
    <w:rsid w:val="00D42F18"/>
    <w:rsid w:val="00D56DFF"/>
    <w:rsid w:val="00D92EC4"/>
    <w:rsid w:val="00DA0BB4"/>
    <w:rsid w:val="00DB7D63"/>
    <w:rsid w:val="00DB7F04"/>
    <w:rsid w:val="00DF4F8E"/>
    <w:rsid w:val="00DF7462"/>
    <w:rsid w:val="00E04228"/>
    <w:rsid w:val="00E06910"/>
    <w:rsid w:val="00E06C87"/>
    <w:rsid w:val="00E13048"/>
    <w:rsid w:val="00E1337F"/>
    <w:rsid w:val="00E13390"/>
    <w:rsid w:val="00E15A66"/>
    <w:rsid w:val="00E35911"/>
    <w:rsid w:val="00E45D9C"/>
    <w:rsid w:val="00E45FB4"/>
    <w:rsid w:val="00E53EFF"/>
    <w:rsid w:val="00E546EC"/>
    <w:rsid w:val="00E679EA"/>
    <w:rsid w:val="00E70306"/>
    <w:rsid w:val="00E74409"/>
    <w:rsid w:val="00E7501B"/>
    <w:rsid w:val="00E750CF"/>
    <w:rsid w:val="00E8296D"/>
    <w:rsid w:val="00E8447A"/>
    <w:rsid w:val="00E95137"/>
    <w:rsid w:val="00EA31AB"/>
    <w:rsid w:val="00EB0F5C"/>
    <w:rsid w:val="00EC002F"/>
    <w:rsid w:val="00ED5414"/>
    <w:rsid w:val="00EE51C1"/>
    <w:rsid w:val="00EE659A"/>
    <w:rsid w:val="00F04042"/>
    <w:rsid w:val="00F07E65"/>
    <w:rsid w:val="00F25A6C"/>
    <w:rsid w:val="00F269D5"/>
    <w:rsid w:val="00F350A1"/>
    <w:rsid w:val="00F41ED5"/>
    <w:rsid w:val="00F62E53"/>
    <w:rsid w:val="00F643B4"/>
    <w:rsid w:val="00F65875"/>
    <w:rsid w:val="00F66EE8"/>
    <w:rsid w:val="00F72734"/>
    <w:rsid w:val="00F76CDE"/>
    <w:rsid w:val="00F8140E"/>
    <w:rsid w:val="00FA4D77"/>
    <w:rsid w:val="00FB0766"/>
    <w:rsid w:val="00FD35BF"/>
    <w:rsid w:val="00FD4A5B"/>
    <w:rsid w:val="00FD4DA8"/>
    <w:rsid w:val="00FF2272"/>
    <w:rsid w:val="00FF79A6"/>
    <w:rsid w:val="00FF7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67"/>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27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99"/>
    <w:qFormat/>
    <w:rsid w:val="006B047A"/>
    <w:pPr>
      <w:ind w:left="720"/>
      <w:contextualSpacing/>
    </w:pPr>
  </w:style>
  <w:style w:type="character" w:customStyle="1" w:styleId="highlightselected">
    <w:name w:val="highlight selected"/>
    <w:basedOn w:val="DefaultParagraphFont"/>
    <w:rsid w:val="00460DA5"/>
  </w:style>
  <w:style w:type="character" w:styleId="Hyperlink">
    <w:name w:val="Hyperlink"/>
    <w:basedOn w:val="DefaultParagraphFont"/>
    <w:uiPriority w:val="99"/>
    <w:unhideWhenUsed/>
    <w:rsid w:val="00B26661"/>
    <w:rPr>
      <w:color w:val="0000FF" w:themeColor="hyperlink"/>
      <w:u w:val="single"/>
    </w:rPr>
  </w:style>
  <w:style w:type="paragraph" w:styleId="NoSpacing">
    <w:name w:val="No Spacing"/>
    <w:uiPriority w:val="1"/>
    <w:qFormat/>
    <w:rsid w:val="00692B28"/>
    <w:pPr>
      <w:spacing w:after="0" w:line="240" w:lineRule="auto"/>
    </w:pPr>
    <w:rPr>
      <w:rFonts w:ascii="Times New Roman" w:eastAsia="Times New Roman" w:hAnsi="Times New Roman" w:cs="Times New Roman"/>
      <w:sz w:val="24"/>
      <w:szCs w:val="24"/>
      <w:lang w:val="sr-Latn-CS" w:eastAsia="sr-Latn-CS"/>
    </w:rPr>
  </w:style>
  <w:style w:type="character" w:customStyle="1" w:styleId="ListParagraphChar">
    <w:name w:val="List Paragraph Char"/>
    <w:link w:val="ListParagraph"/>
    <w:uiPriority w:val="99"/>
    <w:locked/>
    <w:rsid w:val="00030668"/>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zanj.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972ED-2A06-4E4F-A7A3-F1974C47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2607</Words>
  <Characters>14866</Characters>
  <Application>Microsoft Office Word</Application>
  <DocSecurity>0</DocSecurity>
  <Lines>123</Lines>
  <Paragraphs>34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smiletic</dc:creator>
  <cp:lastModifiedBy>GAGIC</cp:lastModifiedBy>
  <cp:revision>4</cp:revision>
  <cp:lastPrinted>2022-12-16T16:04:00Z</cp:lastPrinted>
  <dcterms:created xsi:type="dcterms:W3CDTF">2023-11-06T07:02:00Z</dcterms:created>
  <dcterms:modified xsi:type="dcterms:W3CDTF">2023-11-07T09:30:00Z</dcterms:modified>
</cp:coreProperties>
</file>