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NormalWeb"/>
        <w:spacing w:before="0" w:beforeAutospacing="0" w:after="0" w:afterAutospacing="0" w:line="276" w:lineRule="auto"/>
        <w:jc w:val="both"/>
        <w:rPr>
          <w:rStyle w:val="Strong"/>
          <w:lang w:val="sr-Cyrl-RS"/>
        </w:rPr>
      </w:pPr>
    </w:p>
    <w:p>
      <w:pPr>
        <w:pStyle w:val="NormalWeb"/>
        <w:spacing w:before="0" w:beforeAutospacing="0" w:after="0" w:afterAutospacing="0" w:line="276" w:lineRule="auto"/>
        <w:jc w:val="both"/>
        <w:rPr>
          <w:rStyle w:val="Strong"/>
          <w:lang w:val="sr-Cyrl-RS"/>
        </w:rPr>
      </w:pPr>
    </w:p>
    <w:p>
      <w:pPr>
        <w:pStyle w:val="NormalWeb"/>
        <w:spacing w:before="0" w:beforeAutospacing="0" w:after="0" w:afterAutospacing="0" w:line="276" w:lineRule="auto"/>
        <w:jc w:val="both"/>
        <w:rPr>
          <w:lang w:val="sr-Cyrl-RS"/>
        </w:rPr>
      </w:pPr>
      <w:r>
        <w:rPr>
          <w:rStyle w:val="Strong"/>
          <w:lang w:val="sr-Cyrl-RS"/>
        </w:rPr>
        <w:t xml:space="preserve">Општина Ражањ, </w:t>
      </w:r>
      <w:r>
        <w:rPr>
          <w:lang w:val="sr-Cyrl-RS"/>
        </w:rPr>
        <w:t>на основу  члана 63. став 3. Закона о управљању отпадом („Службени гласник РС“, бр. 36/09, 88/10, 14/16 и 95/18 - др. закон) доставља</w:t>
      </w:r>
    </w:p>
    <w:p>
      <w:pPr>
        <w:pStyle w:val="NormalWeb"/>
        <w:spacing w:before="0" w:beforeAutospacing="0" w:after="0" w:afterAutospacing="0" w:line="276" w:lineRule="auto"/>
        <w:jc w:val="both"/>
        <w:rPr>
          <w:lang w:val="sr-Cyrl-RS"/>
        </w:rPr>
      </w:pPr>
      <w:r>
        <w:rPr>
          <w:lang w:val="sr-Cyrl-RS"/>
        </w:rPr>
        <w:t>  </w:t>
      </w:r>
    </w:p>
    <w:p>
      <w:pPr>
        <w:pStyle w:val="text-align-center"/>
        <w:spacing w:before="0" w:beforeAutospacing="0" w:after="0" w:afterAutospacing="0" w:line="276" w:lineRule="auto"/>
        <w:jc w:val="center"/>
        <w:rPr>
          <w:lang w:val="sr-Cyrl-RS"/>
        </w:rPr>
      </w:pPr>
      <w:r>
        <w:rPr>
          <w:rStyle w:val="Strong"/>
          <w:lang w:val="sr-Cyrl-RS"/>
        </w:rPr>
        <w:t>ОБАВЕШТЕЊЕ</w:t>
      </w:r>
    </w:p>
    <w:p>
      <w:pPr>
        <w:pStyle w:val="NormalWeb"/>
        <w:spacing w:before="0" w:beforeAutospacing="0" w:after="0" w:afterAutospacing="0" w:line="276" w:lineRule="auto"/>
        <w:jc w:val="both"/>
        <w:rPr>
          <w:lang w:val="sr-Cyrl-RS"/>
        </w:rPr>
      </w:pPr>
      <w:r>
        <w:rPr>
          <w:lang w:val="sr-Cyrl-RS"/>
        </w:rPr>
        <w:t> </w:t>
      </w:r>
    </w:p>
    <w:p>
      <w:pPr>
        <w:pStyle w:val="NormalWeb"/>
        <w:spacing w:before="0" w:beforeAutospacing="0" w:after="0" w:afterAutospacing="0" w:line="276" w:lineRule="auto"/>
        <w:jc w:val="both"/>
        <w:rPr>
          <w:lang w:val="sr-Cyrl-RS"/>
        </w:rPr>
      </w:pPr>
      <w:r>
        <w:rPr>
          <w:lang w:val="sr-Cyrl-RS"/>
        </w:rPr>
        <w:t>о пријему Измене Захтева за издавање дозволе за третман, односно складиштење и поновно искоришћење неопасног отпада, поднетог од оператера - привредног друштва „Лебарник“ ДОО Ражањ, са седиштем у улици Ивана Вушовића бр. 1.</w:t>
      </w:r>
    </w:p>
    <w:p>
      <w:pPr>
        <w:pStyle w:val="NormalWeb"/>
        <w:spacing w:before="0" w:beforeAutospacing="0" w:after="0" w:afterAutospacing="0" w:line="276" w:lineRule="auto"/>
        <w:jc w:val="both"/>
        <w:rPr>
          <w:lang w:val="sr-Cyrl-RS"/>
        </w:rPr>
      </w:pPr>
      <w:r>
        <w:rPr>
          <w:lang w:val="sr-Cyrl-RS"/>
        </w:rPr>
        <w:t xml:space="preserve">Надлежни орган обавештава јавност да је дана 20. јула 2022. године оператер - привредно друштво „Лебарник“ ДОО Ражањ (регистровано код АПР са матичним бројем: 21712248, претежна делатност: 3832 – Поновна употреба разврстаних материјала), поднело измену захтева за издавање дозволе за третман, односно складиштење и поновно искоришћење неопасног отпада (папир, картон, папирна и картонска амбалажа, пластична амбалажа и пластика, метал и метална амбалажа и репарација дрвених палета).  Постројење за третман, односно складиштење и поновно искоришћење неопасног отпада се налази на локацији производне хале привредног друштва ''Металопрерада'' на територији насељеног места Ражањ,  на кат. парцели бр. </w:t>
      </w:r>
      <w:r>
        <w:t>2609/1</w:t>
      </w:r>
      <w:r>
        <w:rPr>
          <w:lang w:val="sr-Cyrl-RS"/>
        </w:rPr>
        <w:t xml:space="preserve"> КО Ражањ, улица Липовачка бб.</w:t>
      </w:r>
    </w:p>
    <w:p>
      <w:pPr>
        <w:pStyle w:val="NormalWeb"/>
        <w:spacing w:before="0" w:beforeAutospacing="0" w:after="0" w:afterAutospacing="0" w:line="276" w:lineRule="auto"/>
        <w:jc w:val="both"/>
        <w:rPr>
          <w:lang w:val="sr-Cyrl-RS"/>
        </w:rPr>
      </w:pPr>
      <w:r>
        <w:rPr>
          <w:lang w:val="sr-Cyrl-RS"/>
        </w:rPr>
        <w:t xml:space="preserve">Активности које ће оператер „Лебарник“ ДОО Ражањ да предузима у току обављања делатности складиштења и поновног искоришћења предметног неопасног отпада су: пријем, мерење отпада, разврставање, њихово складиштење до третмана, третман отпада редукција  запремине отпада (пресовање/балирање: металне амбалаже, папирног и картонског и пластичног неопасног отпада), репарација дрвених палета, </w:t>
      </w:r>
      <w:r>
        <w:t xml:space="preserve"> </w:t>
      </w:r>
      <w:r>
        <w:rPr>
          <w:lang w:val="sr-Cyrl-RS"/>
        </w:rPr>
        <w:t xml:space="preserve">третман – дробљење отпадног стакла, привремено складиштење третираног отпада и остатака након третмана  до предаје овлашћеним оператерима на даље поступање. Измена захтева се подноси јер је оператер накнадном провером документације утврдио да је грешком приликом идентификације операције поновног искоришћења за отпадну дрвену амбалажу погрешно уписао операцију </w:t>
      </w:r>
      <w:r>
        <w:t xml:space="preserve">R12 </w:t>
      </w:r>
      <w:r>
        <w:rPr>
          <w:lang w:val="sr-Cyrl-RS"/>
        </w:rPr>
        <w:t>и изменио документацију где је уписао исправну операцију поновног искоришћења отпадне дрвене амбалаже -</w:t>
      </w:r>
      <w:r>
        <w:t xml:space="preserve"> R3</w:t>
      </w:r>
      <w:r>
        <w:rPr>
          <w:lang w:val="sr-Cyrl-RS"/>
        </w:rPr>
        <w:t>.</w:t>
      </w:r>
    </w:p>
    <w:p>
      <w:pPr>
        <w:pStyle w:val="NormalWeb"/>
        <w:spacing w:before="0" w:beforeAutospacing="0" w:after="0" w:afterAutospacing="0" w:line="276" w:lineRule="auto"/>
        <w:jc w:val="both"/>
      </w:pPr>
      <w:r>
        <w:rPr>
          <w:lang w:val="sr-Cyrl-RS"/>
        </w:rPr>
        <w:t>Рок за достављање мишљења и предлога је 30 дана од дана објављивања огласа (25.07.2022.), на e-mail: </w:t>
      </w:r>
      <w:hyperlink r:id="rId6" w:history="1">
        <w:r>
          <w:rPr>
            <w:rStyle w:val="Hyperlink"/>
          </w:rPr>
          <w:t>razanjopstina@gmail.com</w:t>
        </w:r>
      </w:hyperlink>
      <w:r>
        <w:t>.</w:t>
      </w:r>
    </w:p>
    <w:p>
      <w:pPr>
        <w:pStyle w:val="NormalWeb"/>
        <w:spacing w:before="0" w:beforeAutospacing="0" w:after="0" w:afterAutospacing="0" w:line="276" w:lineRule="auto"/>
        <w:jc w:val="both"/>
        <w:rPr>
          <w:lang w:val="sr-Cyrl-RS"/>
        </w:rPr>
      </w:pPr>
      <w:r>
        <w:rPr>
          <w:lang w:val="sr-Cyrl-RS"/>
        </w:rPr>
        <w:t xml:space="preserve">Увид у поднети захтев може се извршити у Општини Ражањ, Канцеларија за локални економски развој, Трг Светог Саве 33, 37215 Ражањ, од 11– 13 часова. </w:t>
      </w:r>
    </w:p>
    <w:p>
      <w:pPr>
        <w:pStyle w:val="NormalWeb"/>
        <w:spacing w:before="0" w:beforeAutospacing="0" w:after="0" w:afterAutospacing="0" w:line="276" w:lineRule="auto"/>
        <w:jc w:val="both"/>
        <w:rPr>
          <w:lang w:val="sr-Cyrl-RS"/>
        </w:rPr>
      </w:pPr>
    </w:p>
    <w:p>
      <w:pPr>
        <w:spacing w:after="0" w:line="276" w:lineRule="auto"/>
        <w:jc w:val="both"/>
        <w:rPr>
          <w:rFonts w:ascii="Times New Roman" w:hAnsi="Times New Roman" w:cs="Times New Roman"/>
          <w:sz w:val="24"/>
          <w:szCs w:val="24"/>
          <w:lang w:val="sr-Cyrl-RS"/>
        </w:rPr>
      </w:pPr>
    </w:p>
    <w:sectPr>
      <w:pgSz w:w="12240" w:h="15840"/>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80407B0-4C76-4C6F-9DC1-115F27A4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customStyle="1" w:styleId="text-align-center">
    <w:name w:val="text-align-center"/>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703"/>
        <w:tab w:val="right" w:pos="940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21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zanjopstina@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Zivkovic</dc:creator>
  <cp:keywords/>
  <dc:description/>
  <cp:lastModifiedBy>Vesna Zivkovic</cp:lastModifiedBy>
  <cp:revision>3</cp:revision>
  <dcterms:created xsi:type="dcterms:W3CDTF">2022-07-25T08:27:00Z</dcterms:created>
  <dcterms:modified xsi:type="dcterms:W3CDTF">2022-07-25T09:07:00Z</dcterms:modified>
</cp:coreProperties>
</file>